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078E2" w14:textId="19261275" w:rsidR="00FD4F34" w:rsidRDefault="00FD4F34" w:rsidP="00747CD2">
      <w:pPr>
        <w:spacing w:line="240" w:lineRule="auto"/>
        <w:ind w:right="1418"/>
        <w:rPr>
          <w:b/>
          <w:bCs/>
        </w:rPr>
      </w:pPr>
      <w:bookmarkStart w:id="0" w:name="_GoBack"/>
      <w:bookmarkEnd w:id="0"/>
      <w:r>
        <w:rPr>
          <w:b/>
          <w:bCs/>
        </w:rPr>
        <w:t xml:space="preserve">Common Fund </w:t>
      </w:r>
    </w:p>
    <w:p w14:paraId="2638E2F6" w14:textId="6300C29F" w:rsidR="00AF7144" w:rsidRPr="00AF7144" w:rsidRDefault="00AF7144" w:rsidP="00747CD2">
      <w:pPr>
        <w:spacing w:line="240" w:lineRule="auto"/>
        <w:ind w:right="1418"/>
        <w:rPr>
          <w:b/>
          <w:bCs/>
        </w:rPr>
      </w:pPr>
      <w:r w:rsidRPr="00AF7144">
        <w:rPr>
          <w:b/>
          <w:bCs/>
        </w:rPr>
        <w:t xml:space="preserve">Project </w:t>
      </w:r>
      <w:r w:rsidR="005853BD">
        <w:rPr>
          <w:b/>
          <w:bCs/>
        </w:rPr>
        <w:t>p</w:t>
      </w:r>
      <w:r w:rsidR="005853BD" w:rsidRPr="00AF7144">
        <w:rPr>
          <w:b/>
          <w:bCs/>
        </w:rPr>
        <w:t xml:space="preserve">rioritization </w:t>
      </w:r>
      <w:r w:rsidR="005853BD">
        <w:rPr>
          <w:b/>
          <w:bCs/>
        </w:rPr>
        <w:t>m</w:t>
      </w:r>
      <w:r w:rsidR="005853BD" w:rsidRPr="00AF7144">
        <w:rPr>
          <w:b/>
          <w:bCs/>
        </w:rPr>
        <w:t xml:space="preserve">atrix </w:t>
      </w:r>
      <w:r w:rsidRPr="00AF7144">
        <w:rPr>
          <w:b/>
          <w:bCs/>
        </w:rPr>
        <w:t>(PPM)</w:t>
      </w:r>
    </w:p>
    <w:p w14:paraId="2638E2F7" w14:textId="77777777" w:rsidR="00AF7144" w:rsidRDefault="00AF7144" w:rsidP="00747CD2">
      <w:pPr>
        <w:spacing w:line="240" w:lineRule="auto"/>
        <w:ind w:right="1418"/>
      </w:pPr>
    </w:p>
    <w:tbl>
      <w:tblPr>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6"/>
        <w:gridCol w:w="1270"/>
        <w:gridCol w:w="1600"/>
        <w:gridCol w:w="1064"/>
        <w:gridCol w:w="535"/>
        <w:gridCol w:w="1284"/>
        <w:gridCol w:w="1400"/>
        <w:gridCol w:w="1019"/>
        <w:gridCol w:w="1022"/>
        <w:gridCol w:w="10"/>
        <w:gridCol w:w="1141"/>
        <w:gridCol w:w="1203"/>
        <w:gridCol w:w="1770"/>
        <w:gridCol w:w="8"/>
      </w:tblGrid>
      <w:tr w:rsidR="00AF7144" w:rsidRPr="00EC5D07" w14:paraId="2638E304" w14:textId="77777777" w:rsidTr="00913386">
        <w:trPr>
          <w:cantSplit/>
          <w:trHeight w:val="60"/>
          <w:tblHeader/>
        </w:trPr>
        <w:tc>
          <w:tcPr>
            <w:tcW w:w="566" w:type="dxa"/>
            <w:shd w:val="clear" w:color="auto" w:fill="auto"/>
            <w:hideMark/>
          </w:tcPr>
          <w:p w14:paraId="2638E2F8" w14:textId="77777777" w:rsidR="00AF7144" w:rsidRPr="00EC5D07" w:rsidRDefault="00AF7144" w:rsidP="00EA7036">
            <w:pPr>
              <w:spacing w:before="60" w:after="60"/>
              <w:rPr>
                <w:i/>
                <w:iCs/>
                <w:color w:val="000000"/>
              </w:rPr>
            </w:pPr>
            <w:r w:rsidRPr="00EC5D07">
              <w:rPr>
                <w:i/>
                <w:iCs/>
                <w:color w:val="000000"/>
              </w:rPr>
              <w:t>No.</w:t>
            </w:r>
          </w:p>
        </w:tc>
        <w:tc>
          <w:tcPr>
            <w:tcW w:w="1270" w:type="dxa"/>
            <w:shd w:val="clear" w:color="auto" w:fill="auto"/>
            <w:hideMark/>
          </w:tcPr>
          <w:p w14:paraId="2638E2F9" w14:textId="77777777" w:rsidR="00AF7144" w:rsidRPr="00EC5D07" w:rsidRDefault="00AF7144" w:rsidP="00EA7036">
            <w:pPr>
              <w:spacing w:before="60" w:after="60"/>
              <w:rPr>
                <w:i/>
                <w:iCs/>
                <w:color w:val="000000"/>
              </w:rPr>
            </w:pPr>
            <w:r w:rsidRPr="00EC5D07">
              <w:rPr>
                <w:i/>
                <w:iCs/>
                <w:color w:val="000000"/>
              </w:rPr>
              <w:t xml:space="preserve">Prioritization criterion </w:t>
            </w:r>
          </w:p>
        </w:tc>
        <w:tc>
          <w:tcPr>
            <w:tcW w:w="1600" w:type="dxa"/>
            <w:shd w:val="clear" w:color="auto" w:fill="auto"/>
            <w:hideMark/>
          </w:tcPr>
          <w:p w14:paraId="2638E2FA" w14:textId="77777777" w:rsidR="00AF7144" w:rsidRPr="00EC5D07" w:rsidRDefault="00AF7144" w:rsidP="00EA7036">
            <w:pPr>
              <w:spacing w:before="60" w:after="60"/>
              <w:rPr>
                <w:i/>
                <w:iCs/>
                <w:color w:val="000000"/>
              </w:rPr>
            </w:pPr>
            <w:r w:rsidRPr="00EC5D07">
              <w:rPr>
                <w:i/>
                <w:iCs/>
                <w:color w:val="000000"/>
              </w:rPr>
              <w:t xml:space="preserve">Description </w:t>
            </w:r>
          </w:p>
        </w:tc>
        <w:tc>
          <w:tcPr>
            <w:tcW w:w="1064" w:type="dxa"/>
          </w:tcPr>
          <w:p w14:paraId="2638E2FB" w14:textId="77777777" w:rsidR="00AF7144" w:rsidRPr="00EC5D07" w:rsidRDefault="00AF7144" w:rsidP="000D3436">
            <w:pPr>
              <w:spacing w:before="60" w:after="60"/>
              <w:jc w:val="right"/>
              <w:rPr>
                <w:i/>
                <w:iCs/>
                <w:color w:val="000000"/>
              </w:rPr>
            </w:pPr>
            <w:r w:rsidRPr="00EC5D07">
              <w:rPr>
                <w:i/>
                <w:iCs/>
                <w:color w:val="000000"/>
              </w:rPr>
              <w:t>Weighting</w:t>
            </w:r>
          </w:p>
        </w:tc>
        <w:tc>
          <w:tcPr>
            <w:tcW w:w="535" w:type="dxa"/>
            <w:shd w:val="clear" w:color="auto" w:fill="auto"/>
            <w:hideMark/>
          </w:tcPr>
          <w:p w14:paraId="2638E2FC" w14:textId="77777777" w:rsidR="00AF7144" w:rsidRPr="00EC5D07" w:rsidRDefault="00AF7144" w:rsidP="00EA7036">
            <w:pPr>
              <w:spacing w:before="60" w:after="60"/>
              <w:rPr>
                <w:i/>
                <w:iCs/>
                <w:color w:val="000000"/>
              </w:rPr>
            </w:pPr>
            <w:r w:rsidRPr="00EC5D07">
              <w:rPr>
                <w:i/>
                <w:iCs/>
                <w:color w:val="000000"/>
              </w:rPr>
              <w:t>No.</w:t>
            </w:r>
          </w:p>
        </w:tc>
        <w:tc>
          <w:tcPr>
            <w:tcW w:w="2684" w:type="dxa"/>
            <w:gridSpan w:val="2"/>
            <w:shd w:val="clear" w:color="auto" w:fill="auto"/>
            <w:hideMark/>
          </w:tcPr>
          <w:p w14:paraId="2638E2FD" w14:textId="77777777" w:rsidR="00AF7144" w:rsidRPr="00EC5D07" w:rsidRDefault="00AF7144" w:rsidP="00EA7036">
            <w:pPr>
              <w:spacing w:before="60" w:after="60"/>
              <w:rPr>
                <w:i/>
                <w:iCs/>
                <w:color w:val="000000"/>
              </w:rPr>
            </w:pPr>
            <w:r w:rsidRPr="00EC5D07">
              <w:rPr>
                <w:i/>
                <w:iCs/>
                <w:color w:val="000000"/>
              </w:rPr>
              <w:t xml:space="preserve">Evaluation indicators </w:t>
            </w:r>
          </w:p>
        </w:tc>
        <w:tc>
          <w:tcPr>
            <w:tcW w:w="1019" w:type="dxa"/>
            <w:shd w:val="clear" w:color="auto" w:fill="auto"/>
            <w:hideMark/>
          </w:tcPr>
          <w:p w14:paraId="2638E2FE" w14:textId="77777777" w:rsidR="00AF7144" w:rsidRPr="00EC5D07" w:rsidRDefault="00AF7144" w:rsidP="00EA7036">
            <w:pPr>
              <w:spacing w:before="60" w:after="60"/>
              <w:jc w:val="right"/>
              <w:rPr>
                <w:i/>
                <w:iCs/>
                <w:color w:val="000000"/>
              </w:rPr>
            </w:pPr>
            <w:r w:rsidRPr="00EC5D07">
              <w:rPr>
                <w:i/>
                <w:iCs/>
                <w:color w:val="000000"/>
              </w:rPr>
              <w:t>Rating assigned</w:t>
            </w:r>
          </w:p>
        </w:tc>
        <w:tc>
          <w:tcPr>
            <w:tcW w:w="1032" w:type="dxa"/>
            <w:gridSpan w:val="2"/>
            <w:shd w:val="clear" w:color="auto" w:fill="auto"/>
          </w:tcPr>
          <w:p w14:paraId="2638E2FF" w14:textId="77777777" w:rsidR="00AF7144" w:rsidRPr="00EC5D07" w:rsidRDefault="00AF7144" w:rsidP="00EA7036">
            <w:pPr>
              <w:spacing w:before="60" w:after="60"/>
              <w:rPr>
                <w:i/>
                <w:iCs/>
                <w:color w:val="000000"/>
              </w:rPr>
            </w:pPr>
            <w:r w:rsidRPr="00EC5D07">
              <w:rPr>
                <w:i/>
                <w:iCs/>
                <w:color w:val="000000"/>
              </w:rPr>
              <w:t>Rating achieved</w:t>
            </w:r>
          </w:p>
        </w:tc>
        <w:tc>
          <w:tcPr>
            <w:tcW w:w="1141" w:type="dxa"/>
            <w:shd w:val="clear" w:color="auto" w:fill="auto"/>
            <w:hideMark/>
          </w:tcPr>
          <w:p w14:paraId="2638E300" w14:textId="77777777" w:rsidR="00AF7144" w:rsidRPr="00EC5D07" w:rsidRDefault="00AF7144" w:rsidP="00EA7036">
            <w:pPr>
              <w:spacing w:before="60" w:after="60"/>
              <w:rPr>
                <w:i/>
                <w:iCs/>
                <w:color w:val="000000"/>
              </w:rPr>
            </w:pPr>
            <w:r w:rsidRPr="00EC5D07">
              <w:rPr>
                <w:i/>
                <w:iCs/>
                <w:color w:val="000000"/>
              </w:rPr>
              <w:t>Total rating for each prioriti</w:t>
            </w:r>
            <w:r w:rsidR="00913386">
              <w:rPr>
                <w:i/>
                <w:iCs/>
                <w:color w:val="000000"/>
              </w:rPr>
              <w:softHyphen/>
            </w:r>
            <w:r w:rsidRPr="00EC5D07">
              <w:rPr>
                <w:i/>
                <w:iCs/>
                <w:color w:val="000000"/>
              </w:rPr>
              <w:t>zation criterion</w:t>
            </w:r>
          </w:p>
        </w:tc>
        <w:tc>
          <w:tcPr>
            <w:tcW w:w="1203" w:type="dxa"/>
          </w:tcPr>
          <w:p w14:paraId="2638E301" w14:textId="77777777" w:rsidR="00AF7144" w:rsidRPr="00EC5D07" w:rsidRDefault="00AF7144" w:rsidP="00EA7036">
            <w:pPr>
              <w:spacing w:before="60" w:after="60"/>
              <w:rPr>
                <w:i/>
                <w:iCs/>
                <w:color w:val="000000"/>
              </w:rPr>
            </w:pPr>
            <w:r w:rsidRPr="00EC5D07">
              <w:rPr>
                <w:i/>
                <w:iCs/>
                <w:color w:val="000000"/>
              </w:rPr>
              <w:t>Weighted average/</w:t>
            </w:r>
          </w:p>
          <w:p w14:paraId="2638E302" w14:textId="77777777" w:rsidR="00AF7144" w:rsidRPr="00EC5D07" w:rsidRDefault="00AF7144" w:rsidP="00EA7036">
            <w:pPr>
              <w:spacing w:before="60" w:after="60"/>
              <w:rPr>
                <w:i/>
                <w:iCs/>
                <w:color w:val="000000"/>
              </w:rPr>
            </w:pPr>
            <w:r w:rsidRPr="00EC5D07">
              <w:rPr>
                <w:i/>
                <w:iCs/>
                <w:color w:val="000000"/>
              </w:rPr>
              <w:t>Final score</w:t>
            </w:r>
            <w:r>
              <w:rPr>
                <w:i/>
                <w:iCs/>
                <w:color w:val="000000"/>
              </w:rPr>
              <w:br/>
            </w:r>
            <w:r w:rsidRPr="00EC5D07">
              <w:rPr>
                <w:i/>
                <w:iCs/>
                <w:color w:val="000000"/>
              </w:rPr>
              <w:t>(C x H)/100</w:t>
            </w:r>
          </w:p>
        </w:tc>
        <w:tc>
          <w:tcPr>
            <w:tcW w:w="1778" w:type="dxa"/>
            <w:gridSpan w:val="2"/>
            <w:shd w:val="clear" w:color="auto" w:fill="auto"/>
            <w:hideMark/>
          </w:tcPr>
          <w:p w14:paraId="2638E303" w14:textId="77777777" w:rsidR="00AF7144" w:rsidRPr="00EC5D07" w:rsidRDefault="00AF7144" w:rsidP="00EA7036">
            <w:pPr>
              <w:spacing w:before="60" w:after="60"/>
              <w:rPr>
                <w:i/>
                <w:iCs/>
                <w:color w:val="000000"/>
              </w:rPr>
            </w:pPr>
            <w:r w:rsidRPr="00EC5D07">
              <w:rPr>
                <w:i/>
                <w:iCs/>
                <w:color w:val="000000"/>
              </w:rPr>
              <w:t>Comments/</w:t>
            </w:r>
            <w:r w:rsidRPr="00EC5D07">
              <w:rPr>
                <w:i/>
                <w:iCs/>
                <w:color w:val="000000"/>
              </w:rPr>
              <w:br/>
              <w:t>sources</w:t>
            </w:r>
          </w:p>
        </w:tc>
      </w:tr>
      <w:tr w:rsidR="00AF7144" w:rsidRPr="00EC5D07" w14:paraId="2638E310" w14:textId="77777777" w:rsidTr="00913386">
        <w:trPr>
          <w:cantSplit/>
          <w:trHeight w:val="60"/>
          <w:tblHeader/>
        </w:trPr>
        <w:tc>
          <w:tcPr>
            <w:tcW w:w="566" w:type="dxa"/>
            <w:shd w:val="clear" w:color="auto" w:fill="auto"/>
          </w:tcPr>
          <w:p w14:paraId="2638E305" w14:textId="77777777" w:rsidR="00AF7144" w:rsidRPr="00EC5D07" w:rsidRDefault="00AF7144" w:rsidP="00EA7036">
            <w:pPr>
              <w:spacing w:before="60" w:after="60"/>
              <w:rPr>
                <w:i/>
                <w:iCs/>
                <w:color w:val="000000"/>
              </w:rPr>
            </w:pPr>
          </w:p>
        </w:tc>
        <w:tc>
          <w:tcPr>
            <w:tcW w:w="1270" w:type="dxa"/>
            <w:shd w:val="clear" w:color="auto" w:fill="auto"/>
          </w:tcPr>
          <w:p w14:paraId="2638E306" w14:textId="77777777" w:rsidR="00AF7144" w:rsidRPr="00EC5D07" w:rsidRDefault="00AF7144" w:rsidP="00EA7036">
            <w:pPr>
              <w:spacing w:before="60" w:after="60"/>
              <w:rPr>
                <w:i/>
                <w:iCs/>
                <w:color w:val="000000"/>
              </w:rPr>
            </w:pPr>
            <w:r w:rsidRPr="00EC5D07">
              <w:rPr>
                <w:i/>
                <w:iCs/>
                <w:color w:val="000000"/>
              </w:rPr>
              <w:t>A</w:t>
            </w:r>
          </w:p>
        </w:tc>
        <w:tc>
          <w:tcPr>
            <w:tcW w:w="1600" w:type="dxa"/>
            <w:shd w:val="clear" w:color="auto" w:fill="auto"/>
          </w:tcPr>
          <w:p w14:paraId="2638E307" w14:textId="77777777" w:rsidR="00AF7144" w:rsidRPr="00EC5D07" w:rsidRDefault="00AF7144" w:rsidP="00EA7036">
            <w:pPr>
              <w:spacing w:before="60" w:after="60"/>
              <w:rPr>
                <w:i/>
                <w:iCs/>
                <w:color w:val="000000"/>
              </w:rPr>
            </w:pPr>
            <w:r w:rsidRPr="00EC5D07">
              <w:rPr>
                <w:i/>
                <w:iCs/>
                <w:color w:val="000000"/>
              </w:rPr>
              <w:t>B</w:t>
            </w:r>
          </w:p>
        </w:tc>
        <w:tc>
          <w:tcPr>
            <w:tcW w:w="1064" w:type="dxa"/>
          </w:tcPr>
          <w:p w14:paraId="2638E308" w14:textId="77777777" w:rsidR="00AF7144" w:rsidRPr="00EC5D07" w:rsidRDefault="00AF7144" w:rsidP="00EA7036">
            <w:pPr>
              <w:spacing w:before="60" w:after="60"/>
              <w:rPr>
                <w:i/>
                <w:iCs/>
                <w:color w:val="000000"/>
              </w:rPr>
            </w:pPr>
            <w:r w:rsidRPr="00EC5D07">
              <w:rPr>
                <w:i/>
                <w:iCs/>
                <w:color w:val="000000"/>
              </w:rPr>
              <w:t>C</w:t>
            </w:r>
          </w:p>
        </w:tc>
        <w:tc>
          <w:tcPr>
            <w:tcW w:w="535" w:type="dxa"/>
            <w:shd w:val="clear" w:color="auto" w:fill="auto"/>
          </w:tcPr>
          <w:p w14:paraId="2638E309" w14:textId="77777777" w:rsidR="00AF7144" w:rsidRPr="00EC5D07" w:rsidRDefault="00AF7144" w:rsidP="00EA7036">
            <w:pPr>
              <w:spacing w:before="60" w:after="60"/>
              <w:rPr>
                <w:i/>
                <w:iCs/>
                <w:color w:val="000000"/>
              </w:rPr>
            </w:pPr>
            <w:r w:rsidRPr="00EC5D07">
              <w:rPr>
                <w:i/>
                <w:iCs/>
                <w:color w:val="000000"/>
              </w:rPr>
              <w:t>D</w:t>
            </w:r>
          </w:p>
        </w:tc>
        <w:tc>
          <w:tcPr>
            <w:tcW w:w="2684" w:type="dxa"/>
            <w:gridSpan w:val="2"/>
            <w:shd w:val="clear" w:color="auto" w:fill="auto"/>
          </w:tcPr>
          <w:p w14:paraId="2638E30A" w14:textId="77777777" w:rsidR="00AF7144" w:rsidRPr="00EC5D07" w:rsidRDefault="00AF7144" w:rsidP="00EA7036">
            <w:pPr>
              <w:spacing w:before="60" w:after="60"/>
              <w:rPr>
                <w:i/>
                <w:iCs/>
                <w:color w:val="000000"/>
              </w:rPr>
            </w:pPr>
            <w:r w:rsidRPr="00EC5D07">
              <w:rPr>
                <w:i/>
                <w:iCs/>
                <w:color w:val="000000"/>
              </w:rPr>
              <w:t>E</w:t>
            </w:r>
          </w:p>
        </w:tc>
        <w:tc>
          <w:tcPr>
            <w:tcW w:w="1019" w:type="dxa"/>
            <w:shd w:val="clear" w:color="auto" w:fill="auto"/>
          </w:tcPr>
          <w:p w14:paraId="2638E30B" w14:textId="77777777" w:rsidR="00AF7144" w:rsidRPr="00EC5D07" w:rsidRDefault="00AF7144" w:rsidP="00482C5F">
            <w:pPr>
              <w:spacing w:before="60" w:after="60"/>
              <w:rPr>
                <w:i/>
                <w:iCs/>
                <w:color w:val="000000"/>
              </w:rPr>
            </w:pPr>
            <w:r w:rsidRPr="00EC5D07">
              <w:rPr>
                <w:i/>
                <w:iCs/>
                <w:color w:val="000000"/>
              </w:rPr>
              <w:t>F</w:t>
            </w:r>
          </w:p>
        </w:tc>
        <w:tc>
          <w:tcPr>
            <w:tcW w:w="1032" w:type="dxa"/>
            <w:gridSpan w:val="2"/>
            <w:shd w:val="clear" w:color="auto" w:fill="auto"/>
          </w:tcPr>
          <w:p w14:paraId="2638E30C" w14:textId="77777777" w:rsidR="00AF7144" w:rsidRPr="00EC5D07" w:rsidRDefault="00AF7144" w:rsidP="00EA7036">
            <w:pPr>
              <w:spacing w:before="60" w:after="60"/>
              <w:rPr>
                <w:i/>
                <w:iCs/>
                <w:color w:val="000000"/>
              </w:rPr>
            </w:pPr>
            <w:r w:rsidRPr="00EC5D07">
              <w:rPr>
                <w:i/>
                <w:iCs/>
                <w:color w:val="000000"/>
              </w:rPr>
              <w:t>G</w:t>
            </w:r>
          </w:p>
        </w:tc>
        <w:tc>
          <w:tcPr>
            <w:tcW w:w="1141" w:type="dxa"/>
            <w:shd w:val="clear" w:color="auto" w:fill="auto"/>
          </w:tcPr>
          <w:p w14:paraId="2638E30D" w14:textId="77777777" w:rsidR="00AF7144" w:rsidRPr="00EC5D07" w:rsidRDefault="00AF7144" w:rsidP="00EA7036">
            <w:pPr>
              <w:spacing w:before="60" w:after="60"/>
              <w:rPr>
                <w:i/>
                <w:iCs/>
                <w:color w:val="000000"/>
              </w:rPr>
            </w:pPr>
            <w:r w:rsidRPr="00EC5D07">
              <w:rPr>
                <w:i/>
                <w:iCs/>
                <w:color w:val="000000"/>
              </w:rPr>
              <w:t>H</w:t>
            </w:r>
          </w:p>
        </w:tc>
        <w:tc>
          <w:tcPr>
            <w:tcW w:w="1203" w:type="dxa"/>
          </w:tcPr>
          <w:p w14:paraId="2638E30E" w14:textId="77777777" w:rsidR="00AF7144" w:rsidRPr="00EC5D07" w:rsidRDefault="00AF7144" w:rsidP="00EA7036">
            <w:pPr>
              <w:spacing w:before="60" w:after="60"/>
              <w:rPr>
                <w:i/>
                <w:iCs/>
                <w:color w:val="000000"/>
              </w:rPr>
            </w:pPr>
            <w:r w:rsidRPr="00EC5D07">
              <w:rPr>
                <w:i/>
                <w:iCs/>
                <w:color w:val="000000"/>
              </w:rPr>
              <w:t>I</w:t>
            </w:r>
          </w:p>
        </w:tc>
        <w:tc>
          <w:tcPr>
            <w:tcW w:w="1778" w:type="dxa"/>
            <w:gridSpan w:val="2"/>
            <w:shd w:val="clear" w:color="auto" w:fill="auto"/>
          </w:tcPr>
          <w:p w14:paraId="2638E30F" w14:textId="77777777" w:rsidR="00AF7144" w:rsidRPr="00EC5D07" w:rsidRDefault="00AF7144" w:rsidP="00EA7036">
            <w:pPr>
              <w:spacing w:before="60" w:after="60"/>
              <w:rPr>
                <w:i/>
                <w:iCs/>
                <w:color w:val="000000"/>
              </w:rPr>
            </w:pPr>
            <w:r w:rsidRPr="00EC5D07">
              <w:rPr>
                <w:i/>
                <w:iCs/>
                <w:color w:val="000000"/>
              </w:rPr>
              <w:t>J</w:t>
            </w:r>
          </w:p>
        </w:tc>
      </w:tr>
      <w:tr w:rsidR="00AF7144" w:rsidRPr="00EC5D07" w14:paraId="2638E31D" w14:textId="77777777" w:rsidTr="00913386">
        <w:trPr>
          <w:cantSplit/>
          <w:trHeight w:val="330"/>
        </w:trPr>
        <w:tc>
          <w:tcPr>
            <w:tcW w:w="566" w:type="dxa"/>
            <w:vMerge w:val="restart"/>
            <w:shd w:val="clear" w:color="auto" w:fill="auto"/>
            <w:hideMark/>
          </w:tcPr>
          <w:p w14:paraId="2638E311" w14:textId="77777777" w:rsidR="00AF7144" w:rsidRPr="00EC5D07" w:rsidRDefault="00AF7144" w:rsidP="00EA7036">
            <w:pPr>
              <w:spacing w:before="60" w:after="60"/>
              <w:rPr>
                <w:color w:val="000000"/>
              </w:rPr>
            </w:pPr>
            <w:r w:rsidRPr="00EC5D07">
              <w:rPr>
                <w:color w:val="000000"/>
              </w:rPr>
              <w:t>1</w:t>
            </w:r>
          </w:p>
        </w:tc>
        <w:tc>
          <w:tcPr>
            <w:tcW w:w="1270" w:type="dxa"/>
            <w:vMerge w:val="restart"/>
            <w:shd w:val="clear" w:color="auto" w:fill="auto"/>
            <w:hideMark/>
          </w:tcPr>
          <w:p w14:paraId="2638E312" w14:textId="77777777" w:rsidR="00AF7144" w:rsidRPr="00EC5D07" w:rsidRDefault="00AF7144" w:rsidP="00EA7036">
            <w:pPr>
              <w:spacing w:before="60" w:after="60"/>
              <w:rPr>
                <w:color w:val="000000"/>
              </w:rPr>
            </w:pPr>
            <w:r w:rsidRPr="00EC5D07">
              <w:rPr>
                <w:color w:val="000000"/>
              </w:rPr>
              <w:t>Universality criterion</w:t>
            </w:r>
          </w:p>
        </w:tc>
        <w:tc>
          <w:tcPr>
            <w:tcW w:w="1600" w:type="dxa"/>
            <w:vMerge w:val="restart"/>
            <w:shd w:val="clear" w:color="auto" w:fill="auto"/>
            <w:hideMark/>
          </w:tcPr>
          <w:p w14:paraId="2638E313" w14:textId="77777777" w:rsidR="00AF7144" w:rsidRPr="00EC5D07" w:rsidRDefault="00AF7144" w:rsidP="00EA7036">
            <w:pPr>
              <w:spacing w:before="60" w:after="60"/>
            </w:pPr>
            <w:r w:rsidRPr="00EC5D07">
              <w:t>Measures the degree of impact on the global postal network by defining the number of par</w:t>
            </w:r>
            <w:r w:rsidR="000D3436">
              <w:softHyphen/>
            </w:r>
            <w:r w:rsidRPr="00EC5D07">
              <w:t>ticipating opera</w:t>
            </w:r>
            <w:r w:rsidR="000D3436">
              <w:softHyphen/>
            </w:r>
            <w:r w:rsidRPr="00EC5D07">
              <w:t>tors as well as the number of operators and percentage of ma</w:t>
            </w:r>
            <w:r w:rsidR="00EA7036">
              <w:t>il flow affected by the project</w:t>
            </w:r>
          </w:p>
        </w:tc>
        <w:tc>
          <w:tcPr>
            <w:tcW w:w="1064" w:type="dxa"/>
            <w:vMerge w:val="restart"/>
          </w:tcPr>
          <w:p w14:paraId="2638E314" w14:textId="77777777" w:rsidR="00AF7144" w:rsidRPr="00EC5D07" w:rsidRDefault="00AF7144" w:rsidP="00C11166">
            <w:pPr>
              <w:spacing w:before="60" w:after="60"/>
              <w:rPr>
                <w:color w:val="000000"/>
              </w:rPr>
            </w:pPr>
            <w:r w:rsidRPr="00EC5D07">
              <w:rPr>
                <w:color w:val="000000"/>
              </w:rPr>
              <w:t>50</w:t>
            </w:r>
          </w:p>
        </w:tc>
        <w:tc>
          <w:tcPr>
            <w:tcW w:w="535" w:type="dxa"/>
            <w:vMerge w:val="restart"/>
            <w:shd w:val="clear" w:color="auto" w:fill="auto"/>
            <w:hideMark/>
          </w:tcPr>
          <w:p w14:paraId="2638E315" w14:textId="77777777" w:rsidR="00AF7144" w:rsidRPr="00EC5D07" w:rsidRDefault="00AF7144" w:rsidP="00EA7036">
            <w:pPr>
              <w:spacing w:before="60" w:after="60"/>
              <w:rPr>
                <w:color w:val="000000"/>
              </w:rPr>
            </w:pPr>
            <w:r w:rsidRPr="00EC5D07">
              <w:rPr>
                <w:color w:val="000000"/>
              </w:rPr>
              <w:t>1.1</w:t>
            </w:r>
          </w:p>
        </w:tc>
        <w:tc>
          <w:tcPr>
            <w:tcW w:w="1284" w:type="dxa"/>
            <w:vMerge w:val="restart"/>
            <w:shd w:val="clear" w:color="auto" w:fill="auto"/>
            <w:hideMark/>
          </w:tcPr>
          <w:p w14:paraId="2638E316" w14:textId="77777777" w:rsidR="00AF7144" w:rsidRPr="00EC5D07" w:rsidRDefault="00AF7144" w:rsidP="00EA7036">
            <w:pPr>
              <w:spacing w:before="60" w:after="60"/>
              <w:rPr>
                <w:color w:val="000000"/>
              </w:rPr>
            </w:pPr>
            <w:r w:rsidRPr="00EC5D07">
              <w:rPr>
                <w:color w:val="000000"/>
              </w:rPr>
              <w:t>Number of participating operators</w:t>
            </w:r>
          </w:p>
        </w:tc>
        <w:tc>
          <w:tcPr>
            <w:tcW w:w="1400" w:type="dxa"/>
            <w:shd w:val="clear" w:color="auto" w:fill="auto"/>
          </w:tcPr>
          <w:p w14:paraId="2638E317" w14:textId="77777777" w:rsidR="00AF7144" w:rsidRPr="00EC5D07" w:rsidRDefault="00AF7144" w:rsidP="00EA7036">
            <w:pPr>
              <w:spacing w:before="60" w:after="60"/>
              <w:rPr>
                <w:color w:val="000000"/>
              </w:rPr>
            </w:pPr>
            <w:r w:rsidRPr="00EC5D07">
              <w:rPr>
                <w:color w:val="000000"/>
              </w:rPr>
              <w:t xml:space="preserve">≤ 10 </w:t>
            </w:r>
          </w:p>
        </w:tc>
        <w:tc>
          <w:tcPr>
            <w:tcW w:w="1019" w:type="dxa"/>
            <w:shd w:val="clear" w:color="auto" w:fill="auto"/>
          </w:tcPr>
          <w:p w14:paraId="2638E318" w14:textId="77777777" w:rsidR="00AF7144" w:rsidRPr="00EC5D07" w:rsidRDefault="00AF7144" w:rsidP="0065524D">
            <w:pPr>
              <w:spacing w:before="60" w:after="60"/>
              <w:jc w:val="right"/>
              <w:rPr>
                <w:color w:val="000000"/>
              </w:rPr>
            </w:pPr>
            <w:r w:rsidRPr="00EC5D07">
              <w:rPr>
                <w:color w:val="000000"/>
              </w:rPr>
              <w:t>1</w:t>
            </w:r>
          </w:p>
        </w:tc>
        <w:tc>
          <w:tcPr>
            <w:tcW w:w="1032" w:type="dxa"/>
            <w:gridSpan w:val="2"/>
            <w:vMerge w:val="restart"/>
            <w:shd w:val="clear" w:color="auto" w:fill="auto"/>
          </w:tcPr>
          <w:p w14:paraId="2638E319" w14:textId="77777777" w:rsidR="00AF7144" w:rsidRPr="00EC5D07" w:rsidRDefault="00AF7144" w:rsidP="00EA7036">
            <w:pPr>
              <w:spacing w:before="60" w:after="60"/>
              <w:rPr>
                <w:color w:val="000000"/>
              </w:rPr>
            </w:pPr>
          </w:p>
        </w:tc>
        <w:tc>
          <w:tcPr>
            <w:tcW w:w="1141" w:type="dxa"/>
            <w:vMerge w:val="restart"/>
            <w:shd w:val="clear" w:color="auto" w:fill="auto"/>
            <w:noWrap/>
          </w:tcPr>
          <w:p w14:paraId="2638E31A" w14:textId="77777777" w:rsidR="00AF7144" w:rsidRPr="00EC5D07" w:rsidRDefault="00AF7144" w:rsidP="00EA7036">
            <w:pPr>
              <w:spacing w:before="60" w:after="60"/>
              <w:rPr>
                <w:color w:val="000000"/>
              </w:rPr>
            </w:pPr>
          </w:p>
        </w:tc>
        <w:tc>
          <w:tcPr>
            <w:tcW w:w="1203" w:type="dxa"/>
            <w:vMerge w:val="restart"/>
          </w:tcPr>
          <w:p w14:paraId="2638E31B" w14:textId="77777777" w:rsidR="00AF7144" w:rsidRPr="00EC5D07" w:rsidRDefault="00AF7144" w:rsidP="00EA7036">
            <w:pPr>
              <w:spacing w:before="60" w:after="60"/>
              <w:rPr>
                <w:color w:val="000000"/>
              </w:rPr>
            </w:pPr>
          </w:p>
        </w:tc>
        <w:tc>
          <w:tcPr>
            <w:tcW w:w="1778" w:type="dxa"/>
            <w:gridSpan w:val="2"/>
            <w:vMerge w:val="restart"/>
            <w:shd w:val="clear" w:color="auto" w:fill="auto"/>
            <w:hideMark/>
          </w:tcPr>
          <w:p w14:paraId="2638E31C" w14:textId="317206D6" w:rsidR="00AF7144" w:rsidRPr="00EC5D07" w:rsidRDefault="00AF7144" w:rsidP="00EA7036">
            <w:pPr>
              <w:spacing w:before="60" w:after="60"/>
              <w:rPr>
                <w:color w:val="000000"/>
              </w:rPr>
            </w:pPr>
            <w:r w:rsidRPr="00EC5D07">
              <w:rPr>
                <w:color w:val="000000"/>
              </w:rPr>
              <w:t>Preliminary analy</w:t>
            </w:r>
            <w:r w:rsidR="000D3436">
              <w:rPr>
                <w:color w:val="000000"/>
              </w:rPr>
              <w:softHyphen/>
            </w:r>
            <w:r w:rsidR="0065524D">
              <w:rPr>
                <w:color w:val="000000"/>
              </w:rPr>
              <w:t>sis, groups’</w:t>
            </w:r>
            <w:r w:rsidRPr="00EC5D07">
              <w:rPr>
                <w:color w:val="000000"/>
              </w:rPr>
              <w:t xml:space="preserve"> deliv</w:t>
            </w:r>
            <w:r w:rsidR="000D3436">
              <w:rPr>
                <w:color w:val="000000"/>
              </w:rPr>
              <w:softHyphen/>
            </w:r>
            <w:r w:rsidRPr="00EC5D07">
              <w:rPr>
                <w:color w:val="000000"/>
              </w:rPr>
              <w:t>er</w:t>
            </w:r>
            <w:r w:rsidRPr="00EC5D07">
              <w:rPr>
                <w:color w:val="000000"/>
              </w:rPr>
              <w:softHyphen/>
              <w:t xml:space="preserve">ables matrices </w:t>
            </w:r>
          </w:p>
        </w:tc>
      </w:tr>
      <w:tr w:rsidR="00AF7144" w:rsidRPr="00EC5D07" w14:paraId="2638E32A" w14:textId="77777777" w:rsidTr="00913386">
        <w:trPr>
          <w:cantSplit/>
          <w:trHeight w:val="345"/>
        </w:trPr>
        <w:tc>
          <w:tcPr>
            <w:tcW w:w="566" w:type="dxa"/>
            <w:vMerge/>
            <w:shd w:val="clear" w:color="auto" w:fill="auto"/>
          </w:tcPr>
          <w:p w14:paraId="2638E31E" w14:textId="77777777" w:rsidR="00AF7144" w:rsidRPr="00EC5D07" w:rsidRDefault="00AF7144" w:rsidP="00EA7036">
            <w:pPr>
              <w:spacing w:before="60" w:after="60"/>
              <w:rPr>
                <w:color w:val="000000"/>
              </w:rPr>
            </w:pPr>
          </w:p>
        </w:tc>
        <w:tc>
          <w:tcPr>
            <w:tcW w:w="1270" w:type="dxa"/>
            <w:vMerge/>
            <w:shd w:val="clear" w:color="auto" w:fill="auto"/>
          </w:tcPr>
          <w:p w14:paraId="2638E31F" w14:textId="77777777" w:rsidR="00AF7144" w:rsidRPr="00EC5D07" w:rsidRDefault="00AF7144" w:rsidP="00EA7036">
            <w:pPr>
              <w:spacing w:before="60" w:after="60"/>
              <w:rPr>
                <w:color w:val="000000"/>
              </w:rPr>
            </w:pPr>
          </w:p>
        </w:tc>
        <w:tc>
          <w:tcPr>
            <w:tcW w:w="1600" w:type="dxa"/>
            <w:vMerge/>
            <w:shd w:val="clear" w:color="auto" w:fill="auto"/>
          </w:tcPr>
          <w:p w14:paraId="2638E320" w14:textId="77777777" w:rsidR="00AF7144" w:rsidRPr="00EC5D07" w:rsidRDefault="00AF7144" w:rsidP="00EA7036">
            <w:pPr>
              <w:spacing w:before="60" w:after="60"/>
            </w:pPr>
          </w:p>
        </w:tc>
        <w:tc>
          <w:tcPr>
            <w:tcW w:w="1064" w:type="dxa"/>
            <w:vMerge/>
            <w:vAlign w:val="center"/>
          </w:tcPr>
          <w:p w14:paraId="2638E321" w14:textId="77777777" w:rsidR="00AF7144" w:rsidRPr="00EC5D07" w:rsidRDefault="00AF7144" w:rsidP="00EA7036">
            <w:pPr>
              <w:spacing w:before="60" w:after="60"/>
              <w:rPr>
                <w:color w:val="000000"/>
              </w:rPr>
            </w:pPr>
          </w:p>
        </w:tc>
        <w:tc>
          <w:tcPr>
            <w:tcW w:w="535" w:type="dxa"/>
            <w:vMerge/>
            <w:shd w:val="clear" w:color="auto" w:fill="auto"/>
          </w:tcPr>
          <w:p w14:paraId="2638E322" w14:textId="77777777" w:rsidR="00AF7144" w:rsidRPr="00EC5D07" w:rsidRDefault="00AF7144" w:rsidP="00EA7036">
            <w:pPr>
              <w:spacing w:before="60" w:after="60"/>
              <w:rPr>
                <w:color w:val="000000"/>
              </w:rPr>
            </w:pPr>
          </w:p>
        </w:tc>
        <w:tc>
          <w:tcPr>
            <w:tcW w:w="1284" w:type="dxa"/>
            <w:vMerge/>
            <w:shd w:val="clear" w:color="auto" w:fill="auto"/>
          </w:tcPr>
          <w:p w14:paraId="2638E323" w14:textId="77777777" w:rsidR="00AF7144" w:rsidRPr="00EC5D07" w:rsidRDefault="00AF7144" w:rsidP="00EA7036">
            <w:pPr>
              <w:spacing w:before="60" w:after="60"/>
              <w:rPr>
                <w:color w:val="000000"/>
              </w:rPr>
            </w:pPr>
          </w:p>
        </w:tc>
        <w:tc>
          <w:tcPr>
            <w:tcW w:w="1400" w:type="dxa"/>
            <w:shd w:val="clear" w:color="auto" w:fill="auto"/>
          </w:tcPr>
          <w:p w14:paraId="2638E324" w14:textId="77777777" w:rsidR="00AF7144" w:rsidRPr="00EC5D07" w:rsidRDefault="00AF7144" w:rsidP="00EA7036">
            <w:pPr>
              <w:spacing w:before="60" w:after="60"/>
              <w:rPr>
                <w:color w:val="000000"/>
              </w:rPr>
            </w:pPr>
            <w:r w:rsidRPr="00EC5D07">
              <w:rPr>
                <w:color w:val="000000"/>
              </w:rPr>
              <w:t>&gt; 10 and ≤ 25</w:t>
            </w:r>
          </w:p>
        </w:tc>
        <w:tc>
          <w:tcPr>
            <w:tcW w:w="1019" w:type="dxa"/>
            <w:shd w:val="clear" w:color="auto" w:fill="auto"/>
          </w:tcPr>
          <w:p w14:paraId="2638E325" w14:textId="77777777" w:rsidR="00AF7144" w:rsidRPr="00EC5D07" w:rsidRDefault="00AF7144" w:rsidP="0065524D">
            <w:pPr>
              <w:spacing w:before="60" w:after="60"/>
              <w:jc w:val="right"/>
              <w:rPr>
                <w:color w:val="000000"/>
              </w:rPr>
            </w:pPr>
            <w:r w:rsidRPr="00EC5D07">
              <w:rPr>
                <w:color w:val="000000"/>
              </w:rPr>
              <w:t>2</w:t>
            </w:r>
          </w:p>
        </w:tc>
        <w:tc>
          <w:tcPr>
            <w:tcW w:w="1032" w:type="dxa"/>
            <w:gridSpan w:val="2"/>
            <w:vMerge/>
            <w:shd w:val="clear" w:color="auto" w:fill="auto"/>
          </w:tcPr>
          <w:p w14:paraId="2638E326" w14:textId="77777777" w:rsidR="00AF7144" w:rsidRPr="00EC5D07" w:rsidRDefault="00AF7144" w:rsidP="00EA7036">
            <w:pPr>
              <w:spacing w:before="60" w:after="60"/>
              <w:rPr>
                <w:color w:val="000000"/>
              </w:rPr>
            </w:pPr>
          </w:p>
        </w:tc>
        <w:tc>
          <w:tcPr>
            <w:tcW w:w="1141" w:type="dxa"/>
            <w:vMerge/>
            <w:shd w:val="clear" w:color="auto" w:fill="auto"/>
            <w:noWrap/>
          </w:tcPr>
          <w:p w14:paraId="2638E327" w14:textId="77777777" w:rsidR="00AF7144" w:rsidRPr="00EC5D07" w:rsidRDefault="00AF7144" w:rsidP="00EA7036">
            <w:pPr>
              <w:spacing w:before="60" w:after="60"/>
              <w:rPr>
                <w:color w:val="000000"/>
              </w:rPr>
            </w:pPr>
          </w:p>
        </w:tc>
        <w:tc>
          <w:tcPr>
            <w:tcW w:w="1203" w:type="dxa"/>
            <w:vMerge/>
          </w:tcPr>
          <w:p w14:paraId="2638E328" w14:textId="77777777" w:rsidR="00AF7144" w:rsidRPr="00EC5D07" w:rsidRDefault="00AF7144" w:rsidP="00EA7036">
            <w:pPr>
              <w:spacing w:before="60" w:after="60"/>
              <w:rPr>
                <w:color w:val="000000"/>
              </w:rPr>
            </w:pPr>
          </w:p>
        </w:tc>
        <w:tc>
          <w:tcPr>
            <w:tcW w:w="1778" w:type="dxa"/>
            <w:gridSpan w:val="2"/>
            <w:vMerge/>
            <w:shd w:val="clear" w:color="auto" w:fill="auto"/>
          </w:tcPr>
          <w:p w14:paraId="2638E329" w14:textId="77777777" w:rsidR="00AF7144" w:rsidRPr="00EC5D07" w:rsidRDefault="00AF7144" w:rsidP="00EA7036">
            <w:pPr>
              <w:spacing w:before="60" w:after="60"/>
              <w:rPr>
                <w:color w:val="000000"/>
              </w:rPr>
            </w:pPr>
          </w:p>
        </w:tc>
      </w:tr>
      <w:tr w:rsidR="00AF7144" w:rsidRPr="00EC5D07" w14:paraId="2638E337" w14:textId="77777777" w:rsidTr="00913386">
        <w:trPr>
          <w:cantSplit/>
          <w:trHeight w:val="180"/>
        </w:trPr>
        <w:tc>
          <w:tcPr>
            <w:tcW w:w="566" w:type="dxa"/>
            <w:vMerge/>
            <w:shd w:val="clear" w:color="auto" w:fill="auto"/>
          </w:tcPr>
          <w:p w14:paraId="2638E32B" w14:textId="77777777" w:rsidR="00AF7144" w:rsidRPr="00EC5D07" w:rsidRDefault="00AF7144" w:rsidP="00EA7036">
            <w:pPr>
              <w:spacing w:before="60" w:after="60"/>
              <w:rPr>
                <w:color w:val="000000"/>
              </w:rPr>
            </w:pPr>
          </w:p>
        </w:tc>
        <w:tc>
          <w:tcPr>
            <w:tcW w:w="1270" w:type="dxa"/>
            <w:vMerge/>
            <w:shd w:val="clear" w:color="auto" w:fill="auto"/>
          </w:tcPr>
          <w:p w14:paraId="2638E32C" w14:textId="77777777" w:rsidR="00AF7144" w:rsidRPr="00EC5D07" w:rsidRDefault="00AF7144" w:rsidP="00EA7036">
            <w:pPr>
              <w:spacing w:before="60" w:after="60"/>
              <w:rPr>
                <w:color w:val="000000"/>
              </w:rPr>
            </w:pPr>
          </w:p>
        </w:tc>
        <w:tc>
          <w:tcPr>
            <w:tcW w:w="1600" w:type="dxa"/>
            <w:vMerge/>
            <w:shd w:val="clear" w:color="auto" w:fill="auto"/>
          </w:tcPr>
          <w:p w14:paraId="2638E32D" w14:textId="77777777" w:rsidR="00AF7144" w:rsidRPr="00EC5D07" w:rsidRDefault="00AF7144" w:rsidP="00EA7036">
            <w:pPr>
              <w:spacing w:before="60" w:after="60"/>
            </w:pPr>
          </w:p>
        </w:tc>
        <w:tc>
          <w:tcPr>
            <w:tcW w:w="1064" w:type="dxa"/>
            <w:vMerge/>
            <w:vAlign w:val="center"/>
          </w:tcPr>
          <w:p w14:paraId="2638E32E" w14:textId="77777777" w:rsidR="00AF7144" w:rsidRPr="00EC5D07" w:rsidRDefault="00AF7144" w:rsidP="00EA7036">
            <w:pPr>
              <w:spacing w:before="60" w:after="60"/>
              <w:rPr>
                <w:color w:val="000000"/>
              </w:rPr>
            </w:pPr>
          </w:p>
        </w:tc>
        <w:tc>
          <w:tcPr>
            <w:tcW w:w="535" w:type="dxa"/>
            <w:vMerge/>
            <w:shd w:val="clear" w:color="auto" w:fill="auto"/>
          </w:tcPr>
          <w:p w14:paraId="2638E32F" w14:textId="77777777" w:rsidR="00AF7144" w:rsidRPr="00EC5D07" w:rsidRDefault="00AF7144" w:rsidP="00EA7036">
            <w:pPr>
              <w:spacing w:before="60" w:after="60"/>
              <w:rPr>
                <w:color w:val="000000"/>
              </w:rPr>
            </w:pPr>
          </w:p>
        </w:tc>
        <w:tc>
          <w:tcPr>
            <w:tcW w:w="1284" w:type="dxa"/>
            <w:vMerge/>
            <w:shd w:val="clear" w:color="auto" w:fill="auto"/>
          </w:tcPr>
          <w:p w14:paraId="2638E330" w14:textId="77777777" w:rsidR="00AF7144" w:rsidRPr="00EC5D07" w:rsidRDefault="00AF7144" w:rsidP="00EA7036">
            <w:pPr>
              <w:spacing w:before="60" w:after="60"/>
              <w:rPr>
                <w:color w:val="000000"/>
              </w:rPr>
            </w:pPr>
          </w:p>
        </w:tc>
        <w:tc>
          <w:tcPr>
            <w:tcW w:w="1400" w:type="dxa"/>
            <w:shd w:val="clear" w:color="auto" w:fill="auto"/>
          </w:tcPr>
          <w:p w14:paraId="2638E331" w14:textId="77777777" w:rsidR="00AF7144" w:rsidRPr="00EC5D07" w:rsidRDefault="00AF7144" w:rsidP="00EA7036">
            <w:pPr>
              <w:spacing w:before="60" w:after="60"/>
              <w:rPr>
                <w:color w:val="000000"/>
              </w:rPr>
            </w:pPr>
            <w:r w:rsidRPr="00EC5D07">
              <w:rPr>
                <w:color w:val="000000"/>
              </w:rPr>
              <w:t>&gt; 25 and ≤ 50</w:t>
            </w:r>
          </w:p>
        </w:tc>
        <w:tc>
          <w:tcPr>
            <w:tcW w:w="1019" w:type="dxa"/>
            <w:shd w:val="clear" w:color="auto" w:fill="auto"/>
          </w:tcPr>
          <w:p w14:paraId="2638E332" w14:textId="77777777" w:rsidR="00AF7144" w:rsidRPr="00EC5D07" w:rsidRDefault="00AF7144" w:rsidP="0065524D">
            <w:pPr>
              <w:spacing w:before="60" w:after="60"/>
              <w:jc w:val="right"/>
              <w:rPr>
                <w:color w:val="000000"/>
              </w:rPr>
            </w:pPr>
            <w:r w:rsidRPr="00EC5D07">
              <w:rPr>
                <w:color w:val="000000"/>
              </w:rPr>
              <w:t>3</w:t>
            </w:r>
          </w:p>
        </w:tc>
        <w:tc>
          <w:tcPr>
            <w:tcW w:w="1032" w:type="dxa"/>
            <w:gridSpan w:val="2"/>
            <w:vMerge/>
            <w:shd w:val="clear" w:color="auto" w:fill="auto"/>
          </w:tcPr>
          <w:p w14:paraId="2638E333" w14:textId="77777777" w:rsidR="00AF7144" w:rsidRPr="00EC5D07" w:rsidRDefault="00AF7144" w:rsidP="00EA7036">
            <w:pPr>
              <w:spacing w:before="60" w:after="60"/>
              <w:rPr>
                <w:color w:val="000000"/>
              </w:rPr>
            </w:pPr>
          </w:p>
        </w:tc>
        <w:tc>
          <w:tcPr>
            <w:tcW w:w="1141" w:type="dxa"/>
            <w:vMerge/>
            <w:shd w:val="clear" w:color="auto" w:fill="auto"/>
            <w:noWrap/>
          </w:tcPr>
          <w:p w14:paraId="2638E334" w14:textId="77777777" w:rsidR="00AF7144" w:rsidRPr="00EC5D07" w:rsidRDefault="00AF7144" w:rsidP="00EA7036">
            <w:pPr>
              <w:spacing w:before="60" w:after="60"/>
              <w:rPr>
                <w:color w:val="000000"/>
              </w:rPr>
            </w:pPr>
          </w:p>
        </w:tc>
        <w:tc>
          <w:tcPr>
            <w:tcW w:w="1203" w:type="dxa"/>
            <w:vMerge/>
          </w:tcPr>
          <w:p w14:paraId="2638E335" w14:textId="77777777" w:rsidR="00AF7144" w:rsidRPr="00EC5D07" w:rsidRDefault="00AF7144" w:rsidP="00EA7036">
            <w:pPr>
              <w:spacing w:before="60" w:after="60"/>
              <w:rPr>
                <w:color w:val="000000"/>
              </w:rPr>
            </w:pPr>
          </w:p>
        </w:tc>
        <w:tc>
          <w:tcPr>
            <w:tcW w:w="1778" w:type="dxa"/>
            <w:gridSpan w:val="2"/>
            <w:vMerge/>
            <w:shd w:val="clear" w:color="auto" w:fill="auto"/>
          </w:tcPr>
          <w:p w14:paraId="2638E336" w14:textId="77777777" w:rsidR="00AF7144" w:rsidRPr="00EC5D07" w:rsidRDefault="00AF7144" w:rsidP="00EA7036">
            <w:pPr>
              <w:spacing w:before="60" w:after="60"/>
              <w:rPr>
                <w:color w:val="000000"/>
              </w:rPr>
            </w:pPr>
          </w:p>
        </w:tc>
      </w:tr>
      <w:tr w:rsidR="00AF7144" w:rsidRPr="00EC5D07" w14:paraId="2638E344" w14:textId="77777777" w:rsidTr="00482C5F">
        <w:trPr>
          <w:cantSplit/>
          <w:trHeight w:val="180"/>
        </w:trPr>
        <w:tc>
          <w:tcPr>
            <w:tcW w:w="566" w:type="dxa"/>
            <w:vMerge/>
            <w:shd w:val="clear" w:color="auto" w:fill="auto"/>
          </w:tcPr>
          <w:p w14:paraId="2638E338" w14:textId="77777777" w:rsidR="00AF7144" w:rsidRPr="00EC5D07" w:rsidRDefault="00AF7144" w:rsidP="00EA7036">
            <w:pPr>
              <w:spacing w:before="60" w:after="60"/>
              <w:rPr>
                <w:color w:val="000000"/>
              </w:rPr>
            </w:pPr>
          </w:p>
        </w:tc>
        <w:tc>
          <w:tcPr>
            <w:tcW w:w="1270" w:type="dxa"/>
            <w:vMerge/>
            <w:shd w:val="clear" w:color="auto" w:fill="auto"/>
          </w:tcPr>
          <w:p w14:paraId="2638E339" w14:textId="77777777" w:rsidR="00AF7144" w:rsidRPr="00EC5D07" w:rsidRDefault="00AF7144" w:rsidP="00EA7036">
            <w:pPr>
              <w:spacing w:before="60" w:after="60"/>
              <w:rPr>
                <w:color w:val="000000"/>
              </w:rPr>
            </w:pPr>
          </w:p>
        </w:tc>
        <w:tc>
          <w:tcPr>
            <w:tcW w:w="1600" w:type="dxa"/>
            <w:vMerge/>
            <w:shd w:val="clear" w:color="auto" w:fill="auto"/>
          </w:tcPr>
          <w:p w14:paraId="2638E33A" w14:textId="77777777" w:rsidR="00AF7144" w:rsidRPr="00EC5D07" w:rsidRDefault="00AF7144" w:rsidP="00EA7036">
            <w:pPr>
              <w:spacing w:before="60" w:after="60"/>
            </w:pPr>
          </w:p>
        </w:tc>
        <w:tc>
          <w:tcPr>
            <w:tcW w:w="1064" w:type="dxa"/>
            <w:vMerge/>
            <w:vAlign w:val="center"/>
          </w:tcPr>
          <w:p w14:paraId="2638E33B" w14:textId="77777777" w:rsidR="00AF7144" w:rsidRPr="00EC5D07" w:rsidRDefault="00AF7144" w:rsidP="00EA7036">
            <w:pPr>
              <w:spacing w:before="60" w:after="60"/>
              <w:rPr>
                <w:color w:val="000000"/>
              </w:rPr>
            </w:pPr>
          </w:p>
        </w:tc>
        <w:tc>
          <w:tcPr>
            <w:tcW w:w="535" w:type="dxa"/>
            <w:vMerge/>
            <w:shd w:val="clear" w:color="auto" w:fill="auto"/>
          </w:tcPr>
          <w:p w14:paraId="2638E33C" w14:textId="77777777" w:rsidR="00AF7144" w:rsidRPr="00EC5D07" w:rsidRDefault="00AF7144" w:rsidP="00EA7036">
            <w:pPr>
              <w:spacing w:before="60" w:after="60"/>
              <w:rPr>
                <w:color w:val="000000"/>
              </w:rPr>
            </w:pPr>
          </w:p>
        </w:tc>
        <w:tc>
          <w:tcPr>
            <w:tcW w:w="1284" w:type="dxa"/>
            <w:vMerge/>
            <w:shd w:val="clear" w:color="auto" w:fill="auto"/>
          </w:tcPr>
          <w:p w14:paraId="2638E33D" w14:textId="77777777" w:rsidR="00AF7144" w:rsidRPr="00EC5D07" w:rsidRDefault="00AF7144" w:rsidP="00EA7036">
            <w:pPr>
              <w:spacing w:before="60" w:after="60"/>
              <w:rPr>
                <w:color w:val="000000"/>
              </w:rPr>
            </w:pPr>
          </w:p>
        </w:tc>
        <w:tc>
          <w:tcPr>
            <w:tcW w:w="1400" w:type="dxa"/>
            <w:shd w:val="clear" w:color="auto" w:fill="auto"/>
          </w:tcPr>
          <w:p w14:paraId="2638E33E" w14:textId="77777777" w:rsidR="00AF7144" w:rsidRPr="00EC5D07" w:rsidRDefault="00AF7144" w:rsidP="00EA7036">
            <w:pPr>
              <w:spacing w:before="60" w:after="60"/>
              <w:rPr>
                <w:color w:val="000000"/>
              </w:rPr>
            </w:pPr>
            <w:r w:rsidRPr="00EC5D07">
              <w:rPr>
                <w:color w:val="000000"/>
              </w:rPr>
              <w:t xml:space="preserve">&gt; 50 </w:t>
            </w:r>
          </w:p>
        </w:tc>
        <w:tc>
          <w:tcPr>
            <w:tcW w:w="1019" w:type="dxa"/>
            <w:shd w:val="clear" w:color="auto" w:fill="auto"/>
          </w:tcPr>
          <w:p w14:paraId="2638E33F" w14:textId="77777777" w:rsidR="00AF7144" w:rsidRPr="00EC5D07" w:rsidRDefault="00AF7144" w:rsidP="0065524D">
            <w:pPr>
              <w:spacing w:before="60" w:after="60"/>
              <w:jc w:val="right"/>
              <w:rPr>
                <w:color w:val="000000"/>
              </w:rPr>
            </w:pPr>
            <w:r w:rsidRPr="00EC5D07">
              <w:rPr>
                <w:color w:val="000000"/>
              </w:rPr>
              <w:t>4</w:t>
            </w:r>
          </w:p>
        </w:tc>
        <w:tc>
          <w:tcPr>
            <w:tcW w:w="1032" w:type="dxa"/>
            <w:gridSpan w:val="2"/>
            <w:vMerge/>
            <w:tcBorders>
              <w:bottom w:val="nil"/>
            </w:tcBorders>
            <w:shd w:val="clear" w:color="auto" w:fill="auto"/>
          </w:tcPr>
          <w:p w14:paraId="2638E340" w14:textId="77777777" w:rsidR="00AF7144" w:rsidRPr="00EC5D07" w:rsidRDefault="00AF7144" w:rsidP="00EA7036">
            <w:pPr>
              <w:spacing w:before="60" w:after="60"/>
              <w:rPr>
                <w:color w:val="000000"/>
              </w:rPr>
            </w:pPr>
          </w:p>
        </w:tc>
        <w:tc>
          <w:tcPr>
            <w:tcW w:w="1141" w:type="dxa"/>
            <w:vMerge/>
            <w:shd w:val="clear" w:color="auto" w:fill="auto"/>
            <w:noWrap/>
          </w:tcPr>
          <w:p w14:paraId="2638E341" w14:textId="77777777" w:rsidR="00AF7144" w:rsidRPr="00EC5D07" w:rsidRDefault="00AF7144" w:rsidP="00EA7036">
            <w:pPr>
              <w:spacing w:before="60" w:after="60"/>
              <w:rPr>
                <w:color w:val="000000"/>
              </w:rPr>
            </w:pPr>
          </w:p>
        </w:tc>
        <w:tc>
          <w:tcPr>
            <w:tcW w:w="1203" w:type="dxa"/>
            <w:vMerge/>
          </w:tcPr>
          <w:p w14:paraId="2638E342" w14:textId="77777777" w:rsidR="00AF7144" w:rsidRPr="00EC5D07" w:rsidRDefault="00AF7144" w:rsidP="00EA7036">
            <w:pPr>
              <w:spacing w:before="60" w:after="60"/>
              <w:rPr>
                <w:color w:val="000000"/>
              </w:rPr>
            </w:pPr>
          </w:p>
        </w:tc>
        <w:tc>
          <w:tcPr>
            <w:tcW w:w="1778" w:type="dxa"/>
            <w:gridSpan w:val="2"/>
            <w:vMerge/>
            <w:shd w:val="clear" w:color="auto" w:fill="auto"/>
          </w:tcPr>
          <w:p w14:paraId="2638E343" w14:textId="77777777" w:rsidR="00AF7144" w:rsidRPr="00EC5D07" w:rsidRDefault="00AF7144" w:rsidP="00EA7036">
            <w:pPr>
              <w:spacing w:before="60" w:after="60"/>
              <w:rPr>
                <w:color w:val="000000"/>
              </w:rPr>
            </w:pPr>
          </w:p>
        </w:tc>
      </w:tr>
      <w:tr w:rsidR="00AF7144" w:rsidRPr="00EC5D07" w14:paraId="2638E351" w14:textId="77777777" w:rsidTr="00482C5F">
        <w:trPr>
          <w:cantSplit/>
          <w:trHeight w:val="390"/>
        </w:trPr>
        <w:tc>
          <w:tcPr>
            <w:tcW w:w="566" w:type="dxa"/>
            <w:vMerge/>
            <w:shd w:val="clear" w:color="auto" w:fill="auto"/>
            <w:hideMark/>
          </w:tcPr>
          <w:p w14:paraId="2638E345" w14:textId="77777777" w:rsidR="00AF7144" w:rsidRPr="00EC5D07" w:rsidRDefault="00AF7144" w:rsidP="00EA7036">
            <w:pPr>
              <w:spacing w:before="60" w:after="60"/>
              <w:rPr>
                <w:color w:val="000000"/>
              </w:rPr>
            </w:pPr>
          </w:p>
        </w:tc>
        <w:tc>
          <w:tcPr>
            <w:tcW w:w="1270" w:type="dxa"/>
            <w:vMerge/>
            <w:shd w:val="clear" w:color="auto" w:fill="auto"/>
            <w:hideMark/>
          </w:tcPr>
          <w:p w14:paraId="2638E346" w14:textId="77777777" w:rsidR="00AF7144" w:rsidRPr="00EC5D07" w:rsidRDefault="00AF7144" w:rsidP="00EA7036">
            <w:pPr>
              <w:spacing w:before="60" w:after="60"/>
              <w:rPr>
                <w:color w:val="000000"/>
              </w:rPr>
            </w:pPr>
          </w:p>
        </w:tc>
        <w:tc>
          <w:tcPr>
            <w:tcW w:w="1600" w:type="dxa"/>
            <w:vMerge/>
            <w:shd w:val="clear" w:color="auto" w:fill="auto"/>
            <w:hideMark/>
          </w:tcPr>
          <w:p w14:paraId="2638E347" w14:textId="77777777" w:rsidR="00AF7144" w:rsidRPr="00EC5D07" w:rsidRDefault="00AF7144" w:rsidP="00EA7036">
            <w:pPr>
              <w:spacing w:before="60" w:after="60"/>
              <w:rPr>
                <w:color w:val="000000"/>
              </w:rPr>
            </w:pPr>
          </w:p>
        </w:tc>
        <w:tc>
          <w:tcPr>
            <w:tcW w:w="1064" w:type="dxa"/>
            <w:vMerge/>
            <w:vAlign w:val="center"/>
          </w:tcPr>
          <w:p w14:paraId="2638E348" w14:textId="77777777" w:rsidR="00AF7144" w:rsidRPr="00EC5D07" w:rsidRDefault="00AF7144" w:rsidP="00EA7036">
            <w:pPr>
              <w:spacing w:before="60" w:after="60"/>
              <w:rPr>
                <w:color w:val="000000"/>
              </w:rPr>
            </w:pPr>
          </w:p>
        </w:tc>
        <w:tc>
          <w:tcPr>
            <w:tcW w:w="535" w:type="dxa"/>
            <w:vMerge w:val="restart"/>
            <w:shd w:val="clear" w:color="auto" w:fill="auto"/>
            <w:hideMark/>
          </w:tcPr>
          <w:p w14:paraId="2638E349" w14:textId="77777777" w:rsidR="00AF7144" w:rsidRPr="00EC5D07" w:rsidRDefault="00AF7144" w:rsidP="00EA7036">
            <w:pPr>
              <w:spacing w:before="60" w:after="60"/>
              <w:rPr>
                <w:color w:val="000000"/>
              </w:rPr>
            </w:pPr>
            <w:r w:rsidRPr="00EC5D07">
              <w:rPr>
                <w:color w:val="000000"/>
              </w:rPr>
              <w:t>1.2</w:t>
            </w:r>
          </w:p>
        </w:tc>
        <w:tc>
          <w:tcPr>
            <w:tcW w:w="1284" w:type="dxa"/>
            <w:vMerge w:val="restart"/>
            <w:shd w:val="clear" w:color="auto" w:fill="auto"/>
            <w:hideMark/>
          </w:tcPr>
          <w:p w14:paraId="2638E34A" w14:textId="77777777" w:rsidR="00AF7144" w:rsidRPr="00EC5D07" w:rsidRDefault="00AF7144" w:rsidP="00EA7036">
            <w:pPr>
              <w:spacing w:before="60" w:after="60"/>
              <w:rPr>
                <w:color w:val="000000"/>
              </w:rPr>
            </w:pPr>
            <w:r w:rsidRPr="00EC5D07">
              <w:rPr>
                <w:color w:val="000000"/>
              </w:rPr>
              <w:t>Number of operators impacted</w:t>
            </w:r>
          </w:p>
        </w:tc>
        <w:tc>
          <w:tcPr>
            <w:tcW w:w="1400" w:type="dxa"/>
            <w:shd w:val="clear" w:color="auto" w:fill="auto"/>
          </w:tcPr>
          <w:p w14:paraId="2638E34B" w14:textId="77777777" w:rsidR="00AF7144" w:rsidRPr="00EC5D07" w:rsidRDefault="00AF7144" w:rsidP="00EA7036">
            <w:pPr>
              <w:spacing w:before="60" w:after="60"/>
              <w:rPr>
                <w:color w:val="000000"/>
              </w:rPr>
            </w:pPr>
            <w:r w:rsidRPr="00EC5D07">
              <w:rPr>
                <w:color w:val="000000"/>
              </w:rPr>
              <w:t xml:space="preserve">≤ 20 </w:t>
            </w:r>
          </w:p>
        </w:tc>
        <w:tc>
          <w:tcPr>
            <w:tcW w:w="1019" w:type="dxa"/>
            <w:shd w:val="clear" w:color="auto" w:fill="auto"/>
          </w:tcPr>
          <w:p w14:paraId="2638E34C" w14:textId="77777777" w:rsidR="00AF7144" w:rsidRPr="00EC5D07" w:rsidRDefault="00AF7144" w:rsidP="0065524D">
            <w:pPr>
              <w:spacing w:before="60" w:after="60"/>
              <w:jc w:val="right"/>
              <w:rPr>
                <w:color w:val="000000"/>
              </w:rPr>
            </w:pPr>
            <w:r w:rsidRPr="00EC5D07">
              <w:rPr>
                <w:color w:val="000000"/>
              </w:rPr>
              <w:t>1</w:t>
            </w:r>
          </w:p>
        </w:tc>
        <w:tc>
          <w:tcPr>
            <w:tcW w:w="1032" w:type="dxa"/>
            <w:gridSpan w:val="2"/>
            <w:vMerge w:val="restart"/>
            <w:tcBorders>
              <w:top w:val="nil"/>
              <w:bottom w:val="nil"/>
            </w:tcBorders>
            <w:shd w:val="clear" w:color="auto" w:fill="auto"/>
          </w:tcPr>
          <w:p w14:paraId="2638E34D" w14:textId="77777777" w:rsidR="00AF7144" w:rsidRPr="00EC5D07" w:rsidRDefault="00AF7144" w:rsidP="00EA7036">
            <w:pPr>
              <w:spacing w:before="60" w:after="60"/>
              <w:rPr>
                <w:color w:val="000000"/>
              </w:rPr>
            </w:pPr>
          </w:p>
        </w:tc>
        <w:tc>
          <w:tcPr>
            <w:tcW w:w="1141" w:type="dxa"/>
            <w:vMerge/>
            <w:shd w:val="clear" w:color="auto" w:fill="auto"/>
            <w:noWrap/>
            <w:hideMark/>
          </w:tcPr>
          <w:p w14:paraId="2638E34E" w14:textId="77777777" w:rsidR="00AF7144" w:rsidRPr="00EC5D07" w:rsidRDefault="00AF7144" w:rsidP="00EA7036">
            <w:pPr>
              <w:spacing w:before="60" w:after="60"/>
              <w:rPr>
                <w:color w:val="000000"/>
              </w:rPr>
            </w:pPr>
          </w:p>
        </w:tc>
        <w:tc>
          <w:tcPr>
            <w:tcW w:w="1203" w:type="dxa"/>
            <w:vMerge/>
          </w:tcPr>
          <w:p w14:paraId="2638E34F" w14:textId="77777777" w:rsidR="00AF7144" w:rsidRPr="00EC5D07" w:rsidRDefault="00AF7144" w:rsidP="00EA7036">
            <w:pPr>
              <w:spacing w:before="60" w:after="60"/>
              <w:rPr>
                <w:color w:val="000000"/>
              </w:rPr>
            </w:pPr>
          </w:p>
        </w:tc>
        <w:tc>
          <w:tcPr>
            <w:tcW w:w="1778" w:type="dxa"/>
            <w:gridSpan w:val="2"/>
            <w:vMerge w:val="restart"/>
            <w:shd w:val="clear" w:color="auto" w:fill="auto"/>
            <w:noWrap/>
            <w:hideMark/>
          </w:tcPr>
          <w:p w14:paraId="2638E350" w14:textId="590AE723" w:rsidR="00AF7144" w:rsidRPr="00EC5D07" w:rsidRDefault="00AF7144" w:rsidP="00EA7036">
            <w:pPr>
              <w:spacing w:before="60" w:after="60"/>
              <w:rPr>
                <w:color w:val="000000"/>
              </w:rPr>
            </w:pPr>
            <w:r w:rsidRPr="00EC5D07">
              <w:rPr>
                <w:color w:val="000000"/>
              </w:rPr>
              <w:t>Preliminary analy</w:t>
            </w:r>
            <w:r w:rsidR="000D3436">
              <w:rPr>
                <w:color w:val="000000"/>
              </w:rPr>
              <w:softHyphen/>
            </w:r>
            <w:r w:rsidR="0065524D">
              <w:rPr>
                <w:color w:val="000000"/>
              </w:rPr>
              <w:t>sis, groups’</w:t>
            </w:r>
            <w:r w:rsidRPr="00EC5D07">
              <w:rPr>
                <w:color w:val="000000"/>
              </w:rPr>
              <w:t xml:space="preserve"> deliv</w:t>
            </w:r>
            <w:r w:rsidRPr="00EC5D07">
              <w:rPr>
                <w:color w:val="000000"/>
              </w:rPr>
              <w:softHyphen/>
              <w:t>erables matri</w:t>
            </w:r>
            <w:r w:rsidRPr="00EC5D07">
              <w:rPr>
                <w:color w:val="000000"/>
              </w:rPr>
              <w:softHyphen/>
              <w:t>ces</w:t>
            </w:r>
          </w:p>
        </w:tc>
      </w:tr>
      <w:tr w:rsidR="00AF7144" w:rsidRPr="00EC5D07" w14:paraId="2638E35E" w14:textId="77777777" w:rsidTr="00482C5F">
        <w:trPr>
          <w:cantSplit/>
          <w:trHeight w:val="360"/>
        </w:trPr>
        <w:tc>
          <w:tcPr>
            <w:tcW w:w="566" w:type="dxa"/>
            <w:vMerge/>
            <w:shd w:val="clear" w:color="auto" w:fill="auto"/>
          </w:tcPr>
          <w:p w14:paraId="2638E352" w14:textId="77777777" w:rsidR="00AF7144" w:rsidRPr="00EC5D07" w:rsidRDefault="00AF7144" w:rsidP="00EA7036">
            <w:pPr>
              <w:spacing w:before="60" w:after="60"/>
              <w:rPr>
                <w:color w:val="000000"/>
              </w:rPr>
            </w:pPr>
          </w:p>
        </w:tc>
        <w:tc>
          <w:tcPr>
            <w:tcW w:w="1270" w:type="dxa"/>
            <w:vMerge/>
            <w:shd w:val="clear" w:color="auto" w:fill="auto"/>
          </w:tcPr>
          <w:p w14:paraId="2638E353" w14:textId="77777777" w:rsidR="00AF7144" w:rsidRPr="00EC5D07" w:rsidRDefault="00AF7144" w:rsidP="00EA7036">
            <w:pPr>
              <w:spacing w:before="60" w:after="60"/>
              <w:rPr>
                <w:color w:val="000000"/>
              </w:rPr>
            </w:pPr>
          </w:p>
        </w:tc>
        <w:tc>
          <w:tcPr>
            <w:tcW w:w="1600" w:type="dxa"/>
            <w:vMerge/>
            <w:shd w:val="clear" w:color="auto" w:fill="auto"/>
          </w:tcPr>
          <w:p w14:paraId="2638E354" w14:textId="77777777" w:rsidR="00AF7144" w:rsidRPr="00EC5D07" w:rsidRDefault="00AF7144" w:rsidP="00EA7036">
            <w:pPr>
              <w:spacing w:before="60" w:after="60"/>
              <w:rPr>
                <w:color w:val="000000"/>
              </w:rPr>
            </w:pPr>
          </w:p>
        </w:tc>
        <w:tc>
          <w:tcPr>
            <w:tcW w:w="1064" w:type="dxa"/>
            <w:vMerge/>
            <w:vAlign w:val="center"/>
          </w:tcPr>
          <w:p w14:paraId="2638E355" w14:textId="77777777" w:rsidR="00AF7144" w:rsidRPr="00EC5D07" w:rsidRDefault="00AF7144" w:rsidP="00EA7036">
            <w:pPr>
              <w:spacing w:before="60" w:after="60"/>
              <w:rPr>
                <w:color w:val="000000"/>
              </w:rPr>
            </w:pPr>
          </w:p>
        </w:tc>
        <w:tc>
          <w:tcPr>
            <w:tcW w:w="535" w:type="dxa"/>
            <w:vMerge/>
            <w:shd w:val="clear" w:color="auto" w:fill="auto"/>
          </w:tcPr>
          <w:p w14:paraId="2638E356" w14:textId="77777777" w:rsidR="00AF7144" w:rsidRPr="00EC5D07" w:rsidRDefault="00AF7144" w:rsidP="00EA7036">
            <w:pPr>
              <w:spacing w:before="60" w:after="60"/>
              <w:rPr>
                <w:color w:val="000000"/>
              </w:rPr>
            </w:pPr>
          </w:p>
        </w:tc>
        <w:tc>
          <w:tcPr>
            <w:tcW w:w="1284" w:type="dxa"/>
            <w:vMerge/>
            <w:shd w:val="clear" w:color="auto" w:fill="auto"/>
          </w:tcPr>
          <w:p w14:paraId="2638E357" w14:textId="77777777" w:rsidR="00AF7144" w:rsidRPr="00EC5D07" w:rsidRDefault="00AF7144" w:rsidP="00EA7036">
            <w:pPr>
              <w:spacing w:before="60" w:after="60"/>
              <w:rPr>
                <w:color w:val="000000"/>
              </w:rPr>
            </w:pPr>
          </w:p>
        </w:tc>
        <w:tc>
          <w:tcPr>
            <w:tcW w:w="1400" w:type="dxa"/>
            <w:shd w:val="clear" w:color="auto" w:fill="auto"/>
          </w:tcPr>
          <w:p w14:paraId="2638E358" w14:textId="77777777" w:rsidR="00AF7144" w:rsidRPr="00EC5D07" w:rsidRDefault="00AF7144" w:rsidP="00EA7036">
            <w:pPr>
              <w:spacing w:before="60" w:after="60"/>
              <w:rPr>
                <w:color w:val="000000"/>
              </w:rPr>
            </w:pPr>
            <w:r w:rsidRPr="00EC5D07">
              <w:rPr>
                <w:color w:val="000000"/>
              </w:rPr>
              <w:t xml:space="preserve">&gt; 20 and ≤ 50 </w:t>
            </w:r>
          </w:p>
        </w:tc>
        <w:tc>
          <w:tcPr>
            <w:tcW w:w="1019" w:type="dxa"/>
            <w:shd w:val="clear" w:color="auto" w:fill="auto"/>
          </w:tcPr>
          <w:p w14:paraId="2638E359" w14:textId="77777777" w:rsidR="00AF7144" w:rsidRPr="00EC5D07" w:rsidRDefault="00AF7144" w:rsidP="0065524D">
            <w:pPr>
              <w:spacing w:before="60" w:after="60"/>
              <w:jc w:val="right"/>
              <w:rPr>
                <w:color w:val="000000"/>
              </w:rPr>
            </w:pPr>
            <w:r w:rsidRPr="00EC5D07">
              <w:rPr>
                <w:color w:val="000000"/>
              </w:rPr>
              <w:t>2</w:t>
            </w:r>
          </w:p>
        </w:tc>
        <w:tc>
          <w:tcPr>
            <w:tcW w:w="1032" w:type="dxa"/>
            <w:gridSpan w:val="2"/>
            <w:vMerge/>
            <w:tcBorders>
              <w:bottom w:val="nil"/>
            </w:tcBorders>
            <w:shd w:val="clear" w:color="auto" w:fill="auto"/>
          </w:tcPr>
          <w:p w14:paraId="2638E35A" w14:textId="77777777" w:rsidR="00AF7144" w:rsidRPr="00EC5D07" w:rsidRDefault="00AF7144" w:rsidP="00EA7036">
            <w:pPr>
              <w:spacing w:before="60" w:after="60"/>
              <w:rPr>
                <w:color w:val="000000"/>
              </w:rPr>
            </w:pPr>
          </w:p>
        </w:tc>
        <w:tc>
          <w:tcPr>
            <w:tcW w:w="1141" w:type="dxa"/>
            <w:vMerge/>
            <w:shd w:val="clear" w:color="auto" w:fill="auto"/>
            <w:noWrap/>
          </w:tcPr>
          <w:p w14:paraId="2638E35B" w14:textId="77777777" w:rsidR="00AF7144" w:rsidRPr="00EC5D07" w:rsidRDefault="00AF7144" w:rsidP="00EA7036">
            <w:pPr>
              <w:spacing w:before="60" w:after="60"/>
              <w:rPr>
                <w:color w:val="000000"/>
              </w:rPr>
            </w:pPr>
          </w:p>
        </w:tc>
        <w:tc>
          <w:tcPr>
            <w:tcW w:w="1203" w:type="dxa"/>
            <w:vMerge/>
          </w:tcPr>
          <w:p w14:paraId="2638E35C" w14:textId="77777777" w:rsidR="00AF7144" w:rsidRPr="00EC5D07" w:rsidRDefault="00AF7144" w:rsidP="00EA7036">
            <w:pPr>
              <w:spacing w:before="60" w:after="60"/>
              <w:rPr>
                <w:color w:val="000000"/>
              </w:rPr>
            </w:pPr>
          </w:p>
        </w:tc>
        <w:tc>
          <w:tcPr>
            <w:tcW w:w="1778" w:type="dxa"/>
            <w:gridSpan w:val="2"/>
            <w:vMerge/>
            <w:shd w:val="clear" w:color="auto" w:fill="auto"/>
            <w:noWrap/>
          </w:tcPr>
          <w:p w14:paraId="2638E35D" w14:textId="77777777" w:rsidR="00AF7144" w:rsidRPr="00EC5D07" w:rsidRDefault="00AF7144" w:rsidP="00EA7036">
            <w:pPr>
              <w:spacing w:before="60" w:after="60"/>
              <w:rPr>
                <w:color w:val="000000"/>
              </w:rPr>
            </w:pPr>
          </w:p>
        </w:tc>
      </w:tr>
      <w:tr w:rsidR="00AF7144" w:rsidRPr="00EC5D07" w14:paraId="2638E36B" w14:textId="77777777" w:rsidTr="00482C5F">
        <w:trPr>
          <w:cantSplit/>
          <w:trHeight w:val="315"/>
        </w:trPr>
        <w:tc>
          <w:tcPr>
            <w:tcW w:w="566" w:type="dxa"/>
            <w:vMerge/>
            <w:shd w:val="clear" w:color="auto" w:fill="auto"/>
          </w:tcPr>
          <w:p w14:paraId="2638E35F" w14:textId="77777777" w:rsidR="00AF7144" w:rsidRPr="00EC5D07" w:rsidRDefault="00AF7144" w:rsidP="00EA7036">
            <w:pPr>
              <w:spacing w:before="60" w:after="60"/>
              <w:rPr>
                <w:color w:val="000000"/>
              </w:rPr>
            </w:pPr>
          </w:p>
        </w:tc>
        <w:tc>
          <w:tcPr>
            <w:tcW w:w="1270" w:type="dxa"/>
            <w:vMerge/>
            <w:shd w:val="clear" w:color="auto" w:fill="auto"/>
          </w:tcPr>
          <w:p w14:paraId="2638E360" w14:textId="77777777" w:rsidR="00AF7144" w:rsidRPr="00EC5D07" w:rsidRDefault="00AF7144" w:rsidP="00EA7036">
            <w:pPr>
              <w:spacing w:before="60" w:after="60"/>
              <w:rPr>
                <w:color w:val="000000"/>
              </w:rPr>
            </w:pPr>
          </w:p>
        </w:tc>
        <w:tc>
          <w:tcPr>
            <w:tcW w:w="1600" w:type="dxa"/>
            <w:vMerge/>
            <w:shd w:val="clear" w:color="auto" w:fill="auto"/>
          </w:tcPr>
          <w:p w14:paraId="2638E361" w14:textId="77777777" w:rsidR="00AF7144" w:rsidRPr="00EC5D07" w:rsidRDefault="00AF7144" w:rsidP="00EA7036">
            <w:pPr>
              <w:spacing w:before="60" w:after="60"/>
              <w:rPr>
                <w:color w:val="000000"/>
              </w:rPr>
            </w:pPr>
          </w:p>
        </w:tc>
        <w:tc>
          <w:tcPr>
            <w:tcW w:w="1064" w:type="dxa"/>
            <w:vMerge/>
            <w:vAlign w:val="center"/>
          </w:tcPr>
          <w:p w14:paraId="2638E362" w14:textId="77777777" w:rsidR="00AF7144" w:rsidRPr="00EC5D07" w:rsidRDefault="00AF7144" w:rsidP="00EA7036">
            <w:pPr>
              <w:spacing w:before="60" w:after="60"/>
              <w:rPr>
                <w:color w:val="000000"/>
              </w:rPr>
            </w:pPr>
          </w:p>
        </w:tc>
        <w:tc>
          <w:tcPr>
            <w:tcW w:w="535" w:type="dxa"/>
            <w:vMerge/>
            <w:shd w:val="clear" w:color="auto" w:fill="auto"/>
          </w:tcPr>
          <w:p w14:paraId="2638E363" w14:textId="77777777" w:rsidR="00AF7144" w:rsidRPr="00EC5D07" w:rsidRDefault="00AF7144" w:rsidP="00EA7036">
            <w:pPr>
              <w:spacing w:before="60" w:after="60"/>
              <w:rPr>
                <w:color w:val="000000"/>
              </w:rPr>
            </w:pPr>
          </w:p>
        </w:tc>
        <w:tc>
          <w:tcPr>
            <w:tcW w:w="1284" w:type="dxa"/>
            <w:vMerge/>
            <w:shd w:val="clear" w:color="auto" w:fill="auto"/>
          </w:tcPr>
          <w:p w14:paraId="2638E364" w14:textId="77777777" w:rsidR="00AF7144" w:rsidRPr="00EC5D07" w:rsidRDefault="00AF7144" w:rsidP="00EA7036">
            <w:pPr>
              <w:spacing w:before="60" w:after="60"/>
              <w:rPr>
                <w:color w:val="000000"/>
              </w:rPr>
            </w:pPr>
          </w:p>
        </w:tc>
        <w:tc>
          <w:tcPr>
            <w:tcW w:w="1400" w:type="dxa"/>
            <w:shd w:val="clear" w:color="auto" w:fill="auto"/>
          </w:tcPr>
          <w:p w14:paraId="2638E365" w14:textId="77777777" w:rsidR="00AF7144" w:rsidRPr="00EC5D07" w:rsidRDefault="00AF7144" w:rsidP="00EA7036">
            <w:pPr>
              <w:spacing w:before="60" w:after="60"/>
              <w:rPr>
                <w:color w:val="000000"/>
              </w:rPr>
            </w:pPr>
            <w:r w:rsidRPr="00EC5D07">
              <w:rPr>
                <w:color w:val="000000"/>
              </w:rPr>
              <w:t xml:space="preserve">&gt; 50 </w:t>
            </w:r>
          </w:p>
        </w:tc>
        <w:tc>
          <w:tcPr>
            <w:tcW w:w="1019" w:type="dxa"/>
            <w:shd w:val="clear" w:color="auto" w:fill="auto"/>
          </w:tcPr>
          <w:p w14:paraId="2638E366" w14:textId="77777777" w:rsidR="00AF7144" w:rsidRPr="00EC5D07" w:rsidRDefault="00AF7144" w:rsidP="0065524D">
            <w:pPr>
              <w:spacing w:before="60" w:after="60"/>
              <w:jc w:val="right"/>
              <w:rPr>
                <w:color w:val="000000"/>
              </w:rPr>
            </w:pPr>
            <w:r w:rsidRPr="00EC5D07">
              <w:rPr>
                <w:color w:val="000000"/>
              </w:rPr>
              <w:t>3</w:t>
            </w:r>
          </w:p>
        </w:tc>
        <w:tc>
          <w:tcPr>
            <w:tcW w:w="1032" w:type="dxa"/>
            <w:gridSpan w:val="2"/>
            <w:vMerge/>
            <w:tcBorders>
              <w:bottom w:val="nil"/>
            </w:tcBorders>
            <w:shd w:val="clear" w:color="auto" w:fill="auto"/>
          </w:tcPr>
          <w:p w14:paraId="2638E367" w14:textId="77777777" w:rsidR="00AF7144" w:rsidRPr="00EC5D07" w:rsidRDefault="00AF7144" w:rsidP="00EA7036">
            <w:pPr>
              <w:spacing w:before="60" w:after="60"/>
              <w:rPr>
                <w:color w:val="000000"/>
              </w:rPr>
            </w:pPr>
          </w:p>
        </w:tc>
        <w:tc>
          <w:tcPr>
            <w:tcW w:w="1141" w:type="dxa"/>
            <w:vMerge/>
            <w:shd w:val="clear" w:color="auto" w:fill="auto"/>
            <w:noWrap/>
          </w:tcPr>
          <w:p w14:paraId="2638E368" w14:textId="77777777" w:rsidR="00AF7144" w:rsidRPr="00EC5D07" w:rsidRDefault="00AF7144" w:rsidP="00EA7036">
            <w:pPr>
              <w:spacing w:before="60" w:after="60"/>
              <w:rPr>
                <w:color w:val="000000"/>
              </w:rPr>
            </w:pPr>
          </w:p>
        </w:tc>
        <w:tc>
          <w:tcPr>
            <w:tcW w:w="1203" w:type="dxa"/>
            <w:vMerge/>
          </w:tcPr>
          <w:p w14:paraId="2638E369" w14:textId="77777777" w:rsidR="00AF7144" w:rsidRPr="00EC5D07" w:rsidRDefault="00AF7144" w:rsidP="00EA7036">
            <w:pPr>
              <w:spacing w:before="60" w:after="60"/>
              <w:rPr>
                <w:color w:val="000000"/>
              </w:rPr>
            </w:pPr>
          </w:p>
        </w:tc>
        <w:tc>
          <w:tcPr>
            <w:tcW w:w="1778" w:type="dxa"/>
            <w:gridSpan w:val="2"/>
            <w:vMerge/>
            <w:shd w:val="clear" w:color="auto" w:fill="auto"/>
            <w:noWrap/>
          </w:tcPr>
          <w:p w14:paraId="2638E36A" w14:textId="77777777" w:rsidR="00AF7144" w:rsidRPr="00EC5D07" w:rsidRDefault="00AF7144" w:rsidP="00EA7036">
            <w:pPr>
              <w:spacing w:before="60" w:after="60"/>
              <w:rPr>
                <w:color w:val="000000"/>
              </w:rPr>
            </w:pPr>
          </w:p>
        </w:tc>
      </w:tr>
      <w:tr w:rsidR="00AF7144" w:rsidRPr="00EC5D07" w14:paraId="2638E378" w14:textId="77777777" w:rsidTr="00482C5F">
        <w:trPr>
          <w:cantSplit/>
          <w:trHeight w:val="288"/>
        </w:trPr>
        <w:tc>
          <w:tcPr>
            <w:tcW w:w="566" w:type="dxa"/>
            <w:vMerge/>
            <w:shd w:val="clear" w:color="auto" w:fill="auto"/>
            <w:hideMark/>
          </w:tcPr>
          <w:p w14:paraId="2638E36C" w14:textId="77777777" w:rsidR="00AF7144" w:rsidRPr="00EC5D07" w:rsidRDefault="00AF7144" w:rsidP="00EA7036">
            <w:pPr>
              <w:spacing w:before="60" w:after="60"/>
              <w:rPr>
                <w:color w:val="000000"/>
              </w:rPr>
            </w:pPr>
          </w:p>
        </w:tc>
        <w:tc>
          <w:tcPr>
            <w:tcW w:w="1270" w:type="dxa"/>
            <w:vMerge/>
            <w:shd w:val="clear" w:color="auto" w:fill="auto"/>
            <w:hideMark/>
          </w:tcPr>
          <w:p w14:paraId="2638E36D" w14:textId="77777777" w:rsidR="00AF7144" w:rsidRPr="00EC5D07" w:rsidRDefault="00AF7144" w:rsidP="00EA7036">
            <w:pPr>
              <w:spacing w:before="60" w:after="60"/>
              <w:rPr>
                <w:color w:val="000000"/>
              </w:rPr>
            </w:pPr>
          </w:p>
        </w:tc>
        <w:tc>
          <w:tcPr>
            <w:tcW w:w="1600" w:type="dxa"/>
            <w:vMerge/>
            <w:shd w:val="clear" w:color="auto" w:fill="auto"/>
            <w:hideMark/>
          </w:tcPr>
          <w:p w14:paraId="2638E36E" w14:textId="77777777" w:rsidR="00AF7144" w:rsidRPr="00EC5D07" w:rsidRDefault="00AF7144" w:rsidP="00EA7036">
            <w:pPr>
              <w:spacing w:before="60" w:after="60"/>
              <w:rPr>
                <w:color w:val="000000"/>
              </w:rPr>
            </w:pPr>
          </w:p>
        </w:tc>
        <w:tc>
          <w:tcPr>
            <w:tcW w:w="1064" w:type="dxa"/>
            <w:vMerge/>
            <w:vAlign w:val="center"/>
          </w:tcPr>
          <w:p w14:paraId="2638E36F" w14:textId="77777777" w:rsidR="00AF7144" w:rsidRPr="00EC5D07" w:rsidRDefault="00AF7144" w:rsidP="00EA7036">
            <w:pPr>
              <w:spacing w:before="60" w:after="60"/>
              <w:rPr>
                <w:color w:val="000000"/>
              </w:rPr>
            </w:pPr>
          </w:p>
        </w:tc>
        <w:tc>
          <w:tcPr>
            <w:tcW w:w="535" w:type="dxa"/>
            <w:vMerge w:val="restart"/>
            <w:shd w:val="clear" w:color="auto" w:fill="auto"/>
            <w:hideMark/>
          </w:tcPr>
          <w:p w14:paraId="2638E370" w14:textId="77777777" w:rsidR="00AF7144" w:rsidRPr="00EC5D07" w:rsidRDefault="00AF7144" w:rsidP="00EA7036">
            <w:pPr>
              <w:spacing w:before="60" w:after="60"/>
              <w:rPr>
                <w:color w:val="000000"/>
              </w:rPr>
            </w:pPr>
            <w:r w:rsidRPr="00EC5D07">
              <w:rPr>
                <w:color w:val="000000"/>
              </w:rPr>
              <w:t>1.3</w:t>
            </w:r>
          </w:p>
        </w:tc>
        <w:tc>
          <w:tcPr>
            <w:tcW w:w="1284" w:type="dxa"/>
            <w:vMerge w:val="restart"/>
            <w:shd w:val="clear" w:color="auto" w:fill="auto"/>
            <w:hideMark/>
          </w:tcPr>
          <w:p w14:paraId="2638E371" w14:textId="77777777" w:rsidR="00AF7144" w:rsidRPr="00EC5D07" w:rsidRDefault="00AF7144" w:rsidP="00EA7036">
            <w:pPr>
              <w:spacing w:before="60" w:after="60"/>
              <w:rPr>
                <w:color w:val="000000"/>
              </w:rPr>
            </w:pPr>
            <w:r w:rsidRPr="00EC5D07">
              <w:rPr>
                <w:color w:val="000000"/>
              </w:rPr>
              <w:t>% of mail</w:t>
            </w:r>
            <w:r w:rsidR="00913386">
              <w:rPr>
                <w:rStyle w:val="FootnoteReference"/>
                <w:color w:val="000000"/>
              </w:rPr>
              <w:footnoteReference w:id="2"/>
            </w:r>
            <w:r w:rsidRPr="00EC5D07">
              <w:rPr>
                <w:color w:val="000000"/>
              </w:rPr>
              <w:t xml:space="preserve"> flow impacted </w:t>
            </w:r>
          </w:p>
        </w:tc>
        <w:tc>
          <w:tcPr>
            <w:tcW w:w="1400" w:type="dxa"/>
            <w:shd w:val="clear" w:color="auto" w:fill="auto"/>
          </w:tcPr>
          <w:p w14:paraId="2638E372" w14:textId="77777777" w:rsidR="00AF7144" w:rsidRPr="00EC5D07" w:rsidRDefault="00AF7144" w:rsidP="00EA7036">
            <w:pPr>
              <w:spacing w:before="60" w:after="60"/>
              <w:rPr>
                <w:color w:val="000000"/>
              </w:rPr>
            </w:pPr>
            <w:r w:rsidRPr="00EC5D07">
              <w:rPr>
                <w:color w:val="000000"/>
              </w:rPr>
              <w:t xml:space="preserve">≤ 20% </w:t>
            </w:r>
          </w:p>
        </w:tc>
        <w:tc>
          <w:tcPr>
            <w:tcW w:w="1019" w:type="dxa"/>
            <w:shd w:val="clear" w:color="auto" w:fill="auto"/>
            <w:noWrap/>
          </w:tcPr>
          <w:p w14:paraId="2638E373" w14:textId="77777777" w:rsidR="00AF7144" w:rsidRPr="00EC5D07" w:rsidRDefault="00AF7144" w:rsidP="0065524D">
            <w:pPr>
              <w:spacing w:before="60" w:after="60"/>
              <w:jc w:val="right"/>
              <w:rPr>
                <w:color w:val="000000"/>
              </w:rPr>
            </w:pPr>
            <w:r w:rsidRPr="00EC5D07">
              <w:rPr>
                <w:color w:val="000000"/>
              </w:rPr>
              <w:t>1</w:t>
            </w:r>
          </w:p>
        </w:tc>
        <w:tc>
          <w:tcPr>
            <w:tcW w:w="1032" w:type="dxa"/>
            <w:gridSpan w:val="2"/>
            <w:vMerge w:val="restart"/>
            <w:tcBorders>
              <w:top w:val="nil"/>
            </w:tcBorders>
            <w:shd w:val="clear" w:color="auto" w:fill="auto"/>
          </w:tcPr>
          <w:p w14:paraId="2638E374" w14:textId="77777777" w:rsidR="00AF7144" w:rsidRPr="00EC5D07" w:rsidRDefault="00AF7144" w:rsidP="00EA7036">
            <w:pPr>
              <w:spacing w:before="60" w:after="60"/>
              <w:rPr>
                <w:color w:val="000000"/>
              </w:rPr>
            </w:pPr>
          </w:p>
        </w:tc>
        <w:tc>
          <w:tcPr>
            <w:tcW w:w="1141" w:type="dxa"/>
            <w:vMerge/>
            <w:shd w:val="clear" w:color="auto" w:fill="auto"/>
            <w:noWrap/>
            <w:hideMark/>
          </w:tcPr>
          <w:p w14:paraId="2638E375" w14:textId="77777777" w:rsidR="00AF7144" w:rsidRPr="00EC5D07" w:rsidRDefault="00AF7144" w:rsidP="00EA7036">
            <w:pPr>
              <w:spacing w:before="60" w:after="60"/>
              <w:rPr>
                <w:color w:val="000000"/>
              </w:rPr>
            </w:pPr>
          </w:p>
        </w:tc>
        <w:tc>
          <w:tcPr>
            <w:tcW w:w="1203" w:type="dxa"/>
            <w:vMerge/>
          </w:tcPr>
          <w:p w14:paraId="2638E376" w14:textId="77777777" w:rsidR="00AF7144" w:rsidRPr="00EC5D07" w:rsidRDefault="00AF7144" w:rsidP="00EA7036">
            <w:pPr>
              <w:spacing w:before="60" w:after="60"/>
              <w:rPr>
                <w:color w:val="000000"/>
              </w:rPr>
            </w:pPr>
          </w:p>
        </w:tc>
        <w:tc>
          <w:tcPr>
            <w:tcW w:w="1778" w:type="dxa"/>
            <w:gridSpan w:val="2"/>
            <w:vMerge w:val="restart"/>
            <w:shd w:val="clear" w:color="auto" w:fill="auto"/>
            <w:noWrap/>
            <w:hideMark/>
          </w:tcPr>
          <w:p w14:paraId="2638E377" w14:textId="77777777" w:rsidR="00AF7144" w:rsidRPr="00EC5D07" w:rsidRDefault="00AF7144" w:rsidP="00EA7036">
            <w:pPr>
              <w:spacing w:before="60" w:after="60"/>
              <w:rPr>
                <w:color w:val="000000"/>
              </w:rPr>
            </w:pPr>
            <w:r w:rsidRPr="00EC5D07">
              <w:rPr>
                <w:color w:val="000000"/>
              </w:rPr>
              <w:t xml:space="preserve">QCS, postal statistics </w:t>
            </w:r>
          </w:p>
        </w:tc>
      </w:tr>
      <w:tr w:rsidR="00AF7144" w:rsidRPr="00EC5D07" w14:paraId="2638E385" w14:textId="77777777" w:rsidTr="00913386">
        <w:trPr>
          <w:cantSplit/>
          <w:trHeight w:val="60"/>
        </w:trPr>
        <w:tc>
          <w:tcPr>
            <w:tcW w:w="566" w:type="dxa"/>
            <w:vMerge/>
            <w:shd w:val="clear" w:color="auto" w:fill="auto"/>
            <w:hideMark/>
          </w:tcPr>
          <w:p w14:paraId="2638E379" w14:textId="77777777" w:rsidR="00AF7144" w:rsidRPr="00EC5D07" w:rsidRDefault="00AF7144" w:rsidP="00EA7036">
            <w:pPr>
              <w:spacing w:before="60" w:after="60"/>
              <w:rPr>
                <w:color w:val="000000"/>
              </w:rPr>
            </w:pPr>
          </w:p>
        </w:tc>
        <w:tc>
          <w:tcPr>
            <w:tcW w:w="1270" w:type="dxa"/>
            <w:vMerge/>
            <w:shd w:val="clear" w:color="auto" w:fill="auto"/>
            <w:hideMark/>
          </w:tcPr>
          <w:p w14:paraId="2638E37A" w14:textId="77777777" w:rsidR="00AF7144" w:rsidRPr="00EC5D07" w:rsidRDefault="00AF7144" w:rsidP="00EA7036">
            <w:pPr>
              <w:spacing w:before="60" w:after="60"/>
              <w:rPr>
                <w:color w:val="000000"/>
              </w:rPr>
            </w:pPr>
          </w:p>
        </w:tc>
        <w:tc>
          <w:tcPr>
            <w:tcW w:w="1600" w:type="dxa"/>
            <w:vMerge/>
            <w:shd w:val="clear" w:color="auto" w:fill="auto"/>
            <w:hideMark/>
          </w:tcPr>
          <w:p w14:paraId="2638E37B" w14:textId="77777777" w:rsidR="00AF7144" w:rsidRPr="00EC5D07" w:rsidRDefault="00AF7144" w:rsidP="00EA7036">
            <w:pPr>
              <w:spacing w:before="60" w:after="60"/>
              <w:rPr>
                <w:color w:val="000000"/>
              </w:rPr>
            </w:pPr>
          </w:p>
        </w:tc>
        <w:tc>
          <w:tcPr>
            <w:tcW w:w="1064" w:type="dxa"/>
            <w:vMerge/>
            <w:vAlign w:val="center"/>
          </w:tcPr>
          <w:p w14:paraId="2638E37C" w14:textId="77777777" w:rsidR="00AF7144" w:rsidRPr="00EC5D07" w:rsidRDefault="00AF7144" w:rsidP="00EA7036">
            <w:pPr>
              <w:spacing w:before="60" w:after="60"/>
              <w:rPr>
                <w:color w:val="000000"/>
              </w:rPr>
            </w:pPr>
          </w:p>
        </w:tc>
        <w:tc>
          <w:tcPr>
            <w:tcW w:w="535" w:type="dxa"/>
            <w:vMerge/>
            <w:shd w:val="clear" w:color="auto" w:fill="auto"/>
            <w:hideMark/>
          </w:tcPr>
          <w:p w14:paraId="2638E37D" w14:textId="77777777" w:rsidR="00AF7144" w:rsidRPr="00EC5D07" w:rsidRDefault="00AF7144" w:rsidP="00EA7036">
            <w:pPr>
              <w:spacing w:before="60" w:after="60"/>
              <w:rPr>
                <w:color w:val="000000"/>
              </w:rPr>
            </w:pPr>
          </w:p>
        </w:tc>
        <w:tc>
          <w:tcPr>
            <w:tcW w:w="1284" w:type="dxa"/>
            <w:vMerge/>
            <w:shd w:val="clear" w:color="auto" w:fill="auto"/>
            <w:hideMark/>
          </w:tcPr>
          <w:p w14:paraId="2638E37E" w14:textId="77777777" w:rsidR="00AF7144" w:rsidRPr="00EC5D07" w:rsidRDefault="00AF7144" w:rsidP="00EA7036">
            <w:pPr>
              <w:spacing w:before="60" w:after="60"/>
              <w:rPr>
                <w:color w:val="000000"/>
              </w:rPr>
            </w:pPr>
          </w:p>
        </w:tc>
        <w:tc>
          <w:tcPr>
            <w:tcW w:w="1400" w:type="dxa"/>
            <w:shd w:val="clear" w:color="auto" w:fill="auto"/>
          </w:tcPr>
          <w:p w14:paraId="2638E37F" w14:textId="77777777" w:rsidR="00AF7144" w:rsidRPr="00EC5D07" w:rsidRDefault="00AF7144" w:rsidP="00EA7036">
            <w:pPr>
              <w:spacing w:before="60" w:after="60"/>
              <w:rPr>
                <w:color w:val="000000"/>
              </w:rPr>
            </w:pPr>
            <w:r w:rsidRPr="00EC5D07">
              <w:rPr>
                <w:color w:val="000000"/>
              </w:rPr>
              <w:t xml:space="preserve">&gt; 20% and ≤ 50% </w:t>
            </w:r>
          </w:p>
        </w:tc>
        <w:tc>
          <w:tcPr>
            <w:tcW w:w="1019" w:type="dxa"/>
            <w:shd w:val="clear" w:color="auto" w:fill="auto"/>
            <w:noWrap/>
          </w:tcPr>
          <w:p w14:paraId="2638E380" w14:textId="77777777" w:rsidR="00AF7144" w:rsidRPr="00EC5D07" w:rsidRDefault="00AF7144" w:rsidP="0065524D">
            <w:pPr>
              <w:spacing w:before="60" w:after="60"/>
              <w:jc w:val="right"/>
              <w:rPr>
                <w:color w:val="000000"/>
              </w:rPr>
            </w:pPr>
            <w:r w:rsidRPr="00EC5D07">
              <w:rPr>
                <w:color w:val="000000"/>
              </w:rPr>
              <w:t>2</w:t>
            </w:r>
          </w:p>
        </w:tc>
        <w:tc>
          <w:tcPr>
            <w:tcW w:w="1032" w:type="dxa"/>
            <w:gridSpan w:val="2"/>
            <w:vMerge/>
            <w:shd w:val="clear" w:color="auto" w:fill="auto"/>
          </w:tcPr>
          <w:p w14:paraId="2638E381" w14:textId="77777777" w:rsidR="00AF7144" w:rsidRPr="00EC5D07" w:rsidRDefault="00AF7144" w:rsidP="00EA7036">
            <w:pPr>
              <w:spacing w:before="60" w:after="60"/>
              <w:rPr>
                <w:color w:val="000000"/>
              </w:rPr>
            </w:pPr>
          </w:p>
        </w:tc>
        <w:tc>
          <w:tcPr>
            <w:tcW w:w="1141" w:type="dxa"/>
            <w:vMerge/>
            <w:shd w:val="clear" w:color="auto" w:fill="auto"/>
            <w:noWrap/>
            <w:hideMark/>
          </w:tcPr>
          <w:p w14:paraId="2638E382" w14:textId="77777777" w:rsidR="00AF7144" w:rsidRPr="00EC5D07" w:rsidRDefault="00AF7144" w:rsidP="00EA7036">
            <w:pPr>
              <w:spacing w:before="60" w:after="60"/>
              <w:rPr>
                <w:color w:val="000000"/>
              </w:rPr>
            </w:pPr>
          </w:p>
        </w:tc>
        <w:tc>
          <w:tcPr>
            <w:tcW w:w="1203" w:type="dxa"/>
            <w:vMerge/>
          </w:tcPr>
          <w:p w14:paraId="2638E383" w14:textId="77777777" w:rsidR="00AF7144" w:rsidRPr="00EC5D07" w:rsidRDefault="00AF7144" w:rsidP="00EA7036">
            <w:pPr>
              <w:spacing w:before="60" w:after="60"/>
              <w:rPr>
                <w:color w:val="000000"/>
              </w:rPr>
            </w:pPr>
          </w:p>
        </w:tc>
        <w:tc>
          <w:tcPr>
            <w:tcW w:w="1778" w:type="dxa"/>
            <w:gridSpan w:val="2"/>
            <w:vMerge/>
            <w:shd w:val="clear" w:color="auto" w:fill="auto"/>
            <w:noWrap/>
            <w:hideMark/>
          </w:tcPr>
          <w:p w14:paraId="2638E384" w14:textId="77777777" w:rsidR="00AF7144" w:rsidRPr="00EC5D07" w:rsidRDefault="00AF7144" w:rsidP="00EA7036">
            <w:pPr>
              <w:spacing w:before="60" w:after="60"/>
              <w:rPr>
                <w:color w:val="000000"/>
              </w:rPr>
            </w:pPr>
          </w:p>
        </w:tc>
      </w:tr>
      <w:tr w:rsidR="00AF7144" w:rsidRPr="00EC5D07" w14:paraId="2638E392" w14:textId="77777777" w:rsidTr="00913386">
        <w:trPr>
          <w:cantSplit/>
          <w:trHeight w:val="294"/>
        </w:trPr>
        <w:tc>
          <w:tcPr>
            <w:tcW w:w="566" w:type="dxa"/>
            <w:vMerge/>
            <w:shd w:val="clear" w:color="auto" w:fill="auto"/>
            <w:hideMark/>
          </w:tcPr>
          <w:p w14:paraId="2638E386" w14:textId="77777777" w:rsidR="00AF7144" w:rsidRPr="00EC5D07" w:rsidRDefault="00AF7144" w:rsidP="00EA7036">
            <w:pPr>
              <w:spacing w:before="60" w:after="60"/>
              <w:rPr>
                <w:color w:val="000000"/>
              </w:rPr>
            </w:pPr>
          </w:p>
        </w:tc>
        <w:tc>
          <w:tcPr>
            <w:tcW w:w="1270" w:type="dxa"/>
            <w:vMerge/>
            <w:shd w:val="clear" w:color="auto" w:fill="auto"/>
            <w:hideMark/>
          </w:tcPr>
          <w:p w14:paraId="2638E387" w14:textId="77777777" w:rsidR="00AF7144" w:rsidRPr="00EC5D07" w:rsidRDefault="00AF7144" w:rsidP="00EA7036">
            <w:pPr>
              <w:spacing w:before="60" w:after="60"/>
              <w:rPr>
                <w:color w:val="000000"/>
              </w:rPr>
            </w:pPr>
          </w:p>
        </w:tc>
        <w:tc>
          <w:tcPr>
            <w:tcW w:w="1600" w:type="dxa"/>
            <w:vMerge/>
            <w:shd w:val="clear" w:color="auto" w:fill="auto"/>
            <w:hideMark/>
          </w:tcPr>
          <w:p w14:paraId="2638E388" w14:textId="77777777" w:rsidR="00AF7144" w:rsidRPr="00EC5D07" w:rsidRDefault="00AF7144" w:rsidP="00EA7036">
            <w:pPr>
              <w:spacing w:before="60" w:after="60"/>
              <w:rPr>
                <w:color w:val="000000"/>
              </w:rPr>
            </w:pPr>
          </w:p>
        </w:tc>
        <w:tc>
          <w:tcPr>
            <w:tcW w:w="1064" w:type="dxa"/>
            <w:vMerge/>
            <w:vAlign w:val="center"/>
          </w:tcPr>
          <w:p w14:paraId="2638E389" w14:textId="77777777" w:rsidR="00AF7144" w:rsidRPr="00EC5D07" w:rsidRDefault="00AF7144" w:rsidP="00EA7036">
            <w:pPr>
              <w:spacing w:before="60" w:after="60"/>
              <w:rPr>
                <w:color w:val="000000"/>
              </w:rPr>
            </w:pPr>
          </w:p>
        </w:tc>
        <w:tc>
          <w:tcPr>
            <w:tcW w:w="535" w:type="dxa"/>
            <w:vMerge/>
            <w:shd w:val="clear" w:color="auto" w:fill="auto"/>
            <w:hideMark/>
          </w:tcPr>
          <w:p w14:paraId="2638E38A" w14:textId="77777777" w:rsidR="00AF7144" w:rsidRPr="00EC5D07" w:rsidRDefault="00AF7144" w:rsidP="00EA7036">
            <w:pPr>
              <w:spacing w:before="60" w:after="60"/>
              <w:rPr>
                <w:color w:val="000000"/>
              </w:rPr>
            </w:pPr>
          </w:p>
        </w:tc>
        <w:tc>
          <w:tcPr>
            <w:tcW w:w="1284" w:type="dxa"/>
            <w:vMerge/>
            <w:shd w:val="clear" w:color="auto" w:fill="auto"/>
            <w:hideMark/>
          </w:tcPr>
          <w:p w14:paraId="2638E38B" w14:textId="77777777" w:rsidR="00AF7144" w:rsidRPr="00EC5D07" w:rsidRDefault="00AF7144" w:rsidP="00EA7036">
            <w:pPr>
              <w:spacing w:before="60" w:after="60"/>
              <w:rPr>
                <w:color w:val="000000"/>
              </w:rPr>
            </w:pPr>
          </w:p>
        </w:tc>
        <w:tc>
          <w:tcPr>
            <w:tcW w:w="1400" w:type="dxa"/>
            <w:shd w:val="clear" w:color="auto" w:fill="auto"/>
          </w:tcPr>
          <w:p w14:paraId="2638E38C" w14:textId="77777777" w:rsidR="00AF7144" w:rsidRPr="00EC5D07" w:rsidRDefault="00AF7144" w:rsidP="00EA7036">
            <w:pPr>
              <w:spacing w:before="60" w:after="60"/>
              <w:rPr>
                <w:color w:val="000000"/>
              </w:rPr>
            </w:pPr>
            <w:r w:rsidRPr="00EC5D07">
              <w:rPr>
                <w:color w:val="000000"/>
              </w:rPr>
              <w:t xml:space="preserve">&gt; 50% </w:t>
            </w:r>
          </w:p>
        </w:tc>
        <w:tc>
          <w:tcPr>
            <w:tcW w:w="1019" w:type="dxa"/>
            <w:shd w:val="clear" w:color="auto" w:fill="auto"/>
            <w:noWrap/>
          </w:tcPr>
          <w:p w14:paraId="2638E38D" w14:textId="77777777" w:rsidR="00AF7144" w:rsidRPr="00EC5D07" w:rsidRDefault="00AF7144" w:rsidP="0065524D">
            <w:pPr>
              <w:spacing w:before="60" w:after="60"/>
              <w:jc w:val="right"/>
              <w:rPr>
                <w:color w:val="000000"/>
              </w:rPr>
            </w:pPr>
            <w:r w:rsidRPr="00EC5D07">
              <w:rPr>
                <w:color w:val="000000"/>
              </w:rPr>
              <w:t>3</w:t>
            </w:r>
          </w:p>
        </w:tc>
        <w:tc>
          <w:tcPr>
            <w:tcW w:w="1032" w:type="dxa"/>
            <w:gridSpan w:val="2"/>
            <w:vMerge/>
            <w:shd w:val="clear" w:color="auto" w:fill="auto"/>
          </w:tcPr>
          <w:p w14:paraId="2638E38E" w14:textId="77777777" w:rsidR="00AF7144" w:rsidRPr="00EC5D07" w:rsidRDefault="00AF7144" w:rsidP="00EA7036">
            <w:pPr>
              <w:spacing w:before="60" w:after="60"/>
              <w:rPr>
                <w:color w:val="000000"/>
              </w:rPr>
            </w:pPr>
          </w:p>
        </w:tc>
        <w:tc>
          <w:tcPr>
            <w:tcW w:w="1141" w:type="dxa"/>
            <w:vMerge/>
            <w:shd w:val="clear" w:color="auto" w:fill="auto"/>
            <w:noWrap/>
            <w:hideMark/>
          </w:tcPr>
          <w:p w14:paraId="2638E38F" w14:textId="77777777" w:rsidR="00AF7144" w:rsidRPr="00EC5D07" w:rsidRDefault="00AF7144" w:rsidP="00EA7036">
            <w:pPr>
              <w:spacing w:before="60" w:after="60"/>
              <w:rPr>
                <w:color w:val="000000"/>
              </w:rPr>
            </w:pPr>
          </w:p>
        </w:tc>
        <w:tc>
          <w:tcPr>
            <w:tcW w:w="1203" w:type="dxa"/>
            <w:vMerge/>
          </w:tcPr>
          <w:p w14:paraId="2638E390" w14:textId="77777777" w:rsidR="00AF7144" w:rsidRPr="00EC5D07" w:rsidRDefault="00AF7144" w:rsidP="00EA7036">
            <w:pPr>
              <w:spacing w:before="60" w:after="60"/>
              <w:rPr>
                <w:color w:val="000000"/>
              </w:rPr>
            </w:pPr>
          </w:p>
        </w:tc>
        <w:tc>
          <w:tcPr>
            <w:tcW w:w="1778" w:type="dxa"/>
            <w:gridSpan w:val="2"/>
            <w:vMerge/>
            <w:shd w:val="clear" w:color="auto" w:fill="auto"/>
            <w:noWrap/>
            <w:hideMark/>
          </w:tcPr>
          <w:p w14:paraId="2638E391" w14:textId="77777777" w:rsidR="00AF7144" w:rsidRPr="00EC5D07" w:rsidRDefault="00AF7144" w:rsidP="00EA7036">
            <w:pPr>
              <w:spacing w:before="60" w:after="60"/>
              <w:rPr>
                <w:color w:val="000000"/>
              </w:rPr>
            </w:pPr>
          </w:p>
        </w:tc>
      </w:tr>
      <w:tr w:rsidR="00AF7144" w:rsidRPr="00EC5D07" w14:paraId="2638E39F" w14:textId="77777777" w:rsidTr="00913386">
        <w:trPr>
          <w:cantSplit/>
          <w:trHeight w:val="420"/>
        </w:trPr>
        <w:tc>
          <w:tcPr>
            <w:tcW w:w="566" w:type="dxa"/>
            <w:vMerge w:val="restart"/>
            <w:shd w:val="clear" w:color="auto" w:fill="auto"/>
          </w:tcPr>
          <w:p w14:paraId="2638E393" w14:textId="77777777" w:rsidR="00AF7144" w:rsidRPr="00EC5D07" w:rsidRDefault="00AF7144" w:rsidP="00EA7036">
            <w:pPr>
              <w:pageBreakBefore/>
              <w:spacing w:before="60" w:after="60"/>
              <w:rPr>
                <w:color w:val="000000"/>
              </w:rPr>
            </w:pPr>
            <w:r w:rsidRPr="00EC5D07">
              <w:rPr>
                <w:color w:val="000000"/>
              </w:rPr>
              <w:lastRenderedPageBreak/>
              <w:t>2</w:t>
            </w:r>
          </w:p>
        </w:tc>
        <w:tc>
          <w:tcPr>
            <w:tcW w:w="1270" w:type="dxa"/>
            <w:vMerge w:val="restart"/>
            <w:shd w:val="clear" w:color="auto" w:fill="auto"/>
          </w:tcPr>
          <w:p w14:paraId="2638E394" w14:textId="77777777" w:rsidR="00AF7144" w:rsidRPr="00EC5D07" w:rsidRDefault="00AF7144" w:rsidP="00EA7036">
            <w:pPr>
              <w:spacing w:before="60" w:after="60"/>
              <w:rPr>
                <w:color w:val="000000"/>
              </w:rPr>
            </w:pPr>
            <w:r w:rsidRPr="00EC5D07">
              <w:rPr>
                <w:color w:val="000000"/>
              </w:rPr>
              <w:t>Transver</w:t>
            </w:r>
            <w:r w:rsidR="00913386">
              <w:rPr>
                <w:color w:val="000000"/>
              </w:rPr>
              <w:softHyphen/>
            </w:r>
            <w:r w:rsidRPr="00EC5D07">
              <w:rPr>
                <w:color w:val="000000"/>
              </w:rPr>
              <w:t>sal</w:t>
            </w:r>
            <w:r w:rsidR="000D3436">
              <w:rPr>
                <w:color w:val="000000"/>
              </w:rPr>
              <w:softHyphen/>
            </w:r>
            <w:r w:rsidRPr="00EC5D07">
              <w:rPr>
                <w:color w:val="000000"/>
              </w:rPr>
              <w:t xml:space="preserve">ity criterion </w:t>
            </w:r>
          </w:p>
        </w:tc>
        <w:tc>
          <w:tcPr>
            <w:tcW w:w="1600" w:type="dxa"/>
            <w:vMerge w:val="restart"/>
            <w:shd w:val="clear" w:color="auto" w:fill="auto"/>
          </w:tcPr>
          <w:p w14:paraId="2638E395" w14:textId="77777777" w:rsidR="00AF7144" w:rsidRPr="00EA7036" w:rsidRDefault="00AF7144" w:rsidP="00EA7036">
            <w:pPr>
              <w:spacing w:before="60" w:after="60"/>
              <w:rPr>
                <w:color w:val="000000"/>
              </w:rPr>
            </w:pPr>
            <w:r w:rsidRPr="00EC5D07">
              <w:rPr>
                <w:color w:val="000000"/>
              </w:rPr>
              <w:t>Measures the degree of inter</w:t>
            </w:r>
            <w:r w:rsidR="000D3436">
              <w:rPr>
                <w:color w:val="000000"/>
              </w:rPr>
              <w:softHyphen/>
            </w:r>
            <w:r w:rsidRPr="00EC5D07">
              <w:rPr>
                <w:color w:val="000000"/>
              </w:rPr>
              <w:t>dependence with other activi</w:t>
            </w:r>
            <w:r w:rsidR="000D3436">
              <w:rPr>
                <w:color w:val="000000"/>
              </w:rPr>
              <w:softHyphen/>
            </w:r>
            <w:r w:rsidRPr="00EC5D07">
              <w:rPr>
                <w:color w:val="000000"/>
              </w:rPr>
              <w:t>ties, pro</w:t>
            </w:r>
            <w:r w:rsidR="000D3436">
              <w:rPr>
                <w:color w:val="000000"/>
              </w:rPr>
              <w:softHyphen/>
            </w:r>
            <w:r w:rsidRPr="00EC5D07">
              <w:rPr>
                <w:color w:val="000000"/>
              </w:rPr>
              <w:t>grammes or pro</w:t>
            </w:r>
            <w:r w:rsidRPr="00EC5D07">
              <w:rPr>
                <w:color w:val="000000"/>
              </w:rPr>
              <w:softHyphen/>
              <w:t>jects under the busi</w:t>
            </w:r>
            <w:r w:rsidRPr="00EC5D07">
              <w:rPr>
                <w:color w:val="000000"/>
              </w:rPr>
              <w:softHyphen/>
              <w:t xml:space="preserve">ness plan </w:t>
            </w:r>
          </w:p>
        </w:tc>
        <w:tc>
          <w:tcPr>
            <w:tcW w:w="1064" w:type="dxa"/>
            <w:vMerge w:val="restart"/>
          </w:tcPr>
          <w:p w14:paraId="2638E396" w14:textId="77777777" w:rsidR="00AF7144" w:rsidRPr="00913386" w:rsidRDefault="00AF7144" w:rsidP="00C11166">
            <w:pPr>
              <w:spacing w:before="60" w:after="60"/>
              <w:rPr>
                <w:color w:val="000000"/>
              </w:rPr>
            </w:pPr>
            <w:r w:rsidRPr="00EC5D07">
              <w:rPr>
                <w:color w:val="000000"/>
              </w:rPr>
              <w:t>40</w:t>
            </w:r>
          </w:p>
        </w:tc>
        <w:tc>
          <w:tcPr>
            <w:tcW w:w="535" w:type="dxa"/>
            <w:vMerge w:val="restart"/>
            <w:shd w:val="clear" w:color="auto" w:fill="auto"/>
            <w:noWrap/>
          </w:tcPr>
          <w:p w14:paraId="2638E397" w14:textId="77777777" w:rsidR="00AF7144" w:rsidRPr="00EC5D07" w:rsidRDefault="00AF7144" w:rsidP="00EA7036">
            <w:pPr>
              <w:spacing w:before="60" w:after="60"/>
              <w:rPr>
                <w:color w:val="000000"/>
              </w:rPr>
            </w:pPr>
            <w:r w:rsidRPr="00EC5D07">
              <w:rPr>
                <w:color w:val="000000"/>
              </w:rPr>
              <w:t>2.1</w:t>
            </w:r>
          </w:p>
        </w:tc>
        <w:tc>
          <w:tcPr>
            <w:tcW w:w="1284" w:type="dxa"/>
            <w:vMerge w:val="restart"/>
            <w:shd w:val="clear" w:color="auto" w:fill="auto"/>
          </w:tcPr>
          <w:p w14:paraId="2638E398" w14:textId="77777777" w:rsidR="00AF7144" w:rsidRPr="00EC5D07" w:rsidRDefault="00AF7144" w:rsidP="00EA7036">
            <w:pPr>
              <w:spacing w:before="60" w:after="60"/>
              <w:rPr>
                <w:color w:val="000000"/>
              </w:rPr>
            </w:pPr>
            <w:r w:rsidRPr="00EC5D07">
              <w:rPr>
                <w:color w:val="000000"/>
              </w:rPr>
              <w:t>Number of impacted sub-pro</w:t>
            </w:r>
            <w:r w:rsidR="00913386">
              <w:rPr>
                <w:color w:val="000000"/>
              </w:rPr>
              <w:softHyphen/>
            </w:r>
            <w:r w:rsidRPr="00EC5D07">
              <w:rPr>
                <w:color w:val="000000"/>
              </w:rPr>
              <w:t>grammes</w:t>
            </w:r>
            <w:r w:rsidR="00913386">
              <w:rPr>
                <w:rStyle w:val="FootnoteReference"/>
                <w:color w:val="000000"/>
              </w:rPr>
              <w:footnoteReference w:id="3"/>
            </w:r>
            <w:r w:rsidRPr="00EC5D07">
              <w:rPr>
                <w:color w:val="000000"/>
              </w:rPr>
              <w:t xml:space="preserve"> covered by the CF</w:t>
            </w:r>
          </w:p>
        </w:tc>
        <w:tc>
          <w:tcPr>
            <w:tcW w:w="1400" w:type="dxa"/>
            <w:shd w:val="clear" w:color="auto" w:fill="auto"/>
          </w:tcPr>
          <w:p w14:paraId="2638E399" w14:textId="77777777" w:rsidR="00AF7144" w:rsidRPr="00EC5D07" w:rsidRDefault="00AF7144" w:rsidP="00EA7036">
            <w:pPr>
              <w:spacing w:before="60" w:after="60"/>
              <w:rPr>
                <w:color w:val="000000"/>
              </w:rPr>
            </w:pPr>
            <w:r w:rsidRPr="00EC5D07">
              <w:rPr>
                <w:color w:val="000000"/>
              </w:rPr>
              <w:t xml:space="preserve">≤ 2 </w:t>
            </w:r>
          </w:p>
        </w:tc>
        <w:tc>
          <w:tcPr>
            <w:tcW w:w="1019" w:type="dxa"/>
            <w:shd w:val="clear" w:color="auto" w:fill="auto"/>
          </w:tcPr>
          <w:p w14:paraId="2638E39A" w14:textId="77777777" w:rsidR="00AF7144" w:rsidRPr="00EC5D07" w:rsidRDefault="00AF7144" w:rsidP="0065524D">
            <w:pPr>
              <w:spacing w:before="60" w:after="60"/>
              <w:jc w:val="right"/>
              <w:rPr>
                <w:color w:val="000000"/>
              </w:rPr>
            </w:pPr>
            <w:r w:rsidRPr="00EC5D07">
              <w:rPr>
                <w:color w:val="000000"/>
              </w:rPr>
              <w:t>1</w:t>
            </w:r>
          </w:p>
        </w:tc>
        <w:tc>
          <w:tcPr>
            <w:tcW w:w="1032" w:type="dxa"/>
            <w:gridSpan w:val="2"/>
            <w:vMerge w:val="restart"/>
            <w:shd w:val="clear" w:color="auto" w:fill="auto"/>
          </w:tcPr>
          <w:p w14:paraId="2638E39B" w14:textId="77777777" w:rsidR="00AF7144" w:rsidRPr="00EC5D07" w:rsidRDefault="00AF7144" w:rsidP="00EA7036">
            <w:pPr>
              <w:spacing w:before="60" w:after="60"/>
              <w:rPr>
                <w:color w:val="000000"/>
              </w:rPr>
            </w:pPr>
          </w:p>
        </w:tc>
        <w:tc>
          <w:tcPr>
            <w:tcW w:w="1141" w:type="dxa"/>
            <w:vMerge w:val="restart"/>
            <w:shd w:val="clear" w:color="auto" w:fill="auto"/>
            <w:noWrap/>
          </w:tcPr>
          <w:p w14:paraId="2638E39C" w14:textId="77777777" w:rsidR="00AF7144" w:rsidRPr="00EC5D07" w:rsidRDefault="00AF7144" w:rsidP="00EA7036">
            <w:pPr>
              <w:spacing w:before="60" w:after="60"/>
              <w:rPr>
                <w:color w:val="000000"/>
              </w:rPr>
            </w:pPr>
          </w:p>
        </w:tc>
        <w:tc>
          <w:tcPr>
            <w:tcW w:w="1203" w:type="dxa"/>
            <w:vMerge w:val="restart"/>
          </w:tcPr>
          <w:p w14:paraId="2638E39D" w14:textId="77777777" w:rsidR="00AF7144" w:rsidRPr="00EC5D07" w:rsidRDefault="00AF7144" w:rsidP="00EA7036">
            <w:pPr>
              <w:spacing w:before="60" w:after="60"/>
              <w:rPr>
                <w:color w:val="000000"/>
              </w:rPr>
            </w:pPr>
          </w:p>
        </w:tc>
        <w:tc>
          <w:tcPr>
            <w:tcW w:w="1778" w:type="dxa"/>
            <w:gridSpan w:val="2"/>
            <w:vMerge w:val="restart"/>
            <w:shd w:val="clear" w:color="auto" w:fill="auto"/>
            <w:noWrap/>
          </w:tcPr>
          <w:p w14:paraId="2638E39E" w14:textId="77777777" w:rsidR="00AF7144" w:rsidRPr="00EC5D07" w:rsidRDefault="00AF7144" w:rsidP="00EA7036">
            <w:pPr>
              <w:spacing w:before="60" w:after="60"/>
              <w:rPr>
                <w:color w:val="000000"/>
              </w:rPr>
            </w:pPr>
            <w:r w:rsidRPr="00EC5D07">
              <w:rPr>
                <w:color w:val="000000"/>
              </w:rPr>
              <w:t>POC deliver</w:t>
            </w:r>
            <w:r w:rsidRPr="00EC5D07">
              <w:rPr>
                <w:color w:val="000000"/>
              </w:rPr>
              <w:softHyphen/>
              <w:t>ables matrix</w:t>
            </w:r>
          </w:p>
        </w:tc>
      </w:tr>
      <w:tr w:rsidR="00AF7144" w:rsidRPr="00EC5D07" w14:paraId="2638E3AC" w14:textId="77777777" w:rsidTr="00913386">
        <w:trPr>
          <w:cantSplit/>
          <w:trHeight w:val="240"/>
        </w:trPr>
        <w:tc>
          <w:tcPr>
            <w:tcW w:w="566" w:type="dxa"/>
            <w:vMerge/>
            <w:shd w:val="clear" w:color="auto" w:fill="auto"/>
          </w:tcPr>
          <w:p w14:paraId="2638E3A0" w14:textId="77777777" w:rsidR="00AF7144" w:rsidRPr="00EC5D07" w:rsidRDefault="00AF7144" w:rsidP="00EA7036">
            <w:pPr>
              <w:spacing w:before="60" w:after="60"/>
              <w:rPr>
                <w:color w:val="000000"/>
              </w:rPr>
            </w:pPr>
          </w:p>
        </w:tc>
        <w:tc>
          <w:tcPr>
            <w:tcW w:w="1270" w:type="dxa"/>
            <w:vMerge/>
            <w:shd w:val="clear" w:color="auto" w:fill="auto"/>
          </w:tcPr>
          <w:p w14:paraId="2638E3A1" w14:textId="77777777" w:rsidR="00AF7144" w:rsidRPr="00EC5D07" w:rsidRDefault="00AF7144" w:rsidP="00EA7036">
            <w:pPr>
              <w:spacing w:before="60" w:after="60"/>
              <w:rPr>
                <w:color w:val="000000"/>
              </w:rPr>
            </w:pPr>
          </w:p>
        </w:tc>
        <w:tc>
          <w:tcPr>
            <w:tcW w:w="1600" w:type="dxa"/>
            <w:vMerge/>
            <w:shd w:val="clear" w:color="auto" w:fill="auto"/>
          </w:tcPr>
          <w:p w14:paraId="2638E3A2" w14:textId="77777777" w:rsidR="00AF7144" w:rsidRPr="00EC5D07" w:rsidRDefault="00AF7144" w:rsidP="00EA7036">
            <w:pPr>
              <w:spacing w:before="60" w:after="60"/>
              <w:rPr>
                <w:color w:val="000000"/>
              </w:rPr>
            </w:pPr>
          </w:p>
        </w:tc>
        <w:tc>
          <w:tcPr>
            <w:tcW w:w="1064" w:type="dxa"/>
            <w:vMerge/>
            <w:vAlign w:val="center"/>
          </w:tcPr>
          <w:p w14:paraId="2638E3A3" w14:textId="77777777" w:rsidR="00AF7144" w:rsidRPr="00EC5D07" w:rsidRDefault="00AF7144" w:rsidP="00EA7036">
            <w:pPr>
              <w:spacing w:before="60" w:after="60"/>
              <w:rPr>
                <w:color w:val="000000"/>
              </w:rPr>
            </w:pPr>
          </w:p>
        </w:tc>
        <w:tc>
          <w:tcPr>
            <w:tcW w:w="535" w:type="dxa"/>
            <w:vMerge/>
            <w:shd w:val="clear" w:color="auto" w:fill="auto"/>
            <w:noWrap/>
          </w:tcPr>
          <w:p w14:paraId="2638E3A4" w14:textId="77777777" w:rsidR="00AF7144" w:rsidRPr="00EC5D07" w:rsidRDefault="00AF7144" w:rsidP="00EA7036">
            <w:pPr>
              <w:spacing w:before="60" w:after="60"/>
              <w:rPr>
                <w:color w:val="000000"/>
              </w:rPr>
            </w:pPr>
          </w:p>
        </w:tc>
        <w:tc>
          <w:tcPr>
            <w:tcW w:w="1284" w:type="dxa"/>
            <w:vMerge/>
            <w:shd w:val="clear" w:color="auto" w:fill="auto"/>
          </w:tcPr>
          <w:p w14:paraId="2638E3A5" w14:textId="77777777" w:rsidR="00AF7144" w:rsidRPr="00EC5D07" w:rsidRDefault="00AF7144" w:rsidP="00EA7036">
            <w:pPr>
              <w:spacing w:before="60" w:after="60"/>
              <w:rPr>
                <w:color w:val="000000"/>
              </w:rPr>
            </w:pPr>
          </w:p>
        </w:tc>
        <w:tc>
          <w:tcPr>
            <w:tcW w:w="1400" w:type="dxa"/>
            <w:shd w:val="clear" w:color="auto" w:fill="auto"/>
          </w:tcPr>
          <w:p w14:paraId="2638E3A6" w14:textId="77777777" w:rsidR="00AF7144" w:rsidRPr="00EC5D07" w:rsidRDefault="00AF7144" w:rsidP="00EA7036">
            <w:pPr>
              <w:spacing w:before="60" w:after="60"/>
              <w:rPr>
                <w:color w:val="000000"/>
              </w:rPr>
            </w:pPr>
            <w:r w:rsidRPr="00EC5D07">
              <w:rPr>
                <w:color w:val="000000"/>
              </w:rPr>
              <w:t xml:space="preserve">&gt; 2 and ≤ 4 </w:t>
            </w:r>
          </w:p>
        </w:tc>
        <w:tc>
          <w:tcPr>
            <w:tcW w:w="1019" w:type="dxa"/>
            <w:shd w:val="clear" w:color="auto" w:fill="auto"/>
          </w:tcPr>
          <w:p w14:paraId="2638E3A7" w14:textId="77777777" w:rsidR="00AF7144" w:rsidRPr="00EC5D07" w:rsidRDefault="00AF7144" w:rsidP="0065524D">
            <w:pPr>
              <w:spacing w:before="60" w:after="60"/>
              <w:jc w:val="right"/>
              <w:rPr>
                <w:color w:val="000000"/>
              </w:rPr>
            </w:pPr>
            <w:r w:rsidRPr="00EC5D07">
              <w:rPr>
                <w:color w:val="000000"/>
              </w:rPr>
              <w:t>2</w:t>
            </w:r>
          </w:p>
        </w:tc>
        <w:tc>
          <w:tcPr>
            <w:tcW w:w="1032" w:type="dxa"/>
            <w:gridSpan w:val="2"/>
            <w:vMerge/>
            <w:shd w:val="clear" w:color="auto" w:fill="auto"/>
          </w:tcPr>
          <w:p w14:paraId="2638E3A8" w14:textId="77777777" w:rsidR="00AF7144" w:rsidRPr="00EC5D07" w:rsidRDefault="00AF7144" w:rsidP="00EA7036">
            <w:pPr>
              <w:spacing w:before="60" w:after="60"/>
              <w:rPr>
                <w:color w:val="000000"/>
              </w:rPr>
            </w:pPr>
          </w:p>
        </w:tc>
        <w:tc>
          <w:tcPr>
            <w:tcW w:w="1141" w:type="dxa"/>
            <w:vMerge/>
            <w:shd w:val="clear" w:color="auto" w:fill="auto"/>
            <w:noWrap/>
          </w:tcPr>
          <w:p w14:paraId="2638E3A9" w14:textId="77777777" w:rsidR="00AF7144" w:rsidRPr="00EC5D07" w:rsidRDefault="00AF7144" w:rsidP="00EA7036">
            <w:pPr>
              <w:spacing w:before="60" w:after="60"/>
              <w:rPr>
                <w:color w:val="000000"/>
              </w:rPr>
            </w:pPr>
          </w:p>
        </w:tc>
        <w:tc>
          <w:tcPr>
            <w:tcW w:w="1203" w:type="dxa"/>
            <w:vMerge/>
          </w:tcPr>
          <w:p w14:paraId="2638E3AA" w14:textId="77777777" w:rsidR="00AF7144" w:rsidRPr="00EC5D07" w:rsidRDefault="00AF7144" w:rsidP="00EA7036">
            <w:pPr>
              <w:spacing w:before="60" w:after="60"/>
              <w:rPr>
                <w:color w:val="000000"/>
              </w:rPr>
            </w:pPr>
          </w:p>
        </w:tc>
        <w:tc>
          <w:tcPr>
            <w:tcW w:w="1778" w:type="dxa"/>
            <w:gridSpan w:val="2"/>
            <w:vMerge/>
            <w:shd w:val="clear" w:color="auto" w:fill="auto"/>
            <w:noWrap/>
          </w:tcPr>
          <w:p w14:paraId="2638E3AB" w14:textId="77777777" w:rsidR="00AF7144" w:rsidRPr="00EC5D07" w:rsidRDefault="00AF7144" w:rsidP="00EA7036">
            <w:pPr>
              <w:spacing w:before="60" w:after="60"/>
              <w:rPr>
                <w:color w:val="000000"/>
              </w:rPr>
            </w:pPr>
          </w:p>
        </w:tc>
      </w:tr>
      <w:tr w:rsidR="00AF7144" w:rsidRPr="00EC5D07" w14:paraId="2638E3B9" w14:textId="77777777" w:rsidTr="00913386">
        <w:trPr>
          <w:cantSplit/>
          <w:trHeight w:val="240"/>
        </w:trPr>
        <w:tc>
          <w:tcPr>
            <w:tcW w:w="566" w:type="dxa"/>
            <w:vMerge/>
            <w:shd w:val="clear" w:color="auto" w:fill="auto"/>
          </w:tcPr>
          <w:p w14:paraId="2638E3AD" w14:textId="77777777" w:rsidR="00AF7144" w:rsidRPr="00EC5D07" w:rsidRDefault="00AF7144" w:rsidP="00EA7036">
            <w:pPr>
              <w:spacing w:before="60" w:after="60"/>
              <w:rPr>
                <w:color w:val="000000"/>
              </w:rPr>
            </w:pPr>
          </w:p>
        </w:tc>
        <w:tc>
          <w:tcPr>
            <w:tcW w:w="1270" w:type="dxa"/>
            <w:vMerge/>
            <w:shd w:val="clear" w:color="auto" w:fill="auto"/>
          </w:tcPr>
          <w:p w14:paraId="2638E3AE" w14:textId="77777777" w:rsidR="00AF7144" w:rsidRPr="00EC5D07" w:rsidRDefault="00AF7144" w:rsidP="00EA7036">
            <w:pPr>
              <w:spacing w:before="60" w:after="60"/>
              <w:rPr>
                <w:color w:val="000000"/>
              </w:rPr>
            </w:pPr>
          </w:p>
        </w:tc>
        <w:tc>
          <w:tcPr>
            <w:tcW w:w="1600" w:type="dxa"/>
            <w:vMerge/>
            <w:shd w:val="clear" w:color="auto" w:fill="auto"/>
          </w:tcPr>
          <w:p w14:paraId="2638E3AF" w14:textId="77777777" w:rsidR="00AF7144" w:rsidRPr="00EC5D07" w:rsidRDefault="00AF7144" w:rsidP="00EA7036">
            <w:pPr>
              <w:spacing w:before="60" w:after="60"/>
              <w:rPr>
                <w:color w:val="000000"/>
              </w:rPr>
            </w:pPr>
          </w:p>
        </w:tc>
        <w:tc>
          <w:tcPr>
            <w:tcW w:w="1064" w:type="dxa"/>
            <w:vMerge/>
            <w:vAlign w:val="center"/>
          </w:tcPr>
          <w:p w14:paraId="2638E3B0" w14:textId="77777777" w:rsidR="00AF7144" w:rsidRPr="00EC5D07" w:rsidRDefault="00AF7144" w:rsidP="00EA7036">
            <w:pPr>
              <w:spacing w:before="60" w:after="60"/>
              <w:rPr>
                <w:color w:val="000000"/>
              </w:rPr>
            </w:pPr>
          </w:p>
        </w:tc>
        <w:tc>
          <w:tcPr>
            <w:tcW w:w="535" w:type="dxa"/>
            <w:vMerge/>
            <w:shd w:val="clear" w:color="auto" w:fill="auto"/>
            <w:noWrap/>
          </w:tcPr>
          <w:p w14:paraId="2638E3B1" w14:textId="77777777" w:rsidR="00AF7144" w:rsidRPr="00EC5D07" w:rsidRDefault="00AF7144" w:rsidP="00EA7036">
            <w:pPr>
              <w:spacing w:before="60" w:after="60"/>
              <w:rPr>
                <w:color w:val="000000"/>
              </w:rPr>
            </w:pPr>
          </w:p>
        </w:tc>
        <w:tc>
          <w:tcPr>
            <w:tcW w:w="1284" w:type="dxa"/>
            <w:vMerge/>
            <w:shd w:val="clear" w:color="auto" w:fill="auto"/>
          </w:tcPr>
          <w:p w14:paraId="2638E3B2" w14:textId="77777777" w:rsidR="00AF7144" w:rsidRPr="00EC5D07" w:rsidRDefault="00AF7144" w:rsidP="00EA7036">
            <w:pPr>
              <w:spacing w:before="60" w:after="60"/>
              <w:rPr>
                <w:color w:val="000000"/>
              </w:rPr>
            </w:pPr>
          </w:p>
        </w:tc>
        <w:tc>
          <w:tcPr>
            <w:tcW w:w="1400" w:type="dxa"/>
            <w:shd w:val="clear" w:color="auto" w:fill="auto"/>
          </w:tcPr>
          <w:p w14:paraId="2638E3B3" w14:textId="77777777" w:rsidR="00AF7144" w:rsidRPr="00EC5D07" w:rsidRDefault="00AF7144" w:rsidP="00EA7036">
            <w:pPr>
              <w:spacing w:before="60" w:after="60"/>
              <w:rPr>
                <w:color w:val="000000"/>
              </w:rPr>
            </w:pPr>
            <w:r w:rsidRPr="00EC5D07">
              <w:rPr>
                <w:color w:val="000000"/>
              </w:rPr>
              <w:t>&gt; 4 and ≤ 6</w:t>
            </w:r>
          </w:p>
        </w:tc>
        <w:tc>
          <w:tcPr>
            <w:tcW w:w="1019" w:type="dxa"/>
            <w:shd w:val="clear" w:color="auto" w:fill="auto"/>
          </w:tcPr>
          <w:p w14:paraId="2638E3B4" w14:textId="77777777" w:rsidR="00AF7144" w:rsidRPr="00EC5D07" w:rsidRDefault="00AF7144" w:rsidP="0065524D">
            <w:pPr>
              <w:spacing w:before="60" w:after="60"/>
              <w:jc w:val="right"/>
              <w:rPr>
                <w:color w:val="000000"/>
              </w:rPr>
            </w:pPr>
            <w:r w:rsidRPr="00EC5D07">
              <w:rPr>
                <w:color w:val="000000"/>
              </w:rPr>
              <w:t>3</w:t>
            </w:r>
          </w:p>
        </w:tc>
        <w:tc>
          <w:tcPr>
            <w:tcW w:w="1032" w:type="dxa"/>
            <w:gridSpan w:val="2"/>
            <w:vMerge/>
            <w:shd w:val="clear" w:color="auto" w:fill="auto"/>
          </w:tcPr>
          <w:p w14:paraId="2638E3B5" w14:textId="77777777" w:rsidR="00AF7144" w:rsidRPr="00EC5D07" w:rsidRDefault="00AF7144" w:rsidP="00EA7036">
            <w:pPr>
              <w:spacing w:before="60" w:after="60"/>
              <w:rPr>
                <w:color w:val="000000"/>
              </w:rPr>
            </w:pPr>
          </w:p>
        </w:tc>
        <w:tc>
          <w:tcPr>
            <w:tcW w:w="1141" w:type="dxa"/>
            <w:vMerge/>
            <w:shd w:val="clear" w:color="auto" w:fill="auto"/>
            <w:noWrap/>
          </w:tcPr>
          <w:p w14:paraId="2638E3B6" w14:textId="77777777" w:rsidR="00AF7144" w:rsidRPr="00EC5D07" w:rsidRDefault="00AF7144" w:rsidP="00EA7036">
            <w:pPr>
              <w:spacing w:before="60" w:after="60"/>
              <w:rPr>
                <w:color w:val="000000"/>
              </w:rPr>
            </w:pPr>
          </w:p>
        </w:tc>
        <w:tc>
          <w:tcPr>
            <w:tcW w:w="1203" w:type="dxa"/>
            <w:vMerge/>
          </w:tcPr>
          <w:p w14:paraId="2638E3B7" w14:textId="77777777" w:rsidR="00AF7144" w:rsidRPr="00EC5D07" w:rsidRDefault="00AF7144" w:rsidP="00EA7036">
            <w:pPr>
              <w:spacing w:before="60" w:after="60"/>
              <w:rPr>
                <w:color w:val="000000"/>
              </w:rPr>
            </w:pPr>
          </w:p>
        </w:tc>
        <w:tc>
          <w:tcPr>
            <w:tcW w:w="1778" w:type="dxa"/>
            <w:gridSpan w:val="2"/>
            <w:vMerge/>
            <w:shd w:val="clear" w:color="auto" w:fill="auto"/>
            <w:noWrap/>
          </w:tcPr>
          <w:p w14:paraId="2638E3B8" w14:textId="77777777" w:rsidR="00AF7144" w:rsidRPr="00EC5D07" w:rsidRDefault="00AF7144" w:rsidP="00EA7036">
            <w:pPr>
              <w:spacing w:before="60" w:after="60"/>
              <w:rPr>
                <w:color w:val="000000"/>
              </w:rPr>
            </w:pPr>
          </w:p>
        </w:tc>
      </w:tr>
      <w:tr w:rsidR="00AF7144" w:rsidRPr="00EC5D07" w14:paraId="2638E3C6" w14:textId="77777777" w:rsidTr="00EA7036">
        <w:trPr>
          <w:cantSplit/>
          <w:trHeight w:val="95"/>
        </w:trPr>
        <w:tc>
          <w:tcPr>
            <w:tcW w:w="566" w:type="dxa"/>
            <w:vMerge/>
            <w:shd w:val="clear" w:color="auto" w:fill="auto"/>
          </w:tcPr>
          <w:p w14:paraId="2638E3BA" w14:textId="77777777" w:rsidR="00AF7144" w:rsidRPr="00EC5D07" w:rsidRDefault="00AF7144" w:rsidP="00EA7036">
            <w:pPr>
              <w:spacing w:before="60" w:after="60"/>
              <w:rPr>
                <w:color w:val="000000"/>
              </w:rPr>
            </w:pPr>
          </w:p>
        </w:tc>
        <w:tc>
          <w:tcPr>
            <w:tcW w:w="1270" w:type="dxa"/>
            <w:vMerge/>
            <w:shd w:val="clear" w:color="auto" w:fill="auto"/>
          </w:tcPr>
          <w:p w14:paraId="2638E3BB" w14:textId="77777777" w:rsidR="00AF7144" w:rsidRPr="00EC5D07" w:rsidRDefault="00AF7144" w:rsidP="00EA7036">
            <w:pPr>
              <w:spacing w:before="60" w:after="60"/>
              <w:rPr>
                <w:color w:val="000000"/>
              </w:rPr>
            </w:pPr>
          </w:p>
        </w:tc>
        <w:tc>
          <w:tcPr>
            <w:tcW w:w="1600" w:type="dxa"/>
            <w:vMerge/>
            <w:shd w:val="clear" w:color="auto" w:fill="auto"/>
          </w:tcPr>
          <w:p w14:paraId="2638E3BC" w14:textId="77777777" w:rsidR="00AF7144" w:rsidRPr="00EC5D07" w:rsidRDefault="00AF7144" w:rsidP="00EA7036">
            <w:pPr>
              <w:spacing w:before="60" w:after="60"/>
              <w:rPr>
                <w:color w:val="000000"/>
              </w:rPr>
            </w:pPr>
          </w:p>
        </w:tc>
        <w:tc>
          <w:tcPr>
            <w:tcW w:w="1064" w:type="dxa"/>
            <w:vMerge/>
            <w:vAlign w:val="center"/>
          </w:tcPr>
          <w:p w14:paraId="2638E3BD" w14:textId="77777777" w:rsidR="00AF7144" w:rsidRPr="00EC5D07" w:rsidRDefault="00AF7144" w:rsidP="00EA7036">
            <w:pPr>
              <w:spacing w:before="60" w:after="60"/>
              <w:rPr>
                <w:color w:val="000000"/>
              </w:rPr>
            </w:pPr>
          </w:p>
        </w:tc>
        <w:tc>
          <w:tcPr>
            <w:tcW w:w="535" w:type="dxa"/>
            <w:vMerge/>
            <w:shd w:val="clear" w:color="auto" w:fill="auto"/>
            <w:noWrap/>
          </w:tcPr>
          <w:p w14:paraId="2638E3BE" w14:textId="77777777" w:rsidR="00AF7144" w:rsidRPr="00EC5D07" w:rsidRDefault="00AF7144" w:rsidP="00EA7036">
            <w:pPr>
              <w:spacing w:before="60" w:after="60"/>
              <w:rPr>
                <w:color w:val="000000"/>
              </w:rPr>
            </w:pPr>
          </w:p>
        </w:tc>
        <w:tc>
          <w:tcPr>
            <w:tcW w:w="1284" w:type="dxa"/>
            <w:vMerge/>
            <w:shd w:val="clear" w:color="auto" w:fill="auto"/>
          </w:tcPr>
          <w:p w14:paraId="2638E3BF" w14:textId="77777777" w:rsidR="00AF7144" w:rsidRPr="00EC5D07" w:rsidRDefault="00AF7144" w:rsidP="00EA7036">
            <w:pPr>
              <w:spacing w:before="60" w:after="60"/>
              <w:rPr>
                <w:color w:val="000000"/>
              </w:rPr>
            </w:pPr>
          </w:p>
        </w:tc>
        <w:tc>
          <w:tcPr>
            <w:tcW w:w="1400" w:type="dxa"/>
            <w:shd w:val="clear" w:color="auto" w:fill="auto"/>
          </w:tcPr>
          <w:p w14:paraId="2638E3C0" w14:textId="77777777" w:rsidR="00AF7144" w:rsidRPr="00EC5D07" w:rsidRDefault="00AF7144" w:rsidP="00EA7036">
            <w:pPr>
              <w:spacing w:before="60" w:after="60"/>
              <w:rPr>
                <w:color w:val="000000"/>
              </w:rPr>
            </w:pPr>
            <w:r w:rsidRPr="00EC5D07">
              <w:rPr>
                <w:color w:val="000000"/>
              </w:rPr>
              <w:t xml:space="preserve">&gt; 6 </w:t>
            </w:r>
          </w:p>
        </w:tc>
        <w:tc>
          <w:tcPr>
            <w:tcW w:w="1019" w:type="dxa"/>
            <w:shd w:val="clear" w:color="auto" w:fill="auto"/>
          </w:tcPr>
          <w:p w14:paraId="2638E3C1" w14:textId="77777777" w:rsidR="00AF7144" w:rsidRPr="00EC5D07" w:rsidRDefault="00AF7144" w:rsidP="0065524D">
            <w:pPr>
              <w:spacing w:before="60" w:after="60"/>
              <w:jc w:val="right"/>
              <w:rPr>
                <w:color w:val="000000"/>
              </w:rPr>
            </w:pPr>
            <w:r w:rsidRPr="00EC5D07">
              <w:rPr>
                <w:color w:val="000000"/>
              </w:rPr>
              <w:t>4</w:t>
            </w:r>
          </w:p>
        </w:tc>
        <w:tc>
          <w:tcPr>
            <w:tcW w:w="1032" w:type="dxa"/>
            <w:gridSpan w:val="2"/>
            <w:vMerge/>
            <w:tcBorders>
              <w:bottom w:val="nil"/>
            </w:tcBorders>
            <w:shd w:val="clear" w:color="auto" w:fill="auto"/>
          </w:tcPr>
          <w:p w14:paraId="2638E3C2" w14:textId="77777777" w:rsidR="00AF7144" w:rsidRPr="00EC5D07" w:rsidRDefault="00AF7144" w:rsidP="00EA7036">
            <w:pPr>
              <w:spacing w:before="60" w:after="60"/>
              <w:rPr>
                <w:color w:val="000000"/>
              </w:rPr>
            </w:pPr>
          </w:p>
        </w:tc>
        <w:tc>
          <w:tcPr>
            <w:tcW w:w="1141" w:type="dxa"/>
            <w:vMerge/>
            <w:shd w:val="clear" w:color="auto" w:fill="auto"/>
            <w:noWrap/>
          </w:tcPr>
          <w:p w14:paraId="2638E3C3" w14:textId="77777777" w:rsidR="00AF7144" w:rsidRPr="00EC5D07" w:rsidRDefault="00AF7144" w:rsidP="00EA7036">
            <w:pPr>
              <w:spacing w:before="60" w:after="60"/>
              <w:rPr>
                <w:color w:val="000000"/>
              </w:rPr>
            </w:pPr>
          </w:p>
        </w:tc>
        <w:tc>
          <w:tcPr>
            <w:tcW w:w="1203" w:type="dxa"/>
            <w:vMerge/>
          </w:tcPr>
          <w:p w14:paraId="2638E3C4" w14:textId="77777777" w:rsidR="00AF7144" w:rsidRPr="00EC5D07" w:rsidRDefault="00AF7144" w:rsidP="00EA7036">
            <w:pPr>
              <w:spacing w:before="60" w:after="60"/>
              <w:rPr>
                <w:color w:val="000000"/>
              </w:rPr>
            </w:pPr>
          </w:p>
        </w:tc>
        <w:tc>
          <w:tcPr>
            <w:tcW w:w="1778" w:type="dxa"/>
            <w:gridSpan w:val="2"/>
            <w:vMerge/>
            <w:shd w:val="clear" w:color="auto" w:fill="auto"/>
            <w:noWrap/>
          </w:tcPr>
          <w:p w14:paraId="2638E3C5" w14:textId="77777777" w:rsidR="00AF7144" w:rsidRPr="00EC5D07" w:rsidRDefault="00AF7144" w:rsidP="00EA7036">
            <w:pPr>
              <w:spacing w:before="60" w:after="60"/>
              <w:rPr>
                <w:color w:val="000000"/>
              </w:rPr>
            </w:pPr>
          </w:p>
        </w:tc>
      </w:tr>
      <w:tr w:rsidR="00AF7144" w:rsidRPr="003350ED" w14:paraId="2638E3D3" w14:textId="77777777" w:rsidTr="00EA7036">
        <w:trPr>
          <w:cantSplit/>
          <w:trHeight w:val="285"/>
        </w:trPr>
        <w:tc>
          <w:tcPr>
            <w:tcW w:w="566" w:type="dxa"/>
            <w:vMerge/>
            <w:shd w:val="clear" w:color="auto" w:fill="auto"/>
          </w:tcPr>
          <w:p w14:paraId="2638E3C7" w14:textId="77777777" w:rsidR="00AF7144" w:rsidRPr="00EC5D07" w:rsidRDefault="00AF7144" w:rsidP="00EA7036">
            <w:pPr>
              <w:spacing w:before="60" w:after="60"/>
              <w:rPr>
                <w:color w:val="000000"/>
              </w:rPr>
            </w:pPr>
          </w:p>
        </w:tc>
        <w:tc>
          <w:tcPr>
            <w:tcW w:w="1270" w:type="dxa"/>
            <w:vMerge/>
            <w:shd w:val="clear" w:color="auto" w:fill="auto"/>
          </w:tcPr>
          <w:p w14:paraId="2638E3C8" w14:textId="77777777" w:rsidR="00AF7144" w:rsidRPr="00EC5D07" w:rsidRDefault="00AF7144" w:rsidP="00EA7036">
            <w:pPr>
              <w:spacing w:before="60" w:after="60"/>
              <w:rPr>
                <w:color w:val="000000"/>
              </w:rPr>
            </w:pPr>
          </w:p>
        </w:tc>
        <w:tc>
          <w:tcPr>
            <w:tcW w:w="1600" w:type="dxa"/>
            <w:vMerge/>
            <w:shd w:val="clear" w:color="auto" w:fill="auto"/>
          </w:tcPr>
          <w:p w14:paraId="2638E3C9" w14:textId="77777777" w:rsidR="00AF7144" w:rsidRPr="00EC5D07" w:rsidRDefault="00AF7144" w:rsidP="00EA7036">
            <w:pPr>
              <w:spacing w:before="60" w:after="60"/>
              <w:rPr>
                <w:color w:val="000000"/>
              </w:rPr>
            </w:pPr>
          </w:p>
        </w:tc>
        <w:tc>
          <w:tcPr>
            <w:tcW w:w="1064" w:type="dxa"/>
            <w:vMerge/>
            <w:vAlign w:val="center"/>
          </w:tcPr>
          <w:p w14:paraId="2638E3CA" w14:textId="77777777" w:rsidR="00AF7144" w:rsidRPr="00EC5D07" w:rsidRDefault="00AF7144" w:rsidP="00EA7036">
            <w:pPr>
              <w:spacing w:before="60" w:after="60"/>
              <w:rPr>
                <w:color w:val="000000"/>
              </w:rPr>
            </w:pPr>
          </w:p>
        </w:tc>
        <w:tc>
          <w:tcPr>
            <w:tcW w:w="535" w:type="dxa"/>
            <w:vMerge w:val="restart"/>
            <w:shd w:val="clear" w:color="auto" w:fill="auto"/>
            <w:noWrap/>
          </w:tcPr>
          <w:p w14:paraId="2638E3CB" w14:textId="77777777" w:rsidR="00AF7144" w:rsidRPr="00EC5D07" w:rsidRDefault="00AF7144" w:rsidP="00EA7036">
            <w:pPr>
              <w:spacing w:before="60" w:after="60"/>
              <w:rPr>
                <w:color w:val="000000"/>
              </w:rPr>
            </w:pPr>
            <w:r w:rsidRPr="00EC5D07">
              <w:rPr>
                <w:color w:val="000000"/>
              </w:rPr>
              <w:t>2.2</w:t>
            </w:r>
          </w:p>
        </w:tc>
        <w:tc>
          <w:tcPr>
            <w:tcW w:w="1284" w:type="dxa"/>
            <w:vMerge w:val="restart"/>
            <w:shd w:val="clear" w:color="auto" w:fill="auto"/>
          </w:tcPr>
          <w:p w14:paraId="2638E3CC" w14:textId="77777777" w:rsidR="00AF7144" w:rsidRPr="00EC5D07" w:rsidRDefault="00AF7144" w:rsidP="00EA7036">
            <w:pPr>
              <w:spacing w:before="60" w:after="60"/>
              <w:rPr>
                <w:color w:val="000000"/>
              </w:rPr>
            </w:pPr>
            <w:r w:rsidRPr="00EC5D07">
              <w:rPr>
                <w:color w:val="000000"/>
              </w:rPr>
              <w:t>Number of dependent pro</w:t>
            </w:r>
            <w:r w:rsidRPr="00EC5D07">
              <w:rPr>
                <w:color w:val="000000"/>
              </w:rPr>
              <w:softHyphen/>
              <w:t>jects</w:t>
            </w:r>
          </w:p>
        </w:tc>
        <w:tc>
          <w:tcPr>
            <w:tcW w:w="1400" w:type="dxa"/>
            <w:shd w:val="clear" w:color="auto" w:fill="auto"/>
          </w:tcPr>
          <w:p w14:paraId="2638E3CD" w14:textId="77777777" w:rsidR="00AF7144" w:rsidRPr="00EC5D07" w:rsidRDefault="00AF7144" w:rsidP="00EA7036">
            <w:pPr>
              <w:spacing w:before="60" w:after="60"/>
              <w:rPr>
                <w:color w:val="000000"/>
              </w:rPr>
            </w:pPr>
            <w:r w:rsidRPr="00EC5D07">
              <w:rPr>
                <w:color w:val="000000"/>
              </w:rPr>
              <w:t xml:space="preserve">≤ 2 </w:t>
            </w:r>
          </w:p>
        </w:tc>
        <w:tc>
          <w:tcPr>
            <w:tcW w:w="1019" w:type="dxa"/>
            <w:shd w:val="clear" w:color="auto" w:fill="auto"/>
          </w:tcPr>
          <w:p w14:paraId="2638E3CE" w14:textId="77777777" w:rsidR="00AF7144" w:rsidRPr="00EC5D07" w:rsidRDefault="00AF7144" w:rsidP="0065524D">
            <w:pPr>
              <w:spacing w:before="60" w:after="60"/>
              <w:jc w:val="right"/>
              <w:rPr>
                <w:color w:val="000000"/>
              </w:rPr>
            </w:pPr>
            <w:r w:rsidRPr="00EC5D07">
              <w:rPr>
                <w:color w:val="000000"/>
              </w:rPr>
              <w:t>1</w:t>
            </w:r>
          </w:p>
        </w:tc>
        <w:tc>
          <w:tcPr>
            <w:tcW w:w="1032" w:type="dxa"/>
            <w:gridSpan w:val="2"/>
            <w:vMerge w:val="restart"/>
            <w:tcBorders>
              <w:top w:val="nil"/>
              <w:bottom w:val="nil"/>
            </w:tcBorders>
            <w:shd w:val="clear" w:color="auto" w:fill="auto"/>
          </w:tcPr>
          <w:p w14:paraId="2638E3CF" w14:textId="77777777" w:rsidR="00AF7144" w:rsidRPr="00EC5D07" w:rsidRDefault="00AF7144" w:rsidP="00EA7036">
            <w:pPr>
              <w:spacing w:before="60" w:after="60"/>
              <w:rPr>
                <w:color w:val="000000"/>
              </w:rPr>
            </w:pPr>
          </w:p>
        </w:tc>
        <w:tc>
          <w:tcPr>
            <w:tcW w:w="1141" w:type="dxa"/>
            <w:vMerge/>
            <w:shd w:val="clear" w:color="auto" w:fill="auto"/>
            <w:noWrap/>
          </w:tcPr>
          <w:p w14:paraId="2638E3D0" w14:textId="77777777" w:rsidR="00AF7144" w:rsidRPr="00EC5D07" w:rsidRDefault="00AF7144" w:rsidP="00EA7036">
            <w:pPr>
              <w:spacing w:before="60" w:after="60"/>
              <w:rPr>
                <w:color w:val="000000"/>
              </w:rPr>
            </w:pPr>
          </w:p>
        </w:tc>
        <w:tc>
          <w:tcPr>
            <w:tcW w:w="1203" w:type="dxa"/>
            <w:vMerge/>
          </w:tcPr>
          <w:p w14:paraId="2638E3D1" w14:textId="77777777" w:rsidR="00AF7144" w:rsidRPr="00EC5D07" w:rsidRDefault="00AF7144" w:rsidP="00EA7036">
            <w:pPr>
              <w:spacing w:before="60" w:after="60"/>
              <w:rPr>
                <w:color w:val="000000"/>
              </w:rPr>
            </w:pPr>
          </w:p>
        </w:tc>
        <w:tc>
          <w:tcPr>
            <w:tcW w:w="1778" w:type="dxa"/>
            <w:gridSpan w:val="2"/>
            <w:vMerge w:val="restart"/>
            <w:shd w:val="clear" w:color="auto" w:fill="auto"/>
            <w:noWrap/>
          </w:tcPr>
          <w:p w14:paraId="2638E3D2" w14:textId="77777777" w:rsidR="00AF7144" w:rsidRPr="00EC5D07" w:rsidRDefault="00AF7144" w:rsidP="00EA7036">
            <w:pPr>
              <w:spacing w:before="60" w:after="60"/>
              <w:rPr>
                <w:color w:val="000000"/>
              </w:rPr>
            </w:pPr>
            <w:r w:rsidRPr="00EC5D07">
              <w:rPr>
                <w:color w:val="000000"/>
              </w:rPr>
              <w:t>Projects under way: QSF, coop</w:t>
            </w:r>
            <w:r w:rsidR="000D3436">
              <w:rPr>
                <w:color w:val="000000"/>
              </w:rPr>
              <w:softHyphen/>
            </w:r>
            <w:r w:rsidRPr="00EC5D07">
              <w:rPr>
                <w:color w:val="000000"/>
              </w:rPr>
              <w:t>er</w:t>
            </w:r>
            <w:r w:rsidRPr="00EC5D07">
              <w:rPr>
                <w:color w:val="000000"/>
              </w:rPr>
              <w:softHyphen/>
              <w:t>ation, etc.</w:t>
            </w:r>
          </w:p>
        </w:tc>
      </w:tr>
      <w:tr w:rsidR="00AF7144" w:rsidRPr="00EC5D07" w14:paraId="2638E3E0" w14:textId="77777777" w:rsidTr="00EA7036">
        <w:trPr>
          <w:cantSplit/>
          <w:trHeight w:val="177"/>
        </w:trPr>
        <w:tc>
          <w:tcPr>
            <w:tcW w:w="566" w:type="dxa"/>
            <w:vMerge/>
            <w:shd w:val="clear" w:color="auto" w:fill="auto"/>
          </w:tcPr>
          <w:p w14:paraId="2638E3D4" w14:textId="77777777" w:rsidR="00AF7144" w:rsidRPr="00EC5D07" w:rsidRDefault="00AF7144" w:rsidP="00EA7036">
            <w:pPr>
              <w:spacing w:before="60" w:after="60"/>
              <w:rPr>
                <w:color w:val="000000"/>
              </w:rPr>
            </w:pPr>
          </w:p>
        </w:tc>
        <w:tc>
          <w:tcPr>
            <w:tcW w:w="1270" w:type="dxa"/>
            <w:vMerge/>
            <w:shd w:val="clear" w:color="auto" w:fill="auto"/>
          </w:tcPr>
          <w:p w14:paraId="2638E3D5" w14:textId="77777777" w:rsidR="00AF7144" w:rsidRPr="00EC5D07" w:rsidRDefault="00AF7144" w:rsidP="00EA7036">
            <w:pPr>
              <w:spacing w:before="60" w:after="60"/>
              <w:rPr>
                <w:color w:val="000000"/>
              </w:rPr>
            </w:pPr>
          </w:p>
        </w:tc>
        <w:tc>
          <w:tcPr>
            <w:tcW w:w="1600" w:type="dxa"/>
            <w:vMerge/>
            <w:shd w:val="clear" w:color="auto" w:fill="auto"/>
          </w:tcPr>
          <w:p w14:paraId="2638E3D6" w14:textId="77777777" w:rsidR="00AF7144" w:rsidRPr="00EC5D07" w:rsidRDefault="00AF7144" w:rsidP="00EA7036">
            <w:pPr>
              <w:spacing w:before="60" w:after="60"/>
              <w:rPr>
                <w:color w:val="000000"/>
              </w:rPr>
            </w:pPr>
          </w:p>
        </w:tc>
        <w:tc>
          <w:tcPr>
            <w:tcW w:w="1064" w:type="dxa"/>
            <w:vMerge/>
            <w:vAlign w:val="center"/>
          </w:tcPr>
          <w:p w14:paraId="2638E3D7" w14:textId="77777777" w:rsidR="00AF7144" w:rsidRPr="00EC5D07" w:rsidRDefault="00AF7144" w:rsidP="00EA7036">
            <w:pPr>
              <w:spacing w:before="60" w:after="60"/>
              <w:rPr>
                <w:color w:val="000000"/>
              </w:rPr>
            </w:pPr>
          </w:p>
        </w:tc>
        <w:tc>
          <w:tcPr>
            <w:tcW w:w="535" w:type="dxa"/>
            <w:vMerge/>
            <w:shd w:val="clear" w:color="auto" w:fill="auto"/>
            <w:noWrap/>
          </w:tcPr>
          <w:p w14:paraId="2638E3D8" w14:textId="77777777" w:rsidR="00AF7144" w:rsidRPr="00EC5D07" w:rsidRDefault="00AF7144" w:rsidP="00EA7036">
            <w:pPr>
              <w:spacing w:before="60" w:after="60"/>
              <w:rPr>
                <w:color w:val="000000"/>
              </w:rPr>
            </w:pPr>
          </w:p>
        </w:tc>
        <w:tc>
          <w:tcPr>
            <w:tcW w:w="1284" w:type="dxa"/>
            <w:vMerge/>
            <w:shd w:val="clear" w:color="auto" w:fill="auto"/>
          </w:tcPr>
          <w:p w14:paraId="2638E3D9" w14:textId="77777777" w:rsidR="00AF7144" w:rsidRPr="00EC5D07" w:rsidRDefault="00AF7144" w:rsidP="00EA7036">
            <w:pPr>
              <w:spacing w:before="60" w:after="60"/>
              <w:rPr>
                <w:color w:val="000000"/>
              </w:rPr>
            </w:pPr>
          </w:p>
        </w:tc>
        <w:tc>
          <w:tcPr>
            <w:tcW w:w="1400" w:type="dxa"/>
            <w:shd w:val="clear" w:color="auto" w:fill="auto"/>
          </w:tcPr>
          <w:p w14:paraId="2638E3DA" w14:textId="77777777" w:rsidR="00AF7144" w:rsidRPr="00EC5D07" w:rsidRDefault="00AF7144" w:rsidP="00EA7036">
            <w:pPr>
              <w:spacing w:before="60" w:after="60"/>
              <w:rPr>
                <w:color w:val="000000"/>
              </w:rPr>
            </w:pPr>
            <w:r w:rsidRPr="00EC5D07">
              <w:rPr>
                <w:color w:val="000000"/>
              </w:rPr>
              <w:t xml:space="preserve">&gt; 2 and ≤ 5 </w:t>
            </w:r>
          </w:p>
        </w:tc>
        <w:tc>
          <w:tcPr>
            <w:tcW w:w="1019" w:type="dxa"/>
            <w:shd w:val="clear" w:color="auto" w:fill="auto"/>
          </w:tcPr>
          <w:p w14:paraId="2638E3DB" w14:textId="77777777" w:rsidR="00AF7144" w:rsidRPr="00EC5D07" w:rsidRDefault="00AF7144" w:rsidP="0065524D">
            <w:pPr>
              <w:spacing w:before="60" w:after="60"/>
              <w:jc w:val="right"/>
              <w:rPr>
                <w:color w:val="000000"/>
              </w:rPr>
            </w:pPr>
            <w:r w:rsidRPr="00EC5D07">
              <w:rPr>
                <w:color w:val="000000"/>
              </w:rPr>
              <w:t>2</w:t>
            </w:r>
          </w:p>
        </w:tc>
        <w:tc>
          <w:tcPr>
            <w:tcW w:w="1032" w:type="dxa"/>
            <w:gridSpan w:val="2"/>
            <w:vMerge/>
            <w:tcBorders>
              <w:bottom w:val="nil"/>
            </w:tcBorders>
            <w:shd w:val="clear" w:color="auto" w:fill="auto"/>
          </w:tcPr>
          <w:p w14:paraId="2638E3DC" w14:textId="77777777" w:rsidR="00AF7144" w:rsidRPr="00EC5D07" w:rsidRDefault="00AF7144" w:rsidP="00EA7036">
            <w:pPr>
              <w:spacing w:before="60" w:after="60"/>
              <w:rPr>
                <w:color w:val="000000"/>
              </w:rPr>
            </w:pPr>
          </w:p>
        </w:tc>
        <w:tc>
          <w:tcPr>
            <w:tcW w:w="1141" w:type="dxa"/>
            <w:vMerge/>
            <w:shd w:val="clear" w:color="auto" w:fill="auto"/>
            <w:noWrap/>
          </w:tcPr>
          <w:p w14:paraId="2638E3DD" w14:textId="77777777" w:rsidR="00AF7144" w:rsidRPr="00EC5D07" w:rsidRDefault="00AF7144" w:rsidP="00EA7036">
            <w:pPr>
              <w:spacing w:before="60" w:after="60"/>
              <w:rPr>
                <w:color w:val="000000"/>
              </w:rPr>
            </w:pPr>
          </w:p>
        </w:tc>
        <w:tc>
          <w:tcPr>
            <w:tcW w:w="1203" w:type="dxa"/>
            <w:vMerge/>
          </w:tcPr>
          <w:p w14:paraId="2638E3DE" w14:textId="77777777" w:rsidR="00AF7144" w:rsidRPr="00EC5D07" w:rsidRDefault="00AF7144" w:rsidP="00EA7036">
            <w:pPr>
              <w:spacing w:before="60" w:after="60"/>
              <w:rPr>
                <w:color w:val="000000"/>
              </w:rPr>
            </w:pPr>
          </w:p>
        </w:tc>
        <w:tc>
          <w:tcPr>
            <w:tcW w:w="1778" w:type="dxa"/>
            <w:gridSpan w:val="2"/>
            <w:vMerge/>
            <w:shd w:val="clear" w:color="auto" w:fill="auto"/>
            <w:noWrap/>
          </w:tcPr>
          <w:p w14:paraId="2638E3DF" w14:textId="77777777" w:rsidR="00AF7144" w:rsidRPr="00EC5D07" w:rsidRDefault="00AF7144" w:rsidP="00EA7036">
            <w:pPr>
              <w:spacing w:before="60" w:after="60"/>
              <w:rPr>
                <w:color w:val="000000"/>
              </w:rPr>
            </w:pPr>
          </w:p>
        </w:tc>
      </w:tr>
      <w:tr w:rsidR="00AF7144" w:rsidRPr="00EC5D07" w14:paraId="2638E3ED" w14:textId="77777777" w:rsidTr="00EA7036">
        <w:trPr>
          <w:cantSplit/>
          <w:trHeight w:val="169"/>
        </w:trPr>
        <w:tc>
          <w:tcPr>
            <w:tcW w:w="566" w:type="dxa"/>
            <w:vMerge/>
            <w:shd w:val="clear" w:color="auto" w:fill="auto"/>
          </w:tcPr>
          <w:p w14:paraId="2638E3E1" w14:textId="77777777" w:rsidR="00AF7144" w:rsidRPr="00EC5D07" w:rsidRDefault="00AF7144" w:rsidP="00EA7036">
            <w:pPr>
              <w:spacing w:before="60" w:after="60"/>
              <w:rPr>
                <w:color w:val="000000"/>
              </w:rPr>
            </w:pPr>
          </w:p>
        </w:tc>
        <w:tc>
          <w:tcPr>
            <w:tcW w:w="1270" w:type="dxa"/>
            <w:vMerge/>
            <w:shd w:val="clear" w:color="auto" w:fill="auto"/>
          </w:tcPr>
          <w:p w14:paraId="2638E3E2" w14:textId="77777777" w:rsidR="00AF7144" w:rsidRPr="00EC5D07" w:rsidRDefault="00AF7144" w:rsidP="00EA7036">
            <w:pPr>
              <w:spacing w:before="60" w:after="60"/>
              <w:rPr>
                <w:color w:val="000000"/>
              </w:rPr>
            </w:pPr>
          </w:p>
        </w:tc>
        <w:tc>
          <w:tcPr>
            <w:tcW w:w="1600" w:type="dxa"/>
            <w:vMerge/>
            <w:shd w:val="clear" w:color="auto" w:fill="auto"/>
          </w:tcPr>
          <w:p w14:paraId="2638E3E3" w14:textId="77777777" w:rsidR="00AF7144" w:rsidRPr="00EC5D07" w:rsidRDefault="00AF7144" w:rsidP="00EA7036">
            <w:pPr>
              <w:spacing w:before="60" w:after="60"/>
              <w:rPr>
                <w:color w:val="000000"/>
              </w:rPr>
            </w:pPr>
          </w:p>
        </w:tc>
        <w:tc>
          <w:tcPr>
            <w:tcW w:w="1064" w:type="dxa"/>
            <w:vMerge/>
            <w:vAlign w:val="center"/>
          </w:tcPr>
          <w:p w14:paraId="2638E3E4" w14:textId="77777777" w:rsidR="00AF7144" w:rsidRPr="00EC5D07" w:rsidRDefault="00AF7144" w:rsidP="00EA7036">
            <w:pPr>
              <w:spacing w:before="60" w:after="60"/>
              <w:rPr>
                <w:color w:val="000000"/>
              </w:rPr>
            </w:pPr>
          </w:p>
        </w:tc>
        <w:tc>
          <w:tcPr>
            <w:tcW w:w="535" w:type="dxa"/>
            <w:vMerge/>
            <w:tcBorders>
              <w:bottom w:val="single" w:sz="4" w:space="0" w:color="auto"/>
            </w:tcBorders>
            <w:shd w:val="clear" w:color="auto" w:fill="auto"/>
            <w:noWrap/>
          </w:tcPr>
          <w:p w14:paraId="2638E3E5" w14:textId="77777777" w:rsidR="00AF7144" w:rsidRPr="00EC5D07" w:rsidRDefault="00AF7144" w:rsidP="00EA7036">
            <w:pPr>
              <w:spacing w:before="60" w:after="60"/>
              <w:rPr>
                <w:color w:val="000000"/>
              </w:rPr>
            </w:pPr>
          </w:p>
        </w:tc>
        <w:tc>
          <w:tcPr>
            <w:tcW w:w="1284" w:type="dxa"/>
            <w:vMerge/>
            <w:tcBorders>
              <w:bottom w:val="single" w:sz="4" w:space="0" w:color="auto"/>
            </w:tcBorders>
            <w:shd w:val="clear" w:color="auto" w:fill="auto"/>
          </w:tcPr>
          <w:p w14:paraId="2638E3E6" w14:textId="77777777" w:rsidR="00AF7144" w:rsidRPr="00EC5D07" w:rsidRDefault="00AF7144" w:rsidP="00EA7036">
            <w:pPr>
              <w:spacing w:before="60" w:after="60"/>
              <w:rPr>
                <w:color w:val="000000"/>
              </w:rPr>
            </w:pPr>
          </w:p>
        </w:tc>
        <w:tc>
          <w:tcPr>
            <w:tcW w:w="1400" w:type="dxa"/>
            <w:tcBorders>
              <w:bottom w:val="single" w:sz="4" w:space="0" w:color="auto"/>
            </w:tcBorders>
            <w:shd w:val="clear" w:color="auto" w:fill="auto"/>
          </w:tcPr>
          <w:p w14:paraId="2638E3E7" w14:textId="77777777" w:rsidR="00AF7144" w:rsidRPr="00EC5D07" w:rsidRDefault="00AF7144" w:rsidP="00EA7036">
            <w:pPr>
              <w:spacing w:before="60" w:after="60"/>
              <w:rPr>
                <w:color w:val="000000"/>
              </w:rPr>
            </w:pPr>
            <w:r w:rsidRPr="00EC5D07">
              <w:rPr>
                <w:color w:val="000000"/>
              </w:rPr>
              <w:t xml:space="preserve">&gt; 5 </w:t>
            </w:r>
          </w:p>
        </w:tc>
        <w:tc>
          <w:tcPr>
            <w:tcW w:w="1019" w:type="dxa"/>
            <w:shd w:val="clear" w:color="auto" w:fill="auto"/>
          </w:tcPr>
          <w:p w14:paraId="2638E3E8" w14:textId="77777777" w:rsidR="00AF7144" w:rsidRPr="00EC5D07" w:rsidRDefault="00AF7144" w:rsidP="0065524D">
            <w:pPr>
              <w:spacing w:before="60" w:after="60"/>
              <w:jc w:val="right"/>
              <w:rPr>
                <w:color w:val="000000"/>
              </w:rPr>
            </w:pPr>
            <w:r w:rsidRPr="00EC5D07">
              <w:rPr>
                <w:color w:val="000000"/>
              </w:rPr>
              <w:t>3</w:t>
            </w:r>
          </w:p>
        </w:tc>
        <w:tc>
          <w:tcPr>
            <w:tcW w:w="1032" w:type="dxa"/>
            <w:gridSpan w:val="2"/>
            <w:vMerge/>
            <w:tcBorders>
              <w:bottom w:val="nil"/>
            </w:tcBorders>
            <w:shd w:val="clear" w:color="auto" w:fill="auto"/>
          </w:tcPr>
          <w:p w14:paraId="2638E3E9" w14:textId="77777777" w:rsidR="00AF7144" w:rsidRPr="00EC5D07" w:rsidRDefault="00AF7144" w:rsidP="00EA7036">
            <w:pPr>
              <w:spacing w:before="60" w:after="60"/>
              <w:rPr>
                <w:color w:val="000000"/>
              </w:rPr>
            </w:pPr>
          </w:p>
        </w:tc>
        <w:tc>
          <w:tcPr>
            <w:tcW w:w="1141" w:type="dxa"/>
            <w:vMerge/>
            <w:shd w:val="clear" w:color="auto" w:fill="auto"/>
            <w:noWrap/>
          </w:tcPr>
          <w:p w14:paraId="2638E3EA" w14:textId="77777777" w:rsidR="00AF7144" w:rsidRPr="00EC5D07" w:rsidRDefault="00AF7144" w:rsidP="00EA7036">
            <w:pPr>
              <w:spacing w:before="60" w:after="60"/>
              <w:rPr>
                <w:color w:val="000000"/>
              </w:rPr>
            </w:pPr>
          </w:p>
        </w:tc>
        <w:tc>
          <w:tcPr>
            <w:tcW w:w="1203" w:type="dxa"/>
            <w:vMerge/>
          </w:tcPr>
          <w:p w14:paraId="2638E3EB" w14:textId="77777777" w:rsidR="00AF7144" w:rsidRPr="00EC5D07" w:rsidRDefault="00AF7144" w:rsidP="00EA7036">
            <w:pPr>
              <w:spacing w:before="60" w:after="60"/>
              <w:rPr>
                <w:color w:val="000000"/>
              </w:rPr>
            </w:pPr>
          </w:p>
        </w:tc>
        <w:tc>
          <w:tcPr>
            <w:tcW w:w="1778" w:type="dxa"/>
            <w:gridSpan w:val="2"/>
            <w:vMerge/>
            <w:shd w:val="clear" w:color="auto" w:fill="auto"/>
            <w:noWrap/>
          </w:tcPr>
          <w:p w14:paraId="2638E3EC" w14:textId="77777777" w:rsidR="00AF7144" w:rsidRPr="00EC5D07" w:rsidRDefault="00AF7144" w:rsidP="00EA7036">
            <w:pPr>
              <w:spacing w:before="60" w:after="60"/>
              <w:rPr>
                <w:color w:val="000000"/>
              </w:rPr>
            </w:pPr>
          </w:p>
        </w:tc>
      </w:tr>
      <w:tr w:rsidR="00AF7144" w:rsidRPr="00EC5D07" w14:paraId="2638E3FA" w14:textId="77777777" w:rsidTr="00EA7036">
        <w:trPr>
          <w:cantSplit/>
          <w:trHeight w:val="275"/>
        </w:trPr>
        <w:tc>
          <w:tcPr>
            <w:tcW w:w="566" w:type="dxa"/>
            <w:vMerge/>
            <w:shd w:val="clear" w:color="auto" w:fill="auto"/>
          </w:tcPr>
          <w:p w14:paraId="2638E3EE" w14:textId="77777777" w:rsidR="00AF7144" w:rsidRPr="00EC5D07" w:rsidRDefault="00AF7144" w:rsidP="00EA7036">
            <w:pPr>
              <w:spacing w:before="60" w:after="60"/>
              <w:rPr>
                <w:color w:val="000000"/>
              </w:rPr>
            </w:pPr>
          </w:p>
        </w:tc>
        <w:tc>
          <w:tcPr>
            <w:tcW w:w="1270" w:type="dxa"/>
            <w:vMerge/>
            <w:shd w:val="clear" w:color="auto" w:fill="auto"/>
          </w:tcPr>
          <w:p w14:paraId="2638E3EF" w14:textId="77777777" w:rsidR="00AF7144" w:rsidRPr="00EC5D07" w:rsidRDefault="00AF7144" w:rsidP="00EA7036">
            <w:pPr>
              <w:spacing w:before="60" w:after="60"/>
              <w:rPr>
                <w:color w:val="000000"/>
              </w:rPr>
            </w:pPr>
          </w:p>
        </w:tc>
        <w:tc>
          <w:tcPr>
            <w:tcW w:w="1600" w:type="dxa"/>
            <w:vMerge/>
            <w:shd w:val="clear" w:color="auto" w:fill="auto"/>
          </w:tcPr>
          <w:p w14:paraId="2638E3F0" w14:textId="77777777" w:rsidR="00AF7144" w:rsidRPr="00EC5D07" w:rsidRDefault="00AF7144" w:rsidP="00EA7036">
            <w:pPr>
              <w:spacing w:before="60" w:after="60"/>
              <w:rPr>
                <w:color w:val="000000"/>
              </w:rPr>
            </w:pPr>
          </w:p>
        </w:tc>
        <w:tc>
          <w:tcPr>
            <w:tcW w:w="1064" w:type="dxa"/>
            <w:vMerge/>
            <w:vAlign w:val="center"/>
          </w:tcPr>
          <w:p w14:paraId="2638E3F1" w14:textId="77777777" w:rsidR="00AF7144" w:rsidRPr="00EC5D07" w:rsidRDefault="00AF7144" w:rsidP="00EA7036">
            <w:pPr>
              <w:spacing w:before="60" w:after="60"/>
              <w:rPr>
                <w:color w:val="000000"/>
              </w:rPr>
            </w:pPr>
          </w:p>
        </w:tc>
        <w:tc>
          <w:tcPr>
            <w:tcW w:w="535" w:type="dxa"/>
            <w:vMerge w:val="restart"/>
            <w:shd w:val="clear" w:color="auto" w:fill="auto"/>
            <w:noWrap/>
          </w:tcPr>
          <w:p w14:paraId="2638E3F2" w14:textId="77777777" w:rsidR="00AF7144" w:rsidRPr="00EA7036" w:rsidRDefault="00AF7144" w:rsidP="00EA7036">
            <w:pPr>
              <w:spacing w:before="60" w:after="60"/>
              <w:rPr>
                <w:color w:val="000000"/>
              </w:rPr>
            </w:pPr>
            <w:r w:rsidRPr="00EC5D07">
              <w:rPr>
                <w:color w:val="000000"/>
              </w:rPr>
              <w:t>2.3</w:t>
            </w:r>
          </w:p>
        </w:tc>
        <w:tc>
          <w:tcPr>
            <w:tcW w:w="1284" w:type="dxa"/>
            <w:vMerge w:val="restart"/>
            <w:shd w:val="clear" w:color="auto" w:fill="auto"/>
          </w:tcPr>
          <w:p w14:paraId="2638E3F3" w14:textId="77777777" w:rsidR="00AF7144" w:rsidRPr="00EC5D07" w:rsidRDefault="00AF7144" w:rsidP="00EA7036">
            <w:pPr>
              <w:spacing w:before="60" w:after="60"/>
              <w:rPr>
                <w:color w:val="000000"/>
              </w:rPr>
            </w:pPr>
            <w:r w:rsidRPr="00EC5D07">
              <w:rPr>
                <w:color w:val="000000"/>
              </w:rPr>
              <w:t>Number of deliverables cov</w:t>
            </w:r>
            <w:r w:rsidRPr="00EC5D07">
              <w:rPr>
                <w:color w:val="000000"/>
              </w:rPr>
              <w:softHyphen/>
              <w:t>ered</w:t>
            </w:r>
          </w:p>
        </w:tc>
        <w:tc>
          <w:tcPr>
            <w:tcW w:w="1400" w:type="dxa"/>
            <w:shd w:val="clear" w:color="auto" w:fill="auto"/>
          </w:tcPr>
          <w:p w14:paraId="2638E3F4" w14:textId="77777777" w:rsidR="00AF7144" w:rsidRPr="00EC5D07" w:rsidRDefault="00AF7144" w:rsidP="00EA7036">
            <w:pPr>
              <w:spacing w:before="60" w:after="60"/>
              <w:rPr>
                <w:color w:val="000000"/>
              </w:rPr>
            </w:pPr>
            <w:r w:rsidRPr="00EC5D07">
              <w:rPr>
                <w:color w:val="000000"/>
              </w:rPr>
              <w:t xml:space="preserve">≤ 2 </w:t>
            </w:r>
          </w:p>
        </w:tc>
        <w:tc>
          <w:tcPr>
            <w:tcW w:w="1019" w:type="dxa"/>
            <w:shd w:val="clear" w:color="auto" w:fill="auto"/>
          </w:tcPr>
          <w:p w14:paraId="2638E3F5" w14:textId="77777777" w:rsidR="00AF7144" w:rsidRPr="00EC5D07" w:rsidRDefault="00AF7144" w:rsidP="0065524D">
            <w:pPr>
              <w:spacing w:before="60" w:after="60"/>
              <w:jc w:val="right"/>
              <w:rPr>
                <w:color w:val="000000"/>
              </w:rPr>
            </w:pPr>
            <w:r w:rsidRPr="00EC5D07">
              <w:rPr>
                <w:color w:val="000000"/>
              </w:rPr>
              <w:t>1</w:t>
            </w:r>
          </w:p>
        </w:tc>
        <w:tc>
          <w:tcPr>
            <w:tcW w:w="1032" w:type="dxa"/>
            <w:gridSpan w:val="2"/>
            <w:vMerge w:val="restart"/>
            <w:tcBorders>
              <w:top w:val="nil"/>
            </w:tcBorders>
            <w:shd w:val="clear" w:color="auto" w:fill="auto"/>
          </w:tcPr>
          <w:p w14:paraId="2638E3F6" w14:textId="77777777" w:rsidR="00AF7144" w:rsidRPr="00EC5D07" w:rsidRDefault="00AF7144" w:rsidP="00EA7036">
            <w:pPr>
              <w:spacing w:before="60" w:after="60"/>
              <w:rPr>
                <w:color w:val="000000"/>
              </w:rPr>
            </w:pPr>
          </w:p>
        </w:tc>
        <w:tc>
          <w:tcPr>
            <w:tcW w:w="1141" w:type="dxa"/>
            <w:vMerge/>
            <w:shd w:val="clear" w:color="auto" w:fill="auto"/>
            <w:noWrap/>
          </w:tcPr>
          <w:p w14:paraId="2638E3F7" w14:textId="77777777" w:rsidR="00AF7144" w:rsidRPr="00EC5D07" w:rsidRDefault="00AF7144" w:rsidP="00EA7036">
            <w:pPr>
              <w:spacing w:before="60" w:after="60"/>
              <w:rPr>
                <w:color w:val="000000"/>
              </w:rPr>
            </w:pPr>
          </w:p>
        </w:tc>
        <w:tc>
          <w:tcPr>
            <w:tcW w:w="1203" w:type="dxa"/>
            <w:vMerge/>
          </w:tcPr>
          <w:p w14:paraId="2638E3F8" w14:textId="77777777" w:rsidR="00AF7144" w:rsidRPr="00EC5D07" w:rsidRDefault="00AF7144" w:rsidP="00EA7036">
            <w:pPr>
              <w:spacing w:before="60" w:after="60"/>
              <w:rPr>
                <w:color w:val="000000"/>
              </w:rPr>
            </w:pPr>
          </w:p>
        </w:tc>
        <w:tc>
          <w:tcPr>
            <w:tcW w:w="1778" w:type="dxa"/>
            <w:gridSpan w:val="2"/>
            <w:vMerge w:val="restart"/>
            <w:shd w:val="clear" w:color="auto" w:fill="auto"/>
            <w:noWrap/>
          </w:tcPr>
          <w:p w14:paraId="2638E3F9" w14:textId="77777777" w:rsidR="00AF7144" w:rsidRPr="00EC5D07" w:rsidRDefault="00AF7144" w:rsidP="00EA7036">
            <w:pPr>
              <w:spacing w:before="60" w:after="60"/>
              <w:rPr>
                <w:color w:val="000000"/>
              </w:rPr>
            </w:pPr>
            <w:r w:rsidRPr="00EC5D07">
              <w:rPr>
                <w:color w:val="000000"/>
              </w:rPr>
              <w:t>POC deliver</w:t>
            </w:r>
            <w:r w:rsidRPr="00EC5D07">
              <w:rPr>
                <w:color w:val="000000"/>
              </w:rPr>
              <w:softHyphen/>
              <w:t>ables matrix</w:t>
            </w:r>
          </w:p>
        </w:tc>
      </w:tr>
      <w:tr w:rsidR="00AF7144" w:rsidRPr="00EC5D07" w14:paraId="2638E407" w14:textId="77777777" w:rsidTr="00913386">
        <w:trPr>
          <w:cantSplit/>
          <w:trHeight w:val="300"/>
        </w:trPr>
        <w:tc>
          <w:tcPr>
            <w:tcW w:w="566" w:type="dxa"/>
            <w:vMerge/>
            <w:shd w:val="clear" w:color="auto" w:fill="auto"/>
          </w:tcPr>
          <w:p w14:paraId="2638E3FB" w14:textId="77777777" w:rsidR="00AF7144" w:rsidRPr="00EC5D07" w:rsidRDefault="00AF7144" w:rsidP="00EA7036">
            <w:pPr>
              <w:spacing w:before="60" w:after="60"/>
              <w:rPr>
                <w:color w:val="000000"/>
              </w:rPr>
            </w:pPr>
          </w:p>
        </w:tc>
        <w:tc>
          <w:tcPr>
            <w:tcW w:w="1270" w:type="dxa"/>
            <w:vMerge/>
            <w:shd w:val="clear" w:color="auto" w:fill="auto"/>
          </w:tcPr>
          <w:p w14:paraId="2638E3FC" w14:textId="77777777" w:rsidR="00AF7144" w:rsidRPr="00EC5D07" w:rsidRDefault="00AF7144" w:rsidP="00EA7036">
            <w:pPr>
              <w:spacing w:before="60" w:after="60"/>
              <w:rPr>
                <w:color w:val="000000"/>
              </w:rPr>
            </w:pPr>
          </w:p>
        </w:tc>
        <w:tc>
          <w:tcPr>
            <w:tcW w:w="1600" w:type="dxa"/>
            <w:vMerge/>
            <w:shd w:val="clear" w:color="auto" w:fill="auto"/>
          </w:tcPr>
          <w:p w14:paraId="2638E3FD" w14:textId="77777777" w:rsidR="00AF7144" w:rsidRPr="00EC5D07" w:rsidRDefault="00AF7144" w:rsidP="00EA7036">
            <w:pPr>
              <w:spacing w:before="60" w:after="60"/>
              <w:rPr>
                <w:color w:val="000000"/>
              </w:rPr>
            </w:pPr>
          </w:p>
        </w:tc>
        <w:tc>
          <w:tcPr>
            <w:tcW w:w="1064" w:type="dxa"/>
            <w:vMerge/>
            <w:vAlign w:val="center"/>
          </w:tcPr>
          <w:p w14:paraId="2638E3FE" w14:textId="77777777" w:rsidR="00AF7144" w:rsidRPr="00EC5D07" w:rsidRDefault="00AF7144" w:rsidP="00EA7036">
            <w:pPr>
              <w:spacing w:before="60" w:after="60"/>
              <w:rPr>
                <w:color w:val="000000"/>
              </w:rPr>
            </w:pPr>
          </w:p>
        </w:tc>
        <w:tc>
          <w:tcPr>
            <w:tcW w:w="535" w:type="dxa"/>
            <w:vMerge/>
            <w:shd w:val="clear" w:color="auto" w:fill="auto"/>
            <w:noWrap/>
          </w:tcPr>
          <w:p w14:paraId="2638E3FF" w14:textId="77777777" w:rsidR="00AF7144" w:rsidRPr="00EC5D07" w:rsidRDefault="00AF7144" w:rsidP="00EA7036">
            <w:pPr>
              <w:spacing w:before="60" w:after="60"/>
              <w:rPr>
                <w:color w:val="000000"/>
              </w:rPr>
            </w:pPr>
          </w:p>
        </w:tc>
        <w:tc>
          <w:tcPr>
            <w:tcW w:w="1284" w:type="dxa"/>
            <w:vMerge/>
            <w:shd w:val="clear" w:color="auto" w:fill="auto"/>
          </w:tcPr>
          <w:p w14:paraId="2638E400" w14:textId="77777777" w:rsidR="00AF7144" w:rsidRPr="00EC5D07" w:rsidRDefault="00AF7144" w:rsidP="00EA7036">
            <w:pPr>
              <w:spacing w:before="60" w:after="60"/>
              <w:rPr>
                <w:color w:val="000000"/>
              </w:rPr>
            </w:pPr>
          </w:p>
        </w:tc>
        <w:tc>
          <w:tcPr>
            <w:tcW w:w="1400" w:type="dxa"/>
            <w:shd w:val="clear" w:color="auto" w:fill="auto"/>
          </w:tcPr>
          <w:p w14:paraId="2638E401" w14:textId="77777777" w:rsidR="00AF7144" w:rsidRPr="00EC5D07" w:rsidRDefault="00AF7144" w:rsidP="00EA7036">
            <w:pPr>
              <w:spacing w:before="60" w:after="60"/>
              <w:rPr>
                <w:color w:val="000000"/>
              </w:rPr>
            </w:pPr>
            <w:r w:rsidRPr="00EC5D07">
              <w:rPr>
                <w:color w:val="000000"/>
              </w:rPr>
              <w:t xml:space="preserve">&gt; 2 and ≤ 5 </w:t>
            </w:r>
          </w:p>
        </w:tc>
        <w:tc>
          <w:tcPr>
            <w:tcW w:w="1019" w:type="dxa"/>
            <w:shd w:val="clear" w:color="auto" w:fill="auto"/>
          </w:tcPr>
          <w:p w14:paraId="2638E402" w14:textId="77777777" w:rsidR="00AF7144" w:rsidRPr="00EC5D07" w:rsidRDefault="00AF7144" w:rsidP="0065524D">
            <w:pPr>
              <w:spacing w:before="60" w:after="60"/>
              <w:jc w:val="right"/>
              <w:rPr>
                <w:color w:val="000000"/>
              </w:rPr>
            </w:pPr>
            <w:r w:rsidRPr="00EC5D07">
              <w:rPr>
                <w:color w:val="000000"/>
              </w:rPr>
              <w:t>2</w:t>
            </w:r>
          </w:p>
        </w:tc>
        <w:tc>
          <w:tcPr>
            <w:tcW w:w="1032" w:type="dxa"/>
            <w:gridSpan w:val="2"/>
            <w:vMerge/>
            <w:shd w:val="clear" w:color="auto" w:fill="auto"/>
          </w:tcPr>
          <w:p w14:paraId="2638E403" w14:textId="77777777" w:rsidR="00AF7144" w:rsidRPr="00EC5D07" w:rsidRDefault="00AF7144" w:rsidP="00EA7036">
            <w:pPr>
              <w:spacing w:before="60" w:after="60"/>
              <w:jc w:val="right"/>
              <w:rPr>
                <w:color w:val="000000"/>
              </w:rPr>
            </w:pPr>
          </w:p>
        </w:tc>
        <w:tc>
          <w:tcPr>
            <w:tcW w:w="1141" w:type="dxa"/>
            <w:vMerge/>
            <w:shd w:val="clear" w:color="auto" w:fill="auto"/>
            <w:noWrap/>
          </w:tcPr>
          <w:p w14:paraId="2638E404" w14:textId="77777777" w:rsidR="00AF7144" w:rsidRPr="00EC5D07" w:rsidRDefault="00AF7144" w:rsidP="00EA7036">
            <w:pPr>
              <w:spacing w:before="60" w:after="60"/>
              <w:jc w:val="right"/>
              <w:rPr>
                <w:color w:val="000000"/>
              </w:rPr>
            </w:pPr>
          </w:p>
        </w:tc>
        <w:tc>
          <w:tcPr>
            <w:tcW w:w="1203" w:type="dxa"/>
            <w:vMerge/>
          </w:tcPr>
          <w:p w14:paraId="2638E405" w14:textId="77777777" w:rsidR="00AF7144" w:rsidRPr="00EC5D07" w:rsidRDefault="00AF7144" w:rsidP="00EA7036">
            <w:pPr>
              <w:spacing w:before="60" w:after="60"/>
              <w:jc w:val="right"/>
              <w:rPr>
                <w:color w:val="000000"/>
              </w:rPr>
            </w:pPr>
          </w:p>
        </w:tc>
        <w:tc>
          <w:tcPr>
            <w:tcW w:w="1778" w:type="dxa"/>
            <w:gridSpan w:val="2"/>
            <w:vMerge/>
            <w:shd w:val="clear" w:color="auto" w:fill="auto"/>
            <w:noWrap/>
          </w:tcPr>
          <w:p w14:paraId="2638E406" w14:textId="77777777" w:rsidR="00AF7144" w:rsidRPr="00EC5D07" w:rsidRDefault="00AF7144" w:rsidP="00EA7036">
            <w:pPr>
              <w:spacing w:before="60" w:after="60"/>
              <w:rPr>
                <w:color w:val="000000"/>
              </w:rPr>
            </w:pPr>
          </w:p>
        </w:tc>
      </w:tr>
      <w:tr w:rsidR="00AF7144" w:rsidRPr="00EC5D07" w14:paraId="2638E414" w14:textId="77777777" w:rsidTr="00913386">
        <w:trPr>
          <w:cantSplit/>
          <w:trHeight w:val="300"/>
        </w:trPr>
        <w:tc>
          <w:tcPr>
            <w:tcW w:w="566" w:type="dxa"/>
            <w:vMerge/>
            <w:shd w:val="clear" w:color="auto" w:fill="auto"/>
          </w:tcPr>
          <w:p w14:paraId="2638E408" w14:textId="77777777" w:rsidR="00AF7144" w:rsidRPr="00EC5D07" w:rsidRDefault="00AF7144" w:rsidP="00EA7036">
            <w:pPr>
              <w:spacing w:before="60" w:after="60"/>
              <w:rPr>
                <w:color w:val="000000"/>
              </w:rPr>
            </w:pPr>
          </w:p>
        </w:tc>
        <w:tc>
          <w:tcPr>
            <w:tcW w:w="1270" w:type="dxa"/>
            <w:vMerge/>
            <w:shd w:val="clear" w:color="auto" w:fill="auto"/>
          </w:tcPr>
          <w:p w14:paraId="2638E409" w14:textId="77777777" w:rsidR="00AF7144" w:rsidRPr="00EC5D07" w:rsidRDefault="00AF7144" w:rsidP="00EA7036">
            <w:pPr>
              <w:spacing w:before="60" w:after="60"/>
              <w:rPr>
                <w:color w:val="000000"/>
              </w:rPr>
            </w:pPr>
          </w:p>
        </w:tc>
        <w:tc>
          <w:tcPr>
            <w:tcW w:w="1600" w:type="dxa"/>
            <w:vMerge/>
            <w:shd w:val="clear" w:color="auto" w:fill="auto"/>
          </w:tcPr>
          <w:p w14:paraId="2638E40A" w14:textId="77777777" w:rsidR="00AF7144" w:rsidRPr="00EC5D07" w:rsidRDefault="00AF7144" w:rsidP="00EA7036">
            <w:pPr>
              <w:spacing w:before="60" w:after="60"/>
              <w:rPr>
                <w:color w:val="000000"/>
              </w:rPr>
            </w:pPr>
          </w:p>
        </w:tc>
        <w:tc>
          <w:tcPr>
            <w:tcW w:w="1064" w:type="dxa"/>
            <w:vMerge/>
            <w:vAlign w:val="center"/>
          </w:tcPr>
          <w:p w14:paraId="2638E40B" w14:textId="77777777" w:rsidR="00AF7144" w:rsidRPr="00EC5D07" w:rsidRDefault="00AF7144" w:rsidP="00EA7036">
            <w:pPr>
              <w:spacing w:before="60" w:after="60"/>
              <w:rPr>
                <w:color w:val="000000"/>
              </w:rPr>
            </w:pPr>
          </w:p>
        </w:tc>
        <w:tc>
          <w:tcPr>
            <w:tcW w:w="535" w:type="dxa"/>
            <w:vMerge/>
            <w:tcBorders>
              <w:bottom w:val="single" w:sz="4" w:space="0" w:color="auto"/>
            </w:tcBorders>
            <w:shd w:val="clear" w:color="auto" w:fill="auto"/>
            <w:noWrap/>
          </w:tcPr>
          <w:p w14:paraId="2638E40C" w14:textId="77777777" w:rsidR="00AF7144" w:rsidRPr="00EC5D07" w:rsidRDefault="00AF7144" w:rsidP="00EA7036">
            <w:pPr>
              <w:spacing w:before="60" w:after="60"/>
              <w:rPr>
                <w:color w:val="000000"/>
              </w:rPr>
            </w:pPr>
          </w:p>
        </w:tc>
        <w:tc>
          <w:tcPr>
            <w:tcW w:w="1284" w:type="dxa"/>
            <w:vMerge/>
            <w:tcBorders>
              <w:bottom w:val="single" w:sz="4" w:space="0" w:color="auto"/>
            </w:tcBorders>
            <w:shd w:val="clear" w:color="auto" w:fill="auto"/>
          </w:tcPr>
          <w:p w14:paraId="2638E40D" w14:textId="77777777" w:rsidR="00AF7144" w:rsidRPr="00EC5D07" w:rsidRDefault="00AF7144" w:rsidP="00EA7036">
            <w:pPr>
              <w:spacing w:before="60" w:after="60"/>
              <w:rPr>
                <w:color w:val="000000"/>
              </w:rPr>
            </w:pPr>
          </w:p>
        </w:tc>
        <w:tc>
          <w:tcPr>
            <w:tcW w:w="1400" w:type="dxa"/>
            <w:tcBorders>
              <w:bottom w:val="single" w:sz="4" w:space="0" w:color="auto"/>
            </w:tcBorders>
            <w:shd w:val="clear" w:color="auto" w:fill="auto"/>
          </w:tcPr>
          <w:p w14:paraId="2638E40E" w14:textId="77777777" w:rsidR="00AF7144" w:rsidRPr="00EC5D07" w:rsidRDefault="00AF7144" w:rsidP="00EA7036">
            <w:pPr>
              <w:spacing w:before="60" w:after="60"/>
              <w:rPr>
                <w:color w:val="000000"/>
              </w:rPr>
            </w:pPr>
            <w:r w:rsidRPr="00EC5D07">
              <w:rPr>
                <w:color w:val="000000"/>
              </w:rPr>
              <w:t xml:space="preserve">&gt; 5 </w:t>
            </w:r>
          </w:p>
        </w:tc>
        <w:tc>
          <w:tcPr>
            <w:tcW w:w="1019" w:type="dxa"/>
            <w:shd w:val="clear" w:color="auto" w:fill="auto"/>
          </w:tcPr>
          <w:p w14:paraId="2638E40F" w14:textId="77777777" w:rsidR="00AF7144" w:rsidRPr="00EC5D07" w:rsidRDefault="00AF7144" w:rsidP="0065524D">
            <w:pPr>
              <w:spacing w:before="60" w:after="60"/>
              <w:jc w:val="right"/>
              <w:rPr>
                <w:color w:val="000000"/>
              </w:rPr>
            </w:pPr>
            <w:r w:rsidRPr="00EC5D07">
              <w:rPr>
                <w:color w:val="000000"/>
              </w:rPr>
              <w:t>3</w:t>
            </w:r>
          </w:p>
        </w:tc>
        <w:tc>
          <w:tcPr>
            <w:tcW w:w="1032" w:type="dxa"/>
            <w:gridSpan w:val="2"/>
            <w:vMerge/>
            <w:shd w:val="clear" w:color="auto" w:fill="auto"/>
          </w:tcPr>
          <w:p w14:paraId="2638E410" w14:textId="77777777" w:rsidR="00AF7144" w:rsidRPr="00EC5D07" w:rsidRDefault="00AF7144" w:rsidP="00EA7036">
            <w:pPr>
              <w:spacing w:before="60" w:after="60"/>
              <w:jc w:val="right"/>
              <w:rPr>
                <w:color w:val="000000"/>
              </w:rPr>
            </w:pPr>
          </w:p>
        </w:tc>
        <w:tc>
          <w:tcPr>
            <w:tcW w:w="1141" w:type="dxa"/>
            <w:vMerge/>
            <w:shd w:val="clear" w:color="auto" w:fill="auto"/>
            <w:noWrap/>
          </w:tcPr>
          <w:p w14:paraId="2638E411" w14:textId="77777777" w:rsidR="00AF7144" w:rsidRPr="00EC5D07" w:rsidRDefault="00AF7144" w:rsidP="00EA7036">
            <w:pPr>
              <w:spacing w:before="60" w:after="60"/>
              <w:jc w:val="right"/>
              <w:rPr>
                <w:color w:val="000000"/>
              </w:rPr>
            </w:pPr>
          </w:p>
        </w:tc>
        <w:tc>
          <w:tcPr>
            <w:tcW w:w="1203" w:type="dxa"/>
            <w:vMerge/>
          </w:tcPr>
          <w:p w14:paraId="2638E412" w14:textId="77777777" w:rsidR="00AF7144" w:rsidRPr="00EC5D07" w:rsidRDefault="00AF7144" w:rsidP="00EA7036">
            <w:pPr>
              <w:spacing w:before="60" w:after="60"/>
              <w:jc w:val="right"/>
              <w:rPr>
                <w:color w:val="000000"/>
              </w:rPr>
            </w:pPr>
          </w:p>
        </w:tc>
        <w:tc>
          <w:tcPr>
            <w:tcW w:w="1778" w:type="dxa"/>
            <w:gridSpan w:val="2"/>
            <w:vMerge/>
            <w:shd w:val="clear" w:color="auto" w:fill="auto"/>
            <w:noWrap/>
          </w:tcPr>
          <w:p w14:paraId="2638E413" w14:textId="77777777" w:rsidR="00AF7144" w:rsidRPr="00EC5D07" w:rsidRDefault="00AF7144" w:rsidP="00EA7036">
            <w:pPr>
              <w:spacing w:before="60" w:after="60"/>
              <w:rPr>
                <w:color w:val="000000"/>
              </w:rPr>
            </w:pPr>
          </w:p>
        </w:tc>
      </w:tr>
      <w:tr w:rsidR="00AF7144" w:rsidRPr="00EC5D07" w14:paraId="2638E420" w14:textId="77777777" w:rsidTr="00913386">
        <w:trPr>
          <w:gridAfter w:val="1"/>
          <w:wAfter w:w="8" w:type="dxa"/>
          <w:cantSplit/>
          <w:trHeight w:val="60"/>
          <w:tblHeader/>
        </w:trPr>
        <w:tc>
          <w:tcPr>
            <w:tcW w:w="566" w:type="dxa"/>
            <w:tcBorders>
              <w:bottom w:val="nil"/>
            </w:tcBorders>
            <w:shd w:val="clear" w:color="auto" w:fill="auto"/>
          </w:tcPr>
          <w:p w14:paraId="2638E415" w14:textId="77777777" w:rsidR="00AF7144" w:rsidRPr="00EC5D07" w:rsidRDefault="00AF7144" w:rsidP="00EA7036">
            <w:pPr>
              <w:spacing w:before="60" w:after="60"/>
              <w:rPr>
                <w:color w:val="000000"/>
              </w:rPr>
            </w:pPr>
            <w:r w:rsidRPr="00EC5D07">
              <w:rPr>
                <w:color w:val="000000"/>
              </w:rPr>
              <w:t>3</w:t>
            </w:r>
          </w:p>
        </w:tc>
        <w:tc>
          <w:tcPr>
            <w:tcW w:w="1270" w:type="dxa"/>
            <w:vMerge w:val="restart"/>
            <w:shd w:val="clear" w:color="auto" w:fill="auto"/>
          </w:tcPr>
          <w:p w14:paraId="2638E416" w14:textId="77777777" w:rsidR="00AF7144" w:rsidRPr="00EC5D07" w:rsidRDefault="00AF7144" w:rsidP="00EA7036">
            <w:pPr>
              <w:spacing w:before="60" w:after="60"/>
              <w:rPr>
                <w:color w:val="000000"/>
              </w:rPr>
            </w:pPr>
            <w:r w:rsidRPr="00EC5D07">
              <w:rPr>
                <w:color w:val="000000"/>
              </w:rPr>
              <w:t>Financial coverage criterion</w:t>
            </w:r>
          </w:p>
        </w:tc>
        <w:tc>
          <w:tcPr>
            <w:tcW w:w="1600" w:type="dxa"/>
            <w:vMerge w:val="restart"/>
            <w:shd w:val="clear" w:color="auto" w:fill="auto"/>
          </w:tcPr>
          <w:p w14:paraId="2638E417" w14:textId="77777777" w:rsidR="00AF7144" w:rsidRPr="00EC5D07" w:rsidRDefault="00AF7144" w:rsidP="00EA7036">
            <w:pPr>
              <w:spacing w:before="60" w:after="60"/>
              <w:rPr>
                <w:color w:val="000000"/>
              </w:rPr>
            </w:pPr>
            <w:r w:rsidRPr="00EC5D07">
              <w:t>Measures the degree to which the project can be financed from available funds, to assess its depe</w:t>
            </w:r>
            <w:r w:rsidR="00EA7036">
              <w:t>ndency on other funding sources</w:t>
            </w:r>
          </w:p>
        </w:tc>
        <w:tc>
          <w:tcPr>
            <w:tcW w:w="1064" w:type="dxa"/>
            <w:tcBorders>
              <w:bottom w:val="nil"/>
            </w:tcBorders>
          </w:tcPr>
          <w:p w14:paraId="2638E418" w14:textId="77777777" w:rsidR="00AF7144" w:rsidRPr="00EC5D07" w:rsidRDefault="00AF7144" w:rsidP="00C11166">
            <w:pPr>
              <w:spacing w:before="60" w:after="60"/>
              <w:rPr>
                <w:color w:val="000000"/>
              </w:rPr>
            </w:pPr>
            <w:r w:rsidRPr="00EC5D07">
              <w:rPr>
                <w:color w:val="000000"/>
              </w:rPr>
              <w:t>25</w:t>
            </w:r>
          </w:p>
        </w:tc>
        <w:tc>
          <w:tcPr>
            <w:tcW w:w="535" w:type="dxa"/>
            <w:shd w:val="clear" w:color="auto" w:fill="auto"/>
          </w:tcPr>
          <w:p w14:paraId="2638E419" w14:textId="77777777" w:rsidR="00AF7144" w:rsidRPr="00EC5D07" w:rsidRDefault="00AF7144" w:rsidP="00EA7036">
            <w:pPr>
              <w:spacing w:before="60" w:after="60"/>
              <w:rPr>
                <w:color w:val="000000"/>
              </w:rPr>
            </w:pPr>
            <w:r w:rsidRPr="00EC5D07">
              <w:rPr>
                <w:color w:val="000000"/>
              </w:rPr>
              <w:t>3.1</w:t>
            </w:r>
          </w:p>
        </w:tc>
        <w:tc>
          <w:tcPr>
            <w:tcW w:w="2684" w:type="dxa"/>
            <w:gridSpan w:val="2"/>
            <w:shd w:val="clear" w:color="auto" w:fill="auto"/>
          </w:tcPr>
          <w:p w14:paraId="2638E41A" w14:textId="77777777" w:rsidR="00AF7144" w:rsidRPr="00EC5D07" w:rsidRDefault="00AF7144" w:rsidP="00EA7036">
            <w:pPr>
              <w:spacing w:before="60" w:after="60"/>
              <w:rPr>
                <w:color w:val="000000"/>
              </w:rPr>
            </w:pPr>
            <w:r w:rsidRPr="00EC5D07">
              <w:rPr>
                <w:color w:val="000000"/>
              </w:rPr>
              <w:t>Entirely financed by CF</w:t>
            </w:r>
          </w:p>
        </w:tc>
        <w:tc>
          <w:tcPr>
            <w:tcW w:w="1019" w:type="dxa"/>
            <w:shd w:val="clear" w:color="auto" w:fill="auto"/>
          </w:tcPr>
          <w:p w14:paraId="2638E41B" w14:textId="77777777" w:rsidR="00AF7144" w:rsidRPr="00EC5D07" w:rsidRDefault="00AF7144" w:rsidP="0065524D">
            <w:pPr>
              <w:spacing w:before="60" w:after="60"/>
              <w:jc w:val="right"/>
              <w:rPr>
                <w:color w:val="000000"/>
              </w:rPr>
            </w:pPr>
            <w:r w:rsidRPr="00EC5D07">
              <w:rPr>
                <w:color w:val="000000"/>
              </w:rPr>
              <w:t>10</w:t>
            </w:r>
          </w:p>
        </w:tc>
        <w:tc>
          <w:tcPr>
            <w:tcW w:w="1022" w:type="dxa"/>
            <w:vMerge w:val="restart"/>
            <w:shd w:val="clear" w:color="auto" w:fill="auto"/>
          </w:tcPr>
          <w:p w14:paraId="2638E41C" w14:textId="77777777" w:rsidR="00AF7144" w:rsidRPr="00EC5D07" w:rsidRDefault="00AF7144" w:rsidP="00EA7036">
            <w:pPr>
              <w:spacing w:before="60" w:after="60"/>
              <w:jc w:val="right"/>
              <w:rPr>
                <w:color w:val="000000"/>
              </w:rPr>
            </w:pPr>
          </w:p>
        </w:tc>
        <w:tc>
          <w:tcPr>
            <w:tcW w:w="1151" w:type="dxa"/>
            <w:gridSpan w:val="2"/>
            <w:vMerge w:val="restart"/>
            <w:shd w:val="clear" w:color="auto" w:fill="auto"/>
          </w:tcPr>
          <w:p w14:paraId="2638E41D" w14:textId="77777777" w:rsidR="00AF7144" w:rsidRPr="00EC5D07" w:rsidRDefault="00AF7144" w:rsidP="00EA7036">
            <w:pPr>
              <w:spacing w:before="60" w:after="60"/>
              <w:jc w:val="right"/>
              <w:rPr>
                <w:color w:val="000000"/>
              </w:rPr>
            </w:pPr>
          </w:p>
        </w:tc>
        <w:tc>
          <w:tcPr>
            <w:tcW w:w="1203" w:type="dxa"/>
            <w:vMerge w:val="restart"/>
          </w:tcPr>
          <w:p w14:paraId="2638E41E" w14:textId="77777777" w:rsidR="00AF7144" w:rsidRPr="00EC5D07" w:rsidRDefault="00AF7144" w:rsidP="00EA7036">
            <w:pPr>
              <w:spacing w:before="60" w:after="60"/>
              <w:jc w:val="right"/>
              <w:rPr>
                <w:color w:val="000000"/>
              </w:rPr>
            </w:pPr>
          </w:p>
        </w:tc>
        <w:tc>
          <w:tcPr>
            <w:tcW w:w="1770" w:type="dxa"/>
            <w:vMerge w:val="restart"/>
            <w:shd w:val="clear" w:color="auto" w:fill="auto"/>
          </w:tcPr>
          <w:p w14:paraId="2638E41F" w14:textId="77777777" w:rsidR="00AF7144" w:rsidRPr="00EC5D07" w:rsidRDefault="00AF7144" w:rsidP="00EA7036">
            <w:pPr>
              <w:spacing w:before="60" w:after="60"/>
            </w:pPr>
            <w:r w:rsidRPr="00EC5D07">
              <w:rPr>
                <w:color w:val="000000"/>
              </w:rPr>
              <w:t>Overall esti</w:t>
            </w:r>
            <w:r w:rsidRPr="00EC5D07">
              <w:rPr>
                <w:color w:val="000000"/>
              </w:rPr>
              <w:softHyphen/>
              <w:t>mate of pro</w:t>
            </w:r>
            <w:r w:rsidRPr="00EC5D07">
              <w:rPr>
                <w:color w:val="000000"/>
              </w:rPr>
              <w:softHyphen/>
              <w:t>ject budget with self-financing and CF elements</w:t>
            </w:r>
          </w:p>
        </w:tc>
      </w:tr>
      <w:tr w:rsidR="00AF7144" w:rsidRPr="00EC5D07" w14:paraId="2638E42C" w14:textId="77777777" w:rsidTr="00913386">
        <w:trPr>
          <w:gridAfter w:val="1"/>
          <w:wAfter w:w="8" w:type="dxa"/>
          <w:cantSplit/>
          <w:trHeight w:val="60"/>
          <w:tblHeader/>
        </w:trPr>
        <w:tc>
          <w:tcPr>
            <w:tcW w:w="566" w:type="dxa"/>
            <w:tcBorders>
              <w:top w:val="nil"/>
              <w:bottom w:val="single" w:sz="4" w:space="0" w:color="auto"/>
            </w:tcBorders>
            <w:shd w:val="clear" w:color="auto" w:fill="auto"/>
          </w:tcPr>
          <w:p w14:paraId="2638E421" w14:textId="77777777" w:rsidR="00AF7144" w:rsidRPr="00EC5D07" w:rsidRDefault="00AF7144" w:rsidP="00EA7036">
            <w:pPr>
              <w:spacing w:before="60" w:after="60"/>
              <w:rPr>
                <w:i/>
                <w:iCs/>
                <w:color w:val="000000"/>
              </w:rPr>
            </w:pPr>
          </w:p>
        </w:tc>
        <w:tc>
          <w:tcPr>
            <w:tcW w:w="1270" w:type="dxa"/>
            <w:vMerge/>
            <w:shd w:val="clear" w:color="auto" w:fill="auto"/>
          </w:tcPr>
          <w:p w14:paraId="2638E422" w14:textId="77777777" w:rsidR="00AF7144" w:rsidRPr="00EC5D07" w:rsidRDefault="00AF7144" w:rsidP="00EA7036">
            <w:pPr>
              <w:spacing w:before="60" w:after="60"/>
              <w:rPr>
                <w:i/>
                <w:iCs/>
                <w:color w:val="000000"/>
              </w:rPr>
            </w:pPr>
          </w:p>
        </w:tc>
        <w:tc>
          <w:tcPr>
            <w:tcW w:w="1600" w:type="dxa"/>
            <w:vMerge/>
            <w:shd w:val="clear" w:color="auto" w:fill="auto"/>
          </w:tcPr>
          <w:p w14:paraId="2638E423" w14:textId="77777777" w:rsidR="00AF7144" w:rsidRPr="00EC5D07" w:rsidRDefault="00AF7144" w:rsidP="00EA7036">
            <w:pPr>
              <w:spacing w:before="60" w:after="60"/>
              <w:rPr>
                <w:color w:val="000000"/>
              </w:rPr>
            </w:pPr>
          </w:p>
        </w:tc>
        <w:tc>
          <w:tcPr>
            <w:tcW w:w="1064" w:type="dxa"/>
            <w:tcBorders>
              <w:top w:val="nil"/>
              <w:bottom w:val="single" w:sz="4" w:space="0" w:color="auto"/>
            </w:tcBorders>
            <w:vAlign w:val="center"/>
          </w:tcPr>
          <w:p w14:paraId="2638E424" w14:textId="77777777" w:rsidR="00AF7144" w:rsidRPr="00EC5D07" w:rsidRDefault="00AF7144" w:rsidP="00EA7036">
            <w:pPr>
              <w:spacing w:before="60" w:after="60"/>
              <w:rPr>
                <w:color w:val="000000"/>
              </w:rPr>
            </w:pPr>
          </w:p>
        </w:tc>
        <w:tc>
          <w:tcPr>
            <w:tcW w:w="535" w:type="dxa"/>
            <w:shd w:val="clear" w:color="auto" w:fill="auto"/>
          </w:tcPr>
          <w:p w14:paraId="2638E425" w14:textId="77777777" w:rsidR="00AF7144" w:rsidRPr="00EC5D07" w:rsidRDefault="00AF7144" w:rsidP="00EA7036">
            <w:pPr>
              <w:spacing w:before="60" w:after="60"/>
              <w:rPr>
                <w:color w:val="000000"/>
              </w:rPr>
            </w:pPr>
            <w:r w:rsidRPr="00EC5D07">
              <w:rPr>
                <w:color w:val="000000"/>
              </w:rPr>
              <w:t>3.2</w:t>
            </w:r>
          </w:p>
        </w:tc>
        <w:tc>
          <w:tcPr>
            <w:tcW w:w="2684" w:type="dxa"/>
            <w:gridSpan w:val="2"/>
            <w:shd w:val="clear" w:color="auto" w:fill="auto"/>
          </w:tcPr>
          <w:p w14:paraId="2638E426" w14:textId="77777777" w:rsidR="00AF7144" w:rsidRPr="00EC5D07" w:rsidRDefault="00AF7144" w:rsidP="00EA7036">
            <w:pPr>
              <w:spacing w:before="60" w:after="60"/>
              <w:rPr>
                <w:color w:val="000000"/>
              </w:rPr>
            </w:pPr>
            <w:r w:rsidRPr="00EC5D07">
              <w:rPr>
                <w:color w:val="000000"/>
              </w:rPr>
              <w:t>Dependent on other sources of funding (supplementary)</w:t>
            </w:r>
          </w:p>
        </w:tc>
        <w:tc>
          <w:tcPr>
            <w:tcW w:w="1019" w:type="dxa"/>
            <w:shd w:val="clear" w:color="auto" w:fill="auto"/>
          </w:tcPr>
          <w:p w14:paraId="2638E427" w14:textId="77777777" w:rsidR="00AF7144" w:rsidRPr="00EC5D07" w:rsidRDefault="00AF7144" w:rsidP="0065524D">
            <w:pPr>
              <w:spacing w:before="60" w:after="60"/>
              <w:jc w:val="right"/>
              <w:rPr>
                <w:color w:val="000000"/>
              </w:rPr>
            </w:pPr>
            <w:r w:rsidRPr="00EC5D07">
              <w:rPr>
                <w:color w:val="000000"/>
              </w:rPr>
              <w:t>5</w:t>
            </w:r>
          </w:p>
        </w:tc>
        <w:tc>
          <w:tcPr>
            <w:tcW w:w="1022" w:type="dxa"/>
            <w:vMerge/>
            <w:shd w:val="clear" w:color="auto" w:fill="auto"/>
          </w:tcPr>
          <w:p w14:paraId="2638E428" w14:textId="77777777" w:rsidR="00AF7144" w:rsidRPr="00EC5D07" w:rsidRDefault="00AF7144" w:rsidP="00EA7036">
            <w:pPr>
              <w:spacing w:before="60" w:after="60"/>
              <w:jc w:val="right"/>
              <w:rPr>
                <w:color w:val="000000"/>
              </w:rPr>
            </w:pPr>
          </w:p>
        </w:tc>
        <w:tc>
          <w:tcPr>
            <w:tcW w:w="1151" w:type="dxa"/>
            <w:gridSpan w:val="2"/>
            <w:vMerge/>
            <w:shd w:val="clear" w:color="auto" w:fill="auto"/>
          </w:tcPr>
          <w:p w14:paraId="2638E429" w14:textId="77777777" w:rsidR="00AF7144" w:rsidRPr="00EC5D07" w:rsidRDefault="00AF7144" w:rsidP="00EA7036">
            <w:pPr>
              <w:spacing w:before="60" w:after="60"/>
              <w:jc w:val="right"/>
              <w:rPr>
                <w:color w:val="000000"/>
              </w:rPr>
            </w:pPr>
          </w:p>
        </w:tc>
        <w:tc>
          <w:tcPr>
            <w:tcW w:w="1203" w:type="dxa"/>
            <w:vMerge/>
          </w:tcPr>
          <w:p w14:paraId="2638E42A" w14:textId="77777777" w:rsidR="00AF7144" w:rsidRPr="00EC5D07" w:rsidRDefault="00AF7144" w:rsidP="00EA7036">
            <w:pPr>
              <w:spacing w:before="60" w:after="60"/>
              <w:jc w:val="right"/>
              <w:rPr>
                <w:color w:val="000000"/>
              </w:rPr>
            </w:pPr>
          </w:p>
        </w:tc>
        <w:tc>
          <w:tcPr>
            <w:tcW w:w="1770" w:type="dxa"/>
            <w:vMerge/>
            <w:shd w:val="clear" w:color="auto" w:fill="auto"/>
          </w:tcPr>
          <w:p w14:paraId="2638E42B" w14:textId="77777777" w:rsidR="00AF7144" w:rsidRPr="00EC5D07" w:rsidRDefault="00AF7144" w:rsidP="00EA7036">
            <w:pPr>
              <w:spacing w:before="60" w:after="60"/>
              <w:rPr>
                <w:color w:val="000000"/>
              </w:rPr>
            </w:pPr>
          </w:p>
        </w:tc>
      </w:tr>
      <w:tr w:rsidR="00AF7144" w:rsidRPr="00EC5D07" w14:paraId="2638E438" w14:textId="77777777" w:rsidTr="00913386">
        <w:trPr>
          <w:gridAfter w:val="1"/>
          <w:wAfter w:w="8" w:type="dxa"/>
          <w:cantSplit/>
          <w:trHeight w:val="60"/>
          <w:tblHeader/>
        </w:trPr>
        <w:tc>
          <w:tcPr>
            <w:tcW w:w="566" w:type="dxa"/>
            <w:tcBorders>
              <w:bottom w:val="nil"/>
            </w:tcBorders>
            <w:shd w:val="clear" w:color="auto" w:fill="auto"/>
          </w:tcPr>
          <w:p w14:paraId="2638E42D" w14:textId="77777777" w:rsidR="00AF7144" w:rsidRPr="00EC5D07" w:rsidRDefault="00AF7144" w:rsidP="00EA7036">
            <w:pPr>
              <w:pageBreakBefore/>
              <w:spacing w:before="60" w:after="60"/>
              <w:rPr>
                <w:color w:val="000000"/>
              </w:rPr>
            </w:pPr>
            <w:r w:rsidRPr="00EC5D07">
              <w:rPr>
                <w:color w:val="000000"/>
              </w:rPr>
              <w:lastRenderedPageBreak/>
              <w:t>4</w:t>
            </w:r>
          </w:p>
        </w:tc>
        <w:tc>
          <w:tcPr>
            <w:tcW w:w="1270" w:type="dxa"/>
            <w:vMerge w:val="restart"/>
            <w:shd w:val="clear" w:color="auto" w:fill="auto"/>
          </w:tcPr>
          <w:p w14:paraId="2638E42E" w14:textId="77777777" w:rsidR="00AF7144" w:rsidRPr="00EC5D07" w:rsidRDefault="00AF7144" w:rsidP="00EA7036">
            <w:pPr>
              <w:spacing w:before="60" w:after="60"/>
              <w:rPr>
                <w:color w:val="000000"/>
              </w:rPr>
            </w:pPr>
            <w:r w:rsidRPr="00EC5D07">
              <w:rPr>
                <w:color w:val="000000"/>
              </w:rPr>
              <w:t>Synergy cri</w:t>
            </w:r>
            <w:r w:rsidR="000D3436">
              <w:rPr>
                <w:color w:val="000000"/>
              </w:rPr>
              <w:softHyphen/>
            </w:r>
            <w:r w:rsidRPr="00EC5D07">
              <w:rPr>
                <w:color w:val="000000"/>
              </w:rPr>
              <w:t>terion</w:t>
            </w:r>
          </w:p>
        </w:tc>
        <w:tc>
          <w:tcPr>
            <w:tcW w:w="1600" w:type="dxa"/>
            <w:vMerge w:val="restart"/>
            <w:shd w:val="clear" w:color="auto" w:fill="auto"/>
          </w:tcPr>
          <w:p w14:paraId="2638E42F" w14:textId="77777777" w:rsidR="00AF7144" w:rsidRPr="00EC5D07" w:rsidRDefault="00AF7144" w:rsidP="00EA7036">
            <w:pPr>
              <w:spacing w:before="60" w:after="60"/>
              <w:rPr>
                <w:color w:val="000000"/>
              </w:rPr>
            </w:pPr>
            <w:r w:rsidRPr="00EC5D07">
              <w:rPr>
                <w:color w:val="000000"/>
              </w:rPr>
              <w:t>Assesses the synergy of the project with development cooperation (or other) funding as a cost-saving measure</w:t>
            </w:r>
          </w:p>
        </w:tc>
        <w:tc>
          <w:tcPr>
            <w:tcW w:w="1064" w:type="dxa"/>
            <w:tcBorders>
              <w:bottom w:val="nil"/>
            </w:tcBorders>
          </w:tcPr>
          <w:p w14:paraId="2638E430" w14:textId="77777777" w:rsidR="00AF7144" w:rsidRPr="00EC5D07" w:rsidRDefault="00AF7144" w:rsidP="00C11166">
            <w:pPr>
              <w:spacing w:before="60" w:after="60"/>
              <w:rPr>
                <w:color w:val="000000"/>
              </w:rPr>
            </w:pPr>
            <w:r w:rsidRPr="00EC5D07">
              <w:rPr>
                <w:color w:val="000000"/>
              </w:rPr>
              <w:t>15</w:t>
            </w:r>
          </w:p>
        </w:tc>
        <w:tc>
          <w:tcPr>
            <w:tcW w:w="535" w:type="dxa"/>
            <w:shd w:val="clear" w:color="auto" w:fill="auto"/>
          </w:tcPr>
          <w:p w14:paraId="2638E431" w14:textId="77777777" w:rsidR="00AF7144" w:rsidRPr="00EC5D07" w:rsidRDefault="00AF7144" w:rsidP="00EA7036">
            <w:pPr>
              <w:spacing w:before="60" w:after="60"/>
              <w:rPr>
                <w:color w:val="000000"/>
              </w:rPr>
            </w:pPr>
            <w:r w:rsidRPr="00EC5D07">
              <w:rPr>
                <w:color w:val="000000"/>
              </w:rPr>
              <w:t>4.1</w:t>
            </w:r>
          </w:p>
        </w:tc>
        <w:tc>
          <w:tcPr>
            <w:tcW w:w="2684" w:type="dxa"/>
            <w:gridSpan w:val="2"/>
            <w:shd w:val="clear" w:color="auto" w:fill="auto"/>
          </w:tcPr>
          <w:p w14:paraId="2638E432" w14:textId="77777777" w:rsidR="00AF7144" w:rsidRPr="00EC5D07" w:rsidRDefault="00AF7144" w:rsidP="00EA7036">
            <w:pPr>
              <w:spacing w:before="60" w:after="60"/>
              <w:rPr>
                <w:color w:val="000000"/>
              </w:rPr>
            </w:pPr>
            <w:r w:rsidRPr="00EC5D07">
              <w:rPr>
                <w:color w:val="000000"/>
              </w:rPr>
              <w:t>Project interacts with one or more funding sources (DCDEV or other)</w:t>
            </w:r>
          </w:p>
        </w:tc>
        <w:tc>
          <w:tcPr>
            <w:tcW w:w="1019" w:type="dxa"/>
            <w:shd w:val="clear" w:color="auto" w:fill="auto"/>
          </w:tcPr>
          <w:p w14:paraId="2638E433" w14:textId="77777777" w:rsidR="00AF7144" w:rsidRPr="00EC5D07" w:rsidRDefault="00AF7144" w:rsidP="0065524D">
            <w:pPr>
              <w:spacing w:before="60" w:after="60"/>
              <w:jc w:val="right"/>
              <w:rPr>
                <w:color w:val="000000"/>
              </w:rPr>
            </w:pPr>
            <w:r w:rsidRPr="00EC5D07">
              <w:rPr>
                <w:color w:val="000000"/>
              </w:rPr>
              <w:t>10</w:t>
            </w:r>
          </w:p>
        </w:tc>
        <w:tc>
          <w:tcPr>
            <w:tcW w:w="1022" w:type="dxa"/>
            <w:vMerge w:val="restart"/>
            <w:shd w:val="clear" w:color="auto" w:fill="auto"/>
          </w:tcPr>
          <w:p w14:paraId="2638E434" w14:textId="77777777" w:rsidR="00AF7144" w:rsidRPr="00EC5D07" w:rsidRDefault="00AF7144" w:rsidP="00EA7036">
            <w:pPr>
              <w:spacing w:before="60" w:after="60"/>
              <w:jc w:val="right"/>
              <w:rPr>
                <w:color w:val="000000"/>
              </w:rPr>
            </w:pPr>
          </w:p>
        </w:tc>
        <w:tc>
          <w:tcPr>
            <w:tcW w:w="1151" w:type="dxa"/>
            <w:gridSpan w:val="2"/>
            <w:vMerge w:val="restart"/>
            <w:shd w:val="clear" w:color="auto" w:fill="auto"/>
          </w:tcPr>
          <w:p w14:paraId="2638E435" w14:textId="77777777" w:rsidR="00AF7144" w:rsidRPr="00EC5D07" w:rsidRDefault="00AF7144" w:rsidP="00EA7036">
            <w:pPr>
              <w:spacing w:before="60" w:after="60"/>
              <w:jc w:val="right"/>
              <w:rPr>
                <w:color w:val="000000"/>
              </w:rPr>
            </w:pPr>
          </w:p>
        </w:tc>
        <w:tc>
          <w:tcPr>
            <w:tcW w:w="1203" w:type="dxa"/>
            <w:vMerge w:val="restart"/>
          </w:tcPr>
          <w:p w14:paraId="2638E436" w14:textId="77777777" w:rsidR="00AF7144" w:rsidRPr="00EC5D07" w:rsidRDefault="00AF7144" w:rsidP="00EA7036">
            <w:pPr>
              <w:spacing w:before="60" w:after="60"/>
              <w:jc w:val="right"/>
              <w:rPr>
                <w:color w:val="000000"/>
              </w:rPr>
            </w:pPr>
          </w:p>
        </w:tc>
        <w:tc>
          <w:tcPr>
            <w:tcW w:w="1770" w:type="dxa"/>
            <w:vMerge w:val="restart"/>
            <w:shd w:val="clear" w:color="auto" w:fill="auto"/>
          </w:tcPr>
          <w:p w14:paraId="2638E437" w14:textId="77777777" w:rsidR="00AF7144" w:rsidRPr="00EC5D07" w:rsidRDefault="00AF7144" w:rsidP="00EA7036">
            <w:pPr>
              <w:spacing w:before="60" w:after="60"/>
              <w:rPr>
                <w:color w:val="000000"/>
              </w:rPr>
            </w:pPr>
            <w:r w:rsidRPr="00EC5D07">
              <w:rPr>
                <w:color w:val="000000"/>
              </w:rPr>
              <w:t>Projects under way: QSF, coop</w:t>
            </w:r>
            <w:r w:rsidR="000D3436">
              <w:rPr>
                <w:color w:val="000000"/>
              </w:rPr>
              <w:softHyphen/>
            </w:r>
            <w:r w:rsidRPr="00EC5D07">
              <w:rPr>
                <w:color w:val="000000"/>
              </w:rPr>
              <w:t>er</w:t>
            </w:r>
            <w:r w:rsidRPr="00EC5D07">
              <w:rPr>
                <w:color w:val="000000"/>
              </w:rPr>
              <w:softHyphen/>
              <w:t>ation, etc.</w:t>
            </w:r>
          </w:p>
        </w:tc>
      </w:tr>
      <w:tr w:rsidR="00AF7144" w:rsidRPr="00EC5D07" w14:paraId="2638E444" w14:textId="77777777" w:rsidTr="00913386">
        <w:trPr>
          <w:gridAfter w:val="1"/>
          <w:wAfter w:w="8" w:type="dxa"/>
          <w:cantSplit/>
          <w:trHeight w:val="60"/>
          <w:tblHeader/>
        </w:trPr>
        <w:tc>
          <w:tcPr>
            <w:tcW w:w="566" w:type="dxa"/>
            <w:tcBorders>
              <w:top w:val="nil"/>
              <w:bottom w:val="single" w:sz="4" w:space="0" w:color="auto"/>
            </w:tcBorders>
            <w:shd w:val="clear" w:color="auto" w:fill="auto"/>
          </w:tcPr>
          <w:p w14:paraId="2638E439" w14:textId="77777777" w:rsidR="00AF7144" w:rsidRPr="00EC5D07" w:rsidRDefault="00AF7144" w:rsidP="00EA7036">
            <w:pPr>
              <w:spacing w:before="60" w:after="60"/>
              <w:rPr>
                <w:i/>
                <w:iCs/>
                <w:color w:val="000000"/>
              </w:rPr>
            </w:pPr>
          </w:p>
        </w:tc>
        <w:tc>
          <w:tcPr>
            <w:tcW w:w="1270" w:type="dxa"/>
            <w:vMerge/>
            <w:shd w:val="clear" w:color="auto" w:fill="auto"/>
          </w:tcPr>
          <w:p w14:paraId="2638E43A" w14:textId="77777777" w:rsidR="00AF7144" w:rsidRPr="00EC5D07" w:rsidRDefault="00AF7144" w:rsidP="00EA7036">
            <w:pPr>
              <w:spacing w:before="60" w:after="60"/>
              <w:rPr>
                <w:i/>
                <w:iCs/>
                <w:color w:val="000000"/>
              </w:rPr>
            </w:pPr>
          </w:p>
        </w:tc>
        <w:tc>
          <w:tcPr>
            <w:tcW w:w="1600" w:type="dxa"/>
            <w:vMerge/>
            <w:shd w:val="clear" w:color="auto" w:fill="auto"/>
          </w:tcPr>
          <w:p w14:paraId="2638E43B" w14:textId="77777777" w:rsidR="00AF7144" w:rsidRPr="00EC5D07" w:rsidRDefault="00AF7144" w:rsidP="00EA7036">
            <w:pPr>
              <w:spacing w:before="60" w:after="60"/>
              <w:rPr>
                <w:color w:val="000000"/>
              </w:rPr>
            </w:pPr>
          </w:p>
        </w:tc>
        <w:tc>
          <w:tcPr>
            <w:tcW w:w="1064" w:type="dxa"/>
            <w:tcBorders>
              <w:top w:val="nil"/>
              <w:bottom w:val="single" w:sz="4" w:space="0" w:color="auto"/>
            </w:tcBorders>
          </w:tcPr>
          <w:p w14:paraId="2638E43C" w14:textId="77777777" w:rsidR="00AF7144" w:rsidRPr="00EC5D07" w:rsidRDefault="00AF7144" w:rsidP="00C11166">
            <w:pPr>
              <w:spacing w:before="60" w:after="60"/>
              <w:rPr>
                <w:color w:val="000000"/>
              </w:rPr>
            </w:pPr>
          </w:p>
        </w:tc>
        <w:tc>
          <w:tcPr>
            <w:tcW w:w="535" w:type="dxa"/>
            <w:shd w:val="clear" w:color="auto" w:fill="auto"/>
          </w:tcPr>
          <w:p w14:paraId="2638E43D" w14:textId="77777777" w:rsidR="00AF7144" w:rsidRPr="00EC5D07" w:rsidRDefault="00AF7144" w:rsidP="00EA7036">
            <w:pPr>
              <w:spacing w:before="60" w:after="60"/>
              <w:rPr>
                <w:color w:val="000000"/>
              </w:rPr>
            </w:pPr>
            <w:r w:rsidRPr="00EC5D07">
              <w:rPr>
                <w:color w:val="000000"/>
              </w:rPr>
              <w:t>4.2</w:t>
            </w:r>
          </w:p>
        </w:tc>
        <w:tc>
          <w:tcPr>
            <w:tcW w:w="2684" w:type="dxa"/>
            <w:gridSpan w:val="2"/>
            <w:tcBorders>
              <w:bottom w:val="single" w:sz="4" w:space="0" w:color="auto"/>
            </w:tcBorders>
            <w:shd w:val="clear" w:color="auto" w:fill="auto"/>
          </w:tcPr>
          <w:p w14:paraId="2638E43E" w14:textId="77777777" w:rsidR="00AF7144" w:rsidRPr="00EC5D07" w:rsidRDefault="00AF7144" w:rsidP="00EA7036">
            <w:pPr>
              <w:spacing w:before="60" w:after="60"/>
              <w:rPr>
                <w:color w:val="000000"/>
              </w:rPr>
            </w:pPr>
            <w:r w:rsidRPr="00EC5D07">
              <w:rPr>
                <w:color w:val="000000"/>
              </w:rPr>
              <w:t>Project is not synergistic with any other funding sources</w:t>
            </w:r>
          </w:p>
        </w:tc>
        <w:tc>
          <w:tcPr>
            <w:tcW w:w="1019" w:type="dxa"/>
            <w:shd w:val="clear" w:color="auto" w:fill="auto"/>
          </w:tcPr>
          <w:p w14:paraId="2638E43F" w14:textId="77777777" w:rsidR="00AF7144" w:rsidRPr="00EC5D07" w:rsidRDefault="00AF7144" w:rsidP="0065524D">
            <w:pPr>
              <w:spacing w:before="60" w:after="60"/>
              <w:jc w:val="right"/>
              <w:rPr>
                <w:color w:val="000000"/>
              </w:rPr>
            </w:pPr>
            <w:r w:rsidRPr="00EC5D07">
              <w:rPr>
                <w:color w:val="000000"/>
              </w:rPr>
              <w:t>5</w:t>
            </w:r>
          </w:p>
        </w:tc>
        <w:tc>
          <w:tcPr>
            <w:tcW w:w="1022" w:type="dxa"/>
            <w:vMerge/>
            <w:shd w:val="clear" w:color="auto" w:fill="auto"/>
          </w:tcPr>
          <w:p w14:paraId="2638E440" w14:textId="77777777" w:rsidR="00AF7144" w:rsidRPr="00EC5D07" w:rsidRDefault="00AF7144" w:rsidP="00EA7036">
            <w:pPr>
              <w:spacing w:before="60" w:after="60"/>
              <w:jc w:val="right"/>
              <w:rPr>
                <w:color w:val="000000"/>
              </w:rPr>
            </w:pPr>
          </w:p>
        </w:tc>
        <w:tc>
          <w:tcPr>
            <w:tcW w:w="1151" w:type="dxa"/>
            <w:gridSpan w:val="2"/>
            <w:vMerge/>
            <w:shd w:val="clear" w:color="auto" w:fill="auto"/>
          </w:tcPr>
          <w:p w14:paraId="2638E441" w14:textId="77777777" w:rsidR="00AF7144" w:rsidRPr="00EC5D07" w:rsidRDefault="00AF7144" w:rsidP="00EA7036">
            <w:pPr>
              <w:spacing w:before="60" w:after="60"/>
              <w:jc w:val="right"/>
              <w:rPr>
                <w:color w:val="000000"/>
              </w:rPr>
            </w:pPr>
          </w:p>
        </w:tc>
        <w:tc>
          <w:tcPr>
            <w:tcW w:w="1203" w:type="dxa"/>
            <w:vMerge/>
          </w:tcPr>
          <w:p w14:paraId="2638E442" w14:textId="77777777" w:rsidR="00AF7144" w:rsidRPr="00EC5D07" w:rsidRDefault="00AF7144" w:rsidP="00EA7036">
            <w:pPr>
              <w:spacing w:before="60" w:after="60"/>
              <w:jc w:val="right"/>
              <w:rPr>
                <w:color w:val="000000"/>
              </w:rPr>
            </w:pPr>
          </w:p>
        </w:tc>
        <w:tc>
          <w:tcPr>
            <w:tcW w:w="1770" w:type="dxa"/>
            <w:vMerge/>
            <w:shd w:val="clear" w:color="auto" w:fill="auto"/>
          </w:tcPr>
          <w:p w14:paraId="2638E443" w14:textId="77777777" w:rsidR="00AF7144" w:rsidRPr="00EC5D07" w:rsidRDefault="00AF7144" w:rsidP="00EA7036">
            <w:pPr>
              <w:spacing w:before="60" w:after="60"/>
              <w:rPr>
                <w:color w:val="000000"/>
              </w:rPr>
            </w:pPr>
          </w:p>
        </w:tc>
      </w:tr>
      <w:tr w:rsidR="00913386" w:rsidRPr="00EC5D07" w14:paraId="2638E450" w14:textId="77777777" w:rsidTr="00913386">
        <w:trPr>
          <w:gridAfter w:val="1"/>
          <w:wAfter w:w="8" w:type="dxa"/>
          <w:cantSplit/>
          <w:trHeight w:val="60"/>
          <w:tblHeader/>
        </w:trPr>
        <w:tc>
          <w:tcPr>
            <w:tcW w:w="566" w:type="dxa"/>
            <w:tcBorders>
              <w:bottom w:val="nil"/>
            </w:tcBorders>
            <w:shd w:val="clear" w:color="auto" w:fill="auto"/>
          </w:tcPr>
          <w:p w14:paraId="2638E445" w14:textId="77777777" w:rsidR="00913386" w:rsidRPr="00EC5D07" w:rsidRDefault="00913386" w:rsidP="00EA7036">
            <w:pPr>
              <w:spacing w:before="60" w:after="60"/>
              <w:rPr>
                <w:color w:val="000000"/>
              </w:rPr>
            </w:pPr>
            <w:r w:rsidRPr="00EC5D07">
              <w:rPr>
                <w:color w:val="000000"/>
              </w:rPr>
              <w:t>5</w:t>
            </w:r>
          </w:p>
        </w:tc>
        <w:tc>
          <w:tcPr>
            <w:tcW w:w="1270" w:type="dxa"/>
            <w:vMerge w:val="restart"/>
            <w:shd w:val="clear" w:color="auto" w:fill="auto"/>
          </w:tcPr>
          <w:p w14:paraId="2638E446" w14:textId="77777777" w:rsidR="00913386" w:rsidRPr="00EC5D07" w:rsidRDefault="00913386" w:rsidP="00EA7036">
            <w:pPr>
              <w:spacing w:before="60" w:after="60"/>
              <w:rPr>
                <w:i/>
                <w:iCs/>
                <w:color w:val="000000"/>
              </w:rPr>
            </w:pPr>
            <w:r w:rsidRPr="00EC5D07">
              <w:rPr>
                <w:color w:val="000000"/>
              </w:rPr>
              <w:t>Risk crite</w:t>
            </w:r>
            <w:r w:rsidR="000D3436">
              <w:rPr>
                <w:color w:val="000000"/>
              </w:rPr>
              <w:softHyphen/>
            </w:r>
            <w:r w:rsidRPr="00EC5D07">
              <w:rPr>
                <w:color w:val="000000"/>
              </w:rPr>
              <w:t>rion</w:t>
            </w:r>
          </w:p>
        </w:tc>
        <w:tc>
          <w:tcPr>
            <w:tcW w:w="1600" w:type="dxa"/>
            <w:vMerge w:val="restart"/>
            <w:shd w:val="clear" w:color="auto" w:fill="auto"/>
          </w:tcPr>
          <w:p w14:paraId="2638E447" w14:textId="77777777" w:rsidR="00913386" w:rsidRPr="00EC5D07" w:rsidRDefault="00913386" w:rsidP="00EA7036">
            <w:pPr>
              <w:spacing w:before="60" w:after="60"/>
              <w:rPr>
                <w:color w:val="000000"/>
              </w:rPr>
            </w:pPr>
            <w:r w:rsidRPr="00EC5D07">
              <w:rPr>
                <w:color w:val="000000"/>
              </w:rPr>
              <w:t>Assesses the residual risk of not achieving targeted results</w:t>
            </w:r>
          </w:p>
        </w:tc>
        <w:tc>
          <w:tcPr>
            <w:tcW w:w="1064" w:type="dxa"/>
            <w:vMerge w:val="restart"/>
          </w:tcPr>
          <w:p w14:paraId="2638E448" w14:textId="77777777" w:rsidR="00913386" w:rsidRPr="00EC5D07" w:rsidRDefault="00913386" w:rsidP="00C11166">
            <w:pPr>
              <w:spacing w:before="60" w:after="60"/>
              <w:rPr>
                <w:color w:val="000000"/>
              </w:rPr>
            </w:pPr>
            <w:r w:rsidRPr="00EC5D07">
              <w:rPr>
                <w:color w:val="000000"/>
              </w:rPr>
              <w:t>30</w:t>
            </w:r>
          </w:p>
        </w:tc>
        <w:tc>
          <w:tcPr>
            <w:tcW w:w="535" w:type="dxa"/>
            <w:shd w:val="clear" w:color="auto" w:fill="auto"/>
          </w:tcPr>
          <w:p w14:paraId="2638E449" w14:textId="77777777" w:rsidR="00913386" w:rsidRPr="00EC5D07" w:rsidRDefault="00913386" w:rsidP="00EA7036">
            <w:pPr>
              <w:spacing w:before="60" w:after="60"/>
              <w:rPr>
                <w:color w:val="000000"/>
              </w:rPr>
            </w:pPr>
            <w:r w:rsidRPr="00EC5D07">
              <w:rPr>
                <w:color w:val="000000"/>
              </w:rPr>
              <w:t>5.1</w:t>
            </w:r>
          </w:p>
        </w:tc>
        <w:tc>
          <w:tcPr>
            <w:tcW w:w="2684" w:type="dxa"/>
            <w:gridSpan w:val="2"/>
            <w:shd w:val="clear" w:color="auto" w:fill="auto"/>
          </w:tcPr>
          <w:p w14:paraId="2638E44A" w14:textId="77777777" w:rsidR="00913386" w:rsidRPr="00EC5D07" w:rsidRDefault="00913386" w:rsidP="00EA7036">
            <w:pPr>
              <w:spacing w:before="60" w:after="60"/>
              <w:rPr>
                <w:color w:val="000000"/>
              </w:rPr>
            </w:pPr>
            <w:r w:rsidRPr="00EC5D07">
              <w:rPr>
                <w:color w:val="000000"/>
              </w:rPr>
              <w:t>High residual risk</w:t>
            </w:r>
          </w:p>
        </w:tc>
        <w:tc>
          <w:tcPr>
            <w:tcW w:w="1019" w:type="dxa"/>
            <w:shd w:val="clear" w:color="auto" w:fill="auto"/>
          </w:tcPr>
          <w:p w14:paraId="2638E44B" w14:textId="77777777" w:rsidR="00913386" w:rsidRPr="00EC5D07" w:rsidRDefault="00913386" w:rsidP="0065524D">
            <w:pPr>
              <w:spacing w:before="60" w:after="60"/>
              <w:jc w:val="right"/>
              <w:rPr>
                <w:color w:val="000000"/>
              </w:rPr>
            </w:pPr>
            <w:r w:rsidRPr="00EC5D07">
              <w:rPr>
                <w:color w:val="000000"/>
              </w:rPr>
              <w:t>-15</w:t>
            </w:r>
          </w:p>
        </w:tc>
        <w:tc>
          <w:tcPr>
            <w:tcW w:w="1022" w:type="dxa"/>
            <w:vMerge w:val="restart"/>
            <w:shd w:val="clear" w:color="auto" w:fill="auto"/>
          </w:tcPr>
          <w:p w14:paraId="2638E44C" w14:textId="77777777" w:rsidR="00913386" w:rsidRPr="00EC5D07" w:rsidRDefault="00913386" w:rsidP="00EA7036">
            <w:pPr>
              <w:spacing w:before="60" w:after="60"/>
              <w:jc w:val="right"/>
              <w:rPr>
                <w:color w:val="000000"/>
              </w:rPr>
            </w:pPr>
          </w:p>
        </w:tc>
        <w:tc>
          <w:tcPr>
            <w:tcW w:w="1151" w:type="dxa"/>
            <w:gridSpan w:val="2"/>
            <w:vMerge w:val="restart"/>
            <w:shd w:val="clear" w:color="auto" w:fill="auto"/>
          </w:tcPr>
          <w:p w14:paraId="2638E44D" w14:textId="77777777" w:rsidR="00913386" w:rsidRPr="00EC5D07" w:rsidRDefault="00913386" w:rsidP="00EA7036">
            <w:pPr>
              <w:spacing w:before="60" w:after="60"/>
              <w:jc w:val="right"/>
              <w:rPr>
                <w:color w:val="000000"/>
              </w:rPr>
            </w:pPr>
          </w:p>
        </w:tc>
        <w:tc>
          <w:tcPr>
            <w:tcW w:w="1203" w:type="dxa"/>
            <w:vMerge w:val="restart"/>
          </w:tcPr>
          <w:p w14:paraId="2638E44E" w14:textId="77777777" w:rsidR="00913386" w:rsidRPr="00EC5D07" w:rsidRDefault="00913386" w:rsidP="00EA7036">
            <w:pPr>
              <w:spacing w:before="60" w:after="60"/>
              <w:jc w:val="right"/>
              <w:rPr>
                <w:color w:val="000000"/>
              </w:rPr>
            </w:pPr>
          </w:p>
        </w:tc>
        <w:tc>
          <w:tcPr>
            <w:tcW w:w="1770" w:type="dxa"/>
            <w:vMerge w:val="restart"/>
            <w:shd w:val="clear" w:color="auto" w:fill="auto"/>
          </w:tcPr>
          <w:p w14:paraId="2638E44F" w14:textId="77777777" w:rsidR="00913386" w:rsidRPr="00EC5D07" w:rsidRDefault="00913386" w:rsidP="00EA7036">
            <w:pPr>
              <w:spacing w:before="60" w:after="60"/>
              <w:rPr>
                <w:color w:val="000000"/>
              </w:rPr>
            </w:pPr>
            <w:r w:rsidRPr="00EC5D07">
              <w:t>Risk assessment framework with mitigation plan</w:t>
            </w:r>
            <w:r w:rsidR="000D3436">
              <w:softHyphen/>
            </w:r>
            <w:r w:rsidRPr="00EC5D07">
              <w:t>ning</w:t>
            </w:r>
          </w:p>
        </w:tc>
      </w:tr>
      <w:tr w:rsidR="00913386" w:rsidRPr="00EC5D07" w14:paraId="2638E45C" w14:textId="77777777" w:rsidTr="00913386">
        <w:trPr>
          <w:gridAfter w:val="1"/>
          <w:wAfter w:w="8" w:type="dxa"/>
          <w:cantSplit/>
          <w:trHeight w:val="60"/>
          <w:tblHeader/>
        </w:trPr>
        <w:tc>
          <w:tcPr>
            <w:tcW w:w="566" w:type="dxa"/>
            <w:tcBorders>
              <w:top w:val="nil"/>
              <w:bottom w:val="nil"/>
            </w:tcBorders>
            <w:shd w:val="clear" w:color="auto" w:fill="auto"/>
          </w:tcPr>
          <w:p w14:paraId="2638E451" w14:textId="77777777" w:rsidR="00913386" w:rsidRPr="00EC5D07" w:rsidRDefault="00913386" w:rsidP="00EA7036">
            <w:pPr>
              <w:spacing w:before="60" w:after="60"/>
              <w:rPr>
                <w:i/>
                <w:iCs/>
                <w:color w:val="000000"/>
              </w:rPr>
            </w:pPr>
          </w:p>
        </w:tc>
        <w:tc>
          <w:tcPr>
            <w:tcW w:w="1270" w:type="dxa"/>
            <w:vMerge/>
            <w:shd w:val="clear" w:color="auto" w:fill="auto"/>
          </w:tcPr>
          <w:p w14:paraId="2638E452" w14:textId="77777777" w:rsidR="00913386" w:rsidRPr="00EC5D07" w:rsidRDefault="00913386" w:rsidP="00EA7036">
            <w:pPr>
              <w:spacing w:before="60" w:after="60"/>
              <w:rPr>
                <w:i/>
                <w:iCs/>
                <w:color w:val="000000"/>
              </w:rPr>
            </w:pPr>
          </w:p>
        </w:tc>
        <w:tc>
          <w:tcPr>
            <w:tcW w:w="1600" w:type="dxa"/>
            <w:vMerge/>
            <w:shd w:val="clear" w:color="auto" w:fill="auto"/>
          </w:tcPr>
          <w:p w14:paraId="2638E453" w14:textId="77777777" w:rsidR="00913386" w:rsidRPr="00EC5D07" w:rsidRDefault="00913386" w:rsidP="00EA7036">
            <w:pPr>
              <w:spacing w:before="60" w:after="60"/>
              <w:rPr>
                <w:color w:val="000000"/>
              </w:rPr>
            </w:pPr>
          </w:p>
        </w:tc>
        <w:tc>
          <w:tcPr>
            <w:tcW w:w="1064" w:type="dxa"/>
            <w:vMerge/>
            <w:tcBorders>
              <w:bottom w:val="nil"/>
            </w:tcBorders>
          </w:tcPr>
          <w:p w14:paraId="2638E454" w14:textId="77777777" w:rsidR="00913386" w:rsidRPr="00EC5D07" w:rsidRDefault="00913386" w:rsidP="00EA7036">
            <w:pPr>
              <w:spacing w:before="60" w:after="60"/>
              <w:jc w:val="right"/>
              <w:rPr>
                <w:color w:val="000000"/>
              </w:rPr>
            </w:pPr>
          </w:p>
        </w:tc>
        <w:tc>
          <w:tcPr>
            <w:tcW w:w="535" w:type="dxa"/>
            <w:shd w:val="clear" w:color="auto" w:fill="auto"/>
          </w:tcPr>
          <w:p w14:paraId="2638E455" w14:textId="77777777" w:rsidR="00913386" w:rsidRPr="00EC5D07" w:rsidRDefault="00913386" w:rsidP="00EA7036">
            <w:pPr>
              <w:spacing w:before="60" w:after="60"/>
              <w:rPr>
                <w:color w:val="000000"/>
              </w:rPr>
            </w:pPr>
            <w:r w:rsidRPr="00EC5D07">
              <w:rPr>
                <w:color w:val="000000"/>
              </w:rPr>
              <w:t>5.2</w:t>
            </w:r>
          </w:p>
        </w:tc>
        <w:tc>
          <w:tcPr>
            <w:tcW w:w="2684" w:type="dxa"/>
            <w:gridSpan w:val="2"/>
            <w:shd w:val="clear" w:color="auto" w:fill="auto"/>
          </w:tcPr>
          <w:p w14:paraId="2638E456" w14:textId="77777777" w:rsidR="00913386" w:rsidRPr="00EC5D07" w:rsidRDefault="00913386" w:rsidP="00EA7036">
            <w:pPr>
              <w:spacing w:before="60" w:after="60"/>
              <w:rPr>
                <w:color w:val="000000"/>
              </w:rPr>
            </w:pPr>
            <w:r w:rsidRPr="00EC5D07">
              <w:rPr>
                <w:color w:val="000000"/>
              </w:rPr>
              <w:t>Medium residual risk</w:t>
            </w:r>
          </w:p>
        </w:tc>
        <w:tc>
          <w:tcPr>
            <w:tcW w:w="1019" w:type="dxa"/>
            <w:shd w:val="clear" w:color="auto" w:fill="auto"/>
          </w:tcPr>
          <w:p w14:paraId="2638E457" w14:textId="77777777" w:rsidR="00913386" w:rsidRPr="00EC5D07" w:rsidRDefault="00913386" w:rsidP="0065524D">
            <w:pPr>
              <w:spacing w:before="60" w:after="60"/>
              <w:jc w:val="right"/>
              <w:rPr>
                <w:color w:val="000000"/>
              </w:rPr>
            </w:pPr>
            <w:r w:rsidRPr="00EC5D07">
              <w:rPr>
                <w:color w:val="000000"/>
              </w:rPr>
              <w:t>-12</w:t>
            </w:r>
          </w:p>
        </w:tc>
        <w:tc>
          <w:tcPr>
            <w:tcW w:w="1022" w:type="dxa"/>
            <w:vMerge/>
            <w:shd w:val="clear" w:color="auto" w:fill="auto"/>
          </w:tcPr>
          <w:p w14:paraId="2638E458" w14:textId="77777777" w:rsidR="00913386" w:rsidRPr="00EC5D07" w:rsidRDefault="00913386" w:rsidP="00EA7036">
            <w:pPr>
              <w:spacing w:before="60" w:after="60"/>
              <w:jc w:val="right"/>
              <w:rPr>
                <w:color w:val="000000"/>
              </w:rPr>
            </w:pPr>
          </w:p>
        </w:tc>
        <w:tc>
          <w:tcPr>
            <w:tcW w:w="1151" w:type="dxa"/>
            <w:gridSpan w:val="2"/>
            <w:vMerge/>
            <w:shd w:val="clear" w:color="auto" w:fill="auto"/>
          </w:tcPr>
          <w:p w14:paraId="2638E459" w14:textId="77777777" w:rsidR="00913386" w:rsidRPr="00EC5D07" w:rsidRDefault="00913386" w:rsidP="00EA7036">
            <w:pPr>
              <w:spacing w:before="60" w:after="60"/>
              <w:jc w:val="right"/>
              <w:rPr>
                <w:color w:val="000000"/>
              </w:rPr>
            </w:pPr>
          </w:p>
        </w:tc>
        <w:tc>
          <w:tcPr>
            <w:tcW w:w="1203" w:type="dxa"/>
            <w:vMerge/>
          </w:tcPr>
          <w:p w14:paraId="2638E45A" w14:textId="77777777" w:rsidR="00913386" w:rsidRPr="00EC5D07" w:rsidRDefault="00913386" w:rsidP="00EA7036">
            <w:pPr>
              <w:spacing w:before="60" w:after="60"/>
              <w:jc w:val="right"/>
              <w:rPr>
                <w:color w:val="000000"/>
              </w:rPr>
            </w:pPr>
          </w:p>
        </w:tc>
        <w:tc>
          <w:tcPr>
            <w:tcW w:w="1770" w:type="dxa"/>
            <w:vMerge/>
            <w:shd w:val="clear" w:color="auto" w:fill="auto"/>
          </w:tcPr>
          <w:p w14:paraId="2638E45B" w14:textId="77777777" w:rsidR="00913386" w:rsidRPr="00EC5D07" w:rsidRDefault="00913386" w:rsidP="00EA7036">
            <w:pPr>
              <w:spacing w:before="60" w:after="60"/>
              <w:jc w:val="right"/>
              <w:rPr>
                <w:color w:val="000000"/>
              </w:rPr>
            </w:pPr>
          </w:p>
        </w:tc>
      </w:tr>
      <w:tr w:rsidR="00AF7144" w:rsidRPr="00EC5D07" w14:paraId="2638E468" w14:textId="77777777" w:rsidTr="00913386">
        <w:trPr>
          <w:gridAfter w:val="1"/>
          <w:wAfter w:w="8" w:type="dxa"/>
          <w:cantSplit/>
          <w:trHeight w:val="60"/>
          <w:tblHeader/>
        </w:trPr>
        <w:tc>
          <w:tcPr>
            <w:tcW w:w="566" w:type="dxa"/>
            <w:tcBorders>
              <w:top w:val="nil"/>
            </w:tcBorders>
            <w:shd w:val="clear" w:color="auto" w:fill="auto"/>
          </w:tcPr>
          <w:p w14:paraId="2638E45D" w14:textId="77777777" w:rsidR="00AF7144" w:rsidRPr="00EC5D07" w:rsidRDefault="00AF7144" w:rsidP="00EA7036">
            <w:pPr>
              <w:spacing w:before="60" w:after="60"/>
              <w:rPr>
                <w:i/>
                <w:iCs/>
                <w:color w:val="000000"/>
              </w:rPr>
            </w:pPr>
          </w:p>
        </w:tc>
        <w:tc>
          <w:tcPr>
            <w:tcW w:w="1270" w:type="dxa"/>
            <w:vMerge/>
            <w:shd w:val="clear" w:color="auto" w:fill="auto"/>
          </w:tcPr>
          <w:p w14:paraId="2638E45E" w14:textId="77777777" w:rsidR="00AF7144" w:rsidRPr="00EC5D07" w:rsidRDefault="00AF7144" w:rsidP="00EA7036">
            <w:pPr>
              <w:spacing w:before="60" w:after="60"/>
              <w:rPr>
                <w:i/>
                <w:iCs/>
                <w:color w:val="000000"/>
              </w:rPr>
            </w:pPr>
          </w:p>
        </w:tc>
        <w:tc>
          <w:tcPr>
            <w:tcW w:w="1600" w:type="dxa"/>
            <w:vMerge/>
            <w:shd w:val="clear" w:color="auto" w:fill="auto"/>
          </w:tcPr>
          <w:p w14:paraId="2638E45F" w14:textId="77777777" w:rsidR="00AF7144" w:rsidRPr="00EC5D07" w:rsidRDefault="00AF7144" w:rsidP="00EA7036">
            <w:pPr>
              <w:spacing w:before="60" w:after="60"/>
              <w:rPr>
                <w:color w:val="000000"/>
              </w:rPr>
            </w:pPr>
          </w:p>
        </w:tc>
        <w:tc>
          <w:tcPr>
            <w:tcW w:w="1064" w:type="dxa"/>
            <w:tcBorders>
              <w:top w:val="nil"/>
            </w:tcBorders>
          </w:tcPr>
          <w:p w14:paraId="2638E460" w14:textId="77777777" w:rsidR="00AF7144" w:rsidRPr="00EC5D07" w:rsidRDefault="00AF7144" w:rsidP="00EA7036">
            <w:pPr>
              <w:spacing w:before="60" w:after="60"/>
              <w:rPr>
                <w:color w:val="000000"/>
              </w:rPr>
            </w:pPr>
          </w:p>
        </w:tc>
        <w:tc>
          <w:tcPr>
            <w:tcW w:w="535" w:type="dxa"/>
            <w:shd w:val="clear" w:color="auto" w:fill="auto"/>
          </w:tcPr>
          <w:p w14:paraId="2638E461" w14:textId="77777777" w:rsidR="00AF7144" w:rsidRPr="00EC5D07" w:rsidRDefault="00AF7144" w:rsidP="00EA7036">
            <w:pPr>
              <w:spacing w:before="60" w:after="60"/>
              <w:rPr>
                <w:color w:val="000000"/>
              </w:rPr>
            </w:pPr>
            <w:r w:rsidRPr="00EC5D07">
              <w:rPr>
                <w:color w:val="000000"/>
              </w:rPr>
              <w:t>5.3</w:t>
            </w:r>
          </w:p>
        </w:tc>
        <w:tc>
          <w:tcPr>
            <w:tcW w:w="2684" w:type="dxa"/>
            <w:gridSpan w:val="2"/>
            <w:shd w:val="clear" w:color="auto" w:fill="auto"/>
          </w:tcPr>
          <w:p w14:paraId="2638E462" w14:textId="77777777" w:rsidR="00AF7144" w:rsidRPr="00EC5D07" w:rsidRDefault="00AF7144" w:rsidP="00EA7036">
            <w:pPr>
              <w:spacing w:before="60" w:after="60"/>
              <w:rPr>
                <w:color w:val="000000"/>
              </w:rPr>
            </w:pPr>
            <w:r w:rsidRPr="00EC5D07">
              <w:rPr>
                <w:color w:val="000000"/>
              </w:rPr>
              <w:t>Low residual risk</w:t>
            </w:r>
          </w:p>
        </w:tc>
        <w:tc>
          <w:tcPr>
            <w:tcW w:w="1019" w:type="dxa"/>
            <w:shd w:val="clear" w:color="auto" w:fill="auto"/>
          </w:tcPr>
          <w:p w14:paraId="2638E463" w14:textId="77777777" w:rsidR="00AF7144" w:rsidRPr="00EC5D07" w:rsidRDefault="00AF7144" w:rsidP="0065524D">
            <w:pPr>
              <w:spacing w:before="60" w:after="60"/>
              <w:jc w:val="right"/>
              <w:rPr>
                <w:color w:val="000000"/>
              </w:rPr>
            </w:pPr>
            <w:r w:rsidRPr="00EC5D07">
              <w:rPr>
                <w:color w:val="000000"/>
              </w:rPr>
              <w:t>-10</w:t>
            </w:r>
          </w:p>
        </w:tc>
        <w:tc>
          <w:tcPr>
            <w:tcW w:w="1022" w:type="dxa"/>
            <w:vMerge/>
            <w:shd w:val="clear" w:color="auto" w:fill="auto"/>
          </w:tcPr>
          <w:p w14:paraId="2638E464" w14:textId="77777777" w:rsidR="00AF7144" w:rsidRPr="00EC5D07" w:rsidRDefault="00AF7144" w:rsidP="00EA7036">
            <w:pPr>
              <w:spacing w:before="60" w:after="60"/>
              <w:jc w:val="right"/>
              <w:rPr>
                <w:color w:val="000000"/>
              </w:rPr>
            </w:pPr>
          </w:p>
        </w:tc>
        <w:tc>
          <w:tcPr>
            <w:tcW w:w="1151" w:type="dxa"/>
            <w:gridSpan w:val="2"/>
            <w:vMerge/>
            <w:shd w:val="clear" w:color="auto" w:fill="auto"/>
          </w:tcPr>
          <w:p w14:paraId="2638E465" w14:textId="77777777" w:rsidR="00AF7144" w:rsidRPr="00EC5D07" w:rsidRDefault="00AF7144" w:rsidP="00EA7036">
            <w:pPr>
              <w:spacing w:before="60" w:after="60"/>
              <w:jc w:val="right"/>
              <w:rPr>
                <w:color w:val="000000"/>
              </w:rPr>
            </w:pPr>
          </w:p>
        </w:tc>
        <w:tc>
          <w:tcPr>
            <w:tcW w:w="1203" w:type="dxa"/>
            <w:vMerge/>
          </w:tcPr>
          <w:p w14:paraId="2638E466" w14:textId="77777777" w:rsidR="00AF7144" w:rsidRPr="00EC5D07" w:rsidRDefault="00AF7144" w:rsidP="00EA7036">
            <w:pPr>
              <w:spacing w:before="60" w:after="60"/>
              <w:jc w:val="right"/>
              <w:rPr>
                <w:color w:val="000000"/>
              </w:rPr>
            </w:pPr>
          </w:p>
        </w:tc>
        <w:tc>
          <w:tcPr>
            <w:tcW w:w="1770" w:type="dxa"/>
            <w:vMerge/>
            <w:shd w:val="clear" w:color="auto" w:fill="auto"/>
          </w:tcPr>
          <w:p w14:paraId="2638E467" w14:textId="77777777" w:rsidR="00AF7144" w:rsidRPr="00EC5D07" w:rsidRDefault="00AF7144" w:rsidP="00EA7036">
            <w:pPr>
              <w:spacing w:before="60" w:after="60"/>
              <w:jc w:val="right"/>
              <w:rPr>
                <w:color w:val="000000"/>
              </w:rPr>
            </w:pPr>
          </w:p>
        </w:tc>
      </w:tr>
      <w:tr w:rsidR="00AF7144" w:rsidRPr="00EC5D07" w14:paraId="2638E46C" w14:textId="77777777" w:rsidTr="00913386">
        <w:trPr>
          <w:gridAfter w:val="1"/>
          <w:wAfter w:w="8" w:type="dxa"/>
          <w:cantSplit/>
          <w:trHeight w:val="230"/>
          <w:tblHeader/>
        </w:trPr>
        <w:tc>
          <w:tcPr>
            <w:tcW w:w="10911" w:type="dxa"/>
            <w:gridSpan w:val="11"/>
            <w:shd w:val="clear" w:color="auto" w:fill="auto"/>
          </w:tcPr>
          <w:p w14:paraId="2638E469" w14:textId="77777777" w:rsidR="00AF7144" w:rsidRPr="00AF7144" w:rsidRDefault="00AF7144" w:rsidP="00EA7036">
            <w:pPr>
              <w:spacing w:before="60" w:after="60"/>
              <w:rPr>
                <w:b/>
                <w:bCs/>
                <w:color w:val="000000"/>
              </w:rPr>
            </w:pPr>
            <w:r w:rsidRPr="00AF7144">
              <w:rPr>
                <w:b/>
                <w:bCs/>
                <w:color w:val="000000"/>
              </w:rPr>
              <w:t>Overall rating (1I + 2I + 3I + 4I + 5I)</w:t>
            </w:r>
          </w:p>
        </w:tc>
        <w:tc>
          <w:tcPr>
            <w:tcW w:w="1203" w:type="dxa"/>
          </w:tcPr>
          <w:p w14:paraId="2638E46A" w14:textId="77777777" w:rsidR="00AF7144" w:rsidRPr="00EC5D07" w:rsidRDefault="00AF7144" w:rsidP="00EA7036">
            <w:pPr>
              <w:spacing w:before="60" w:after="60"/>
              <w:rPr>
                <w:color w:val="000000"/>
              </w:rPr>
            </w:pPr>
          </w:p>
        </w:tc>
        <w:tc>
          <w:tcPr>
            <w:tcW w:w="1770" w:type="dxa"/>
            <w:shd w:val="clear" w:color="auto" w:fill="auto"/>
          </w:tcPr>
          <w:p w14:paraId="2638E46B" w14:textId="77777777" w:rsidR="00AF7144" w:rsidRPr="00EC5D07" w:rsidRDefault="00AF7144" w:rsidP="00EA7036">
            <w:pPr>
              <w:spacing w:before="60" w:after="60"/>
              <w:rPr>
                <w:color w:val="000000"/>
              </w:rPr>
            </w:pPr>
          </w:p>
        </w:tc>
      </w:tr>
    </w:tbl>
    <w:p w14:paraId="2638E46D" w14:textId="77777777" w:rsidR="00AF7144" w:rsidRDefault="00AF7144" w:rsidP="00747CD2">
      <w:pPr>
        <w:spacing w:line="240" w:lineRule="auto"/>
        <w:ind w:right="1418"/>
      </w:pPr>
    </w:p>
    <w:p w14:paraId="2638E46E" w14:textId="77777777" w:rsidR="00AF7144" w:rsidRDefault="00AF7144">
      <w:pPr>
        <w:spacing w:line="240" w:lineRule="auto"/>
      </w:pPr>
      <w:r>
        <w:br w:type="page"/>
      </w:r>
    </w:p>
    <w:p w14:paraId="2638E46F" w14:textId="77777777" w:rsidR="00EA7036" w:rsidRPr="00EC5D07" w:rsidRDefault="00EA7036" w:rsidP="00EA7036">
      <w:pPr>
        <w:tabs>
          <w:tab w:val="left" w:pos="567"/>
        </w:tabs>
        <w:spacing w:line="240" w:lineRule="auto"/>
        <w:ind w:right="1418"/>
        <w:jc w:val="both"/>
        <w:rPr>
          <w:b/>
          <w:bCs/>
        </w:rPr>
      </w:pPr>
      <w:r w:rsidRPr="00EC5D07">
        <w:rPr>
          <w:b/>
          <w:bCs/>
        </w:rPr>
        <w:lastRenderedPageBreak/>
        <w:t>I.</w:t>
      </w:r>
      <w:r w:rsidRPr="00EC5D07">
        <w:rPr>
          <w:b/>
          <w:bCs/>
        </w:rPr>
        <w:tab/>
        <w:t>Description of project prioritization matrix headings</w:t>
      </w:r>
    </w:p>
    <w:p w14:paraId="2638E470" w14:textId="77777777" w:rsidR="00EA7036" w:rsidRPr="00EC5D07" w:rsidRDefault="00EA7036" w:rsidP="00EA7036">
      <w:pPr>
        <w:spacing w:line="240" w:lineRule="auto"/>
        <w:ind w:right="1418"/>
        <w:jc w:val="both"/>
      </w:pPr>
    </w:p>
    <w:p w14:paraId="2638E471" w14:textId="77777777" w:rsidR="00EA7036" w:rsidRPr="00EC5D07" w:rsidRDefault="00EA7036" w:rsidP="00EA7036">
      <w:pPr>
        <w:tabs>
          <w:tab w:val="left" w:pos="1134"/>
        </w:tabs>
        <w:spacing w:line="240" w:lineRule="auto"/>
        <w:jc w:val="both"/>
      </w:pPr>
      <w:r w:rsidRPr="00EC5D07">
        <w:t>Column A – Prioritization criteria are the areas identified to evaluate the prioritization of the projects</w:t>
      </w:r>
    </w:p>
    <w:p w14:paraId="2638E472" w14:textId="77777777" w:rsidR="00EA7036" w:rsidRPr="00EC5D07" w:rsidRDefault="00EA7036" w:rsidP="00EA7036">
      <w:pPr>
        <w:spacing w:before="120" w:line="240" w:lineRule="auto"/>
        <w:jc w:val="both"/>
      </w:pPr>
      <w:r w:rsidRPr="00EC5D07">
        <w:t>Column B – Description of prioritization criterion.</w:t>
      </w:r>
    </w:p>
    <w:p w14:paraId="2638E473" w14:textId="77777777" w:rsidR="00EA7036" w:rsidRPr="00EC5D07" w:rsidRDefault="00EA7036" w:rsidP="00EA7036">
      <w:pPr>
        <w:spacing w:before="120" w:line="240" w:lineRule="auto"/>
        <w:jc w:val="both"/>
      </w:pPr>
      <w:r w:rsidRPr="00EC5D07">
        <w:t>Column C – The weighting coefficient, enabling the relative importance of each prioritization criterion to be taken into account</w:t>
      </w:r>
    </w:p>
    <w:p w14:paraId="2638E474" w14:textId="77777777" w:rsidR="00EA7036" w:rsidRPr="00EC5D07" w:rsidRDefault="00EA7036" w:rsidP="00EA7036">
      <w:pPr>
        <w:spacing w:before="120" w:line="240" w:lineRule="auto"/>
        <w:jc w:val="both"/>
      </w:pPr>
      <w:r w:rsidRPr="00EC5D07">
        <w:t xml:space="preserve">Column D – Serial numbers </w:t>
      </w:r>
    </w:p>
    <w:p w14:paraId="2638E475" w14:textId="77777777" w:rsidR="00EA7036" w:rsidRPr="00EC5D07" w:rsidRDefault="00EA7036" w:rsidP="00EA7036">
      <w:pPr>
        <w:spacing w:before="120" w:line="240" w:lineRule="auto"/>
        <w:jc w:val="both"/>
      </w:pPr>
      <w:r w:rsidRPr="00EC5D07">
        <w:t>Column E – Evaluation indicators used to assess the rating assigned to each prioritization criterion</w:t>
      </w:r>
    </w:p>
    <w:p w14:paraId="2638E476" w14:textId="77777777" w:rsidR="00EA7036" w:rsidRPr="00EC5D07" w:rsidRDefault="00EA7036" w:rsidP="00EA7036">
      <w:pPr>
        <w:spacing w:before="120" w:line="240" w:lineRule="auto"/>
        <w:jc w:val="both"/>
      </w:pPr>
      <w:r w:rsidRPr="00EC5D07">
        <w:t>Column F – Rating assigned to each evaluation indicator</w:t>
      </w:r>
    </w:p>
    <w:p w14:paraId="2638E477" w14:textId="77777777" w:rsidR="00EA7036" w:rsidRPr="00EC5D07" w:rsidRDefault="00EA7036" w:rsidP="00EA7036">
      <w:pPr>
        <w:spacing w:before="120" w:line="240" w:lineRule="auto"/>
        <w:jc w:val="both"/>
      </w:pPr>
      <w:r w:rsidRPr="00EC5D07">
        <w:t>Column G – Rating achieved for each evaluation indicator</w:t>
      </w:r>
    </w:p>
    <w:p w14:paraId="2638E478" w14:textId="77777777" w:rsidR="00EA7036" w:rsidRPr="00EC5D07" w:rsidRDefault="00EA7036" w:rsidP="00EA7036">
      <w:pPr>
        <w:spacing w:before="120" w:line="240" w:lineRule="auto"/>
        <w:jc w:val="both"/>
      </w:pPr>
      <w:r w:rsidRPr="00EC5D07">
        <w:t>Column H – Total rating for each Prioritization criterion</w:t>
      </w:r>
    </w:p>
    <w:p w14:paraId="2638E479" w14:textId="77777777" w:rsidR="00EA7036" w:rsidRPr="00EC5D07" w:rsidRDefault="00EA7036" w:rsidP="00EA7036">
      <w:pPr>
        <w:spacing w:before="120" w:line="240" w:lineRule="auto"/>
        <w:jc w:val="both"/>
      </w:pPr>
      <w:r w:rsidRPr="00EC5D07">
        <w:t xml:space="preserve">Column I – Weighted Average/Final Score (Col. C </w:t>
      </w:r>
      <w:r>
        <w:t>x</w:t>
      </w:r>
      <w:r w:rsidRPr="00EC5D07">
        <w:t xml:space="preserve"> Col. H)/100</w:t>
      </w:r>
    </w:p>
    <w:p w14:paraId="2638E47A" w14:textId="77777777" w:rsidR="00EA7036" w:rsidRPr="00A46197" w:rsidRDefault="00EA7036" w:rsidP="00EA7036">
      <w:pPr>
        <w:spacing w:before="120" w:line="240" w:lineRule="auto"/>
        <w:jc w:val="both"/>
        <w:rPr>
          <w:lang w:val="en-US"/>
        </w:rPr>
      </w:pPr>
      <w:r w:rsidRPr="00A46197">
        <w:rPr>
          <w:lang w:val="en-US"/>
        </w:rPr>
        <w:t>Column J – Possible information sources.</w:t>
      </w:r>
    </w:p>
    <w:p w14:paraId="2638E47B" w14:textId="77777777" w:rsidR="00EA7036" w:rsidRPr="00A46197" w:rsidRDefault="00EA7036" w:rsidP="00EA7036">
      <w:pPr>
        <w:spacing w:line="240" w:lineRule="auto"/>
        <w:jc w:val="both"/>
        <w:rPr>
          <w:lang w:val="en-US"/>
        </w:rPr>
      </w:pPr>
    </w:p>
    <w:p w14:paraId="2638E47C" w14:textId="77777777" w:rsidR="00EA7036" w:rsidRPr="00A46197" w:rsidRDefault="00EA7036" w:rsidP="00EA7036">
      <w:pPr>
        <w:spacing w:line="240" w:lineRule="auto"/>
        <w:ind w:right="1418"/>
        <w:jc w:val="both"/>
        <w:rPr>
          <w:lang w:val="en-US"/>
        </w:rPr>
      </w:pPr>
    </w:p>
    <w:p w14:paraId="2638E47D" w14:textId="77777777" w:rsidR="00EA7036" w:rsidRPr="00EC5D07" w:rsidRDefault="00EA7036" w:rsidP="00EA7036">
      <w:pPr>
        <w:spacing w:line="240" w:lineRule="auto"/>
        <w:ind w:right="1418"/>
        <w:jc w:val="both"/>
        <w:rPr>
          <w:b/>
          <w:bCs/>
        </w:rPr>
      </w:pPr>
      <w:r w:rsidRPr="00EC5D07">
        <w:rPr>
          <w:b/>
          <w:bCs/>
        </w:rPr>
        <w:t>II.</w:t>
      </w:r>
      <w:r w:rsidRPr="00EC5D07">
        <w:rPr>
          <w:b/>
          <w:bCs/>
        </w:rPr>
        <w:tab/>
        <w:t>Process for preparing the list of projects in order of priority</w:t>
      </w:r>
    </w:p>
    <w:p w14:paraId="2638E47E" w14:textId="77777777" w:rsidR="00EA7036" w:rsidRPr="00EC5D07" w:rsidRDefault="00EA7036" w:rsidP="00EA7036">
      <w:pPr>
        <w:spacing w:line="240" w:lineRule="auto"/>
        <w:ind w:right="1418"/>
        <w:jc w:val="both"/>
        <w:rPr>
          <w:b/>
          <w:bCs/>
        </w:rPr>
      </w:pPr>
    </w:p>
    <w:p w14:paraId="2638E47F" w14:textId="77777777" w:rsidR="00EA7036" w:rsidRPr="00EC5D07" w:rsidRDefault="00EA7036" w:rsidP="00EA7036">
      <w:pPr>
        <w:spacing w:line="240" w:lineRule="auto"/>
        <w:ind w:right="1418"/>
        <w:jc w:val="both"/>
      </w:pPr>
      <w:r w:rsidRPr="00EC5D07">
        <w:t>The International Bureau proceeds as follows:</w:t>
      </w:r>
    </w:p>
    <w:p w14:paraId="2638E480" w14:textId="77777777" w:rsidR="00EA7036" w:rsidRPr="00EC5D07" w:rsidRDefault="00EA7036" w:rsidP="00EA7036">
      <w:pPr>
        <w:spacing w:before="120" w:line="240" w:lineRule="auto"/>
        <w:ind w:left="567" w:hanging="567"/>
        <w:jc w:val="both"/>
      </w:pPr>
      <w:r w:rsidRPr="00EC5D07">
        <w:t>1</w:t>
      </w:r>
      <w:r w:rsidRPr="00EC5D07">
        <w:tab/>
      </w:r>
      <w:r w:rsidRPr="00EC5D07">
        <w:rPr>
          <w:b/>
          <w:bCs/>
        </w:rPr>
        <w:t>Gather data from stakeholders</w:t>
      </w:r>
      <w:r w:rsidRPr="00EA7036">
        <w:t>:</w:t>
      </w:r>
      <w:r w:rsidRPr="00EC5D07">
        <w:t xml:space="preserve"> information is gathered on the basis of a project launch sheet using the model presented in Annex 8. As well as briefly describing the project, this sheet will provide information for assessment of the project based on indicators in column E of the PPM.</w:t>
      </w:r>
    </w:p>
    <w:p w14:paraId="2638E481" w14:textId="77777777" w:rsidR="00EA7036" w:rsidRPr="00EC5D07" w:rsidRDefault="00EA7036" w:rsidP="00EA7036">
      <w:pPr>
        <w:spacing w:before="120" w:line="240" w:lineRule="auto"/>
        <w:ind w:left="567" w:hanging="567"/>
        <w:jc w:val="both"/>
      </w:pPr>
      <w:r w:rsidRPr="00EC5D07">
        <w:t>2</w:t>
      </w:r>
      <w:r w:rsidRPr="00EC5D07">
        <w:tab/>
      </w:r>
      <w:r w:rsidRPr="00EC5D07">
        <w:rPr>
          <w:b/>
          <w:bCs/>
        </w:rPr>
        <w:t>Calculate prioritization criteria</w:t>
      </w:r>
      <w:r w:rsidRPr="00EA7036">
        <w:t>:</w:t>
      </w:r>
      <w:r w:rsidRPr="00EC5D07">
        <w:t xml:space="preserve"> the data in columns G and H will be supplemented by the International Bureau to obtain the weighted average (column I) for each of the indicators which is the final score awarded to the project.</w:t>
      </w:r>
    </w:p>
    <w:p w14:paraId="2638E482" w14:textId="77777777" w:rsidR="00EA7036" w:rsidRPr="00EC5D07" w:rsidRDefault="00EA7036" w:rsidP="00EA7036">
      <w:pPr>
        <w:spacing w:before="120" w:line="240" w:lineRule="auto"/>
        <w:ind w:left="567" w:hanging="567"/>
        <w:jc w:val="both"/>
      </w:pPr>
      <w:r w:rsidRPr="00EC5D07">
        <w:t>3</w:t>
      </w:r>
      <w:r w:rsidRPr="00EC5D07">
        <w:tab/>
      </w:r>
      <w:r w:rsidRPr="00EC5D07">
        <w:rPr>
          <w:b/>
          <w:bCs/>
        </w:rPr>
        <w:t>Prepare list of projects in order of priority</w:t>
      </w:r>
      <w:r w:rsidRPr="00EC5D07">
        <w:t>: On the basis of the total score awarded to each project, the International Bureau prepares the list of projects in order of priority.</w:t>
      </w:r>
    </w:p>
    <w:p w14:paraId="2638E483" w14:textId="77777777" w:rsidR="00EA7036" w:rsidRPr="00EC5D07" w:rsidRDefault="00EA7036" w:rsidP="00EA7036"/>
    <w:sectPr w:rsidR="00EA7036" w:rsidRPr="00EC5D07" w:rsidSect="00EA7036">
      <w:headerReference w:type="even" r:id="rId12"/>
      <w:headerReference w:type="default" r:id="rId13"/>
      <w:headerReference w:type="first" r:id="rId14"/>
      <w:footerReference w:type="first" r:id="rId15"/>
      <w:endnotePr>
        <w:numFmt w:val="decimal"/>
      </w:endnotePr>
      <w:pgSz w:w="16840" w:h="11907" w:orient="landscape" w:code="9"/>
      <w:pgMar w:top="1418" w:right="1531" w:bottom="851" w:left="1134" w:header="0" w:footer="842" w:gutter="0"/>
      <w:cols w:space="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695B2" w14:textId="77777777" w:rsidR="000F6AAB" w:rsidRDefault="000F6AAB">
      <w:pPr>
        <w:spacing w:after="120"/>
        <w:rPr>
          <w:sz w:val="18"/>
        </w:rPr>
      </w:pPr>
      <w:r>
        <w:rPr>
          <w:sz w:val="18"/>
        </w:rPr>
        <w:t>____________</w:t>
      </w:r>
    </w:p>
  </w:endnote>
  <w:endnote w:type="continuationSeparator" w:id="0">
    <w:p w14:paraId="18259B92" w14:textId="77777777" w:rsidR="000F6AAB" w:rsidRDefault="000F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8E491" w14:textId="77777777" w:rsidR="00913386" w:rsidRDefault="00913386">
    <w:pPr>
      <w:pStyle w:val="Footer"/>
    </w:pPr>
  </w:p>
  <w:p w14:paraId="2638E492" w14:textId="77777777" w:rsidR="00EA7036" w:rsidRDefault="00EA7036">
    <w:pPr>
      <w:pStyle w:val="Footer"/>
    </w:pPr>
  </w:p>
  <w:p w14:paraId="2638E494" w14:textId="25B3A825" w:rsidR="000678F2" w:rsidRDefault="00067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1C804" w14:textId="77777777" w:rsidR="000F6AAB" w:rsidRDefault="000F6AAB" w:rsidP="009E7ADC">
      <w:pPr>
        <w:rPr>
          <w:sz w:val="18"/>
        </w:rPr>
      </w:pPr>
    </w:p>
  </w:footnote>
  <w:footnote w:type="continuationSeparator" w:id="0">
    <w:p w14:paraId="628C5D9B" w14:textId="77777777" w:rsidR="000F6AAB" w:rsidRDefault="000F6AAB" w:rsidP="009E7ADC"/>
  </w:footnote>
  <w:footnote w:type="continuationNotice" w:id="1">
    <w:p w14:paraId="383FD2BE" w14:textId="77777777" w:rsidR="000F6AAB" w:rsidRDefault="000F6AAB" w:rsidP="004E2B3B"/>
  </w:footnote>
  <w:footnote w:id="2">
    <w:p w14:paraId="2638E49B" w14:textId="445EAC20" w:rsidR="00913386" w:rsidRDefault="00913386">
      <w:pPr>
        <w:pStyle w:val="FootnoteText"/>
      </w:pPr>
      <w:r>
        <w:rPr>
          <w:rStyle w:val="FootnoteReference"/>
        </w:rPr>
        <w:footnoteRef/>
      </w:r>
      <w:r>
        <w:t xml:space="preserve"> </w:t>
      </w:r>
      <w:r w:rsidR="00FD6C47">
        <w:t>The term “mail”</w:t>
      </w:r>
      <w:r w:rsidRPr="00913386">
        <w:t xml:space="preserve"> refers to postal item flows to, from and between countries generating terminal dues payments.</w:t>
      </w:r>
    </w:p>
  </w:footnote>
  <w:footnote w:id="3">
    <w:p w14:paraId="2638E49C" w14:textId="77777777" w:rsidR="00913386" w:rsidRDefault="00913386">
      <w:pPr>
        <w:pStyle w:val="FootnoteText"/>
      </w:pPr>
      <w:r>
        <w:rPr>
          <w:rStyle w:val="FootnoteReference"/>
        </w:rPr>
        <w:footnoteRef/>
      </w:r>
      <w:r>
        <w:t xml:space="preserve"> </w:t>
      </w:r>
      <w:r w:rsidRPr="00913386">
        <w:t>Please refer to the list of sub-programmes resulting from the prioritization exercise carried out by Congress.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8E48D" w14:textId="77777777" w:rsidR="00527FF5" w:rsidRDefault="00527FF5">
    <w:pPr>
      <w:jc w:val="center"/>
    </w:pPr>
    <w:r>
      <w:pgNum/>
    </w:r>
  </w:p>
  <w:p w14:paraId="2638E48E" w14:textId="77777777" w:rsidR="00527FF5" w:rsidRDefault="00527FF5">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8E48F" w14:textId="77777777" w:rsidR="00527FF5" w:rsidRPr="009E6F49" w:rsidRDefault="000C78BC" w:rsidP="009E6F49">
    <w:pPr>
      <w:pStyle w:val="Header"/>
    </w:pPr>
    <w:r>
      <w:rPr>
        <w:noProof/>
        <w:lang w:eastAsia="en-GB"/>
      </w:rPr>
      <mc:AlternateContent>
        <mc:Choice Requires="wps">
          <w:drawing>
            <wp:anchor distT="0" distB="0" distL="114300" distR="114300" simplePos="0" relativeHeight="251658752" behindDoc="0" locked="0" layoutInCell="1" allowOverlap="1" wp14:anchorId="2638E495" wp14:editId="2638E496">
              <wp:simplePos x="0" y="0"/>
              <wp:positionH relativeFrom="column">
                <wp:posOffset>9161145</wp:posOffset>
              </wp:positionH>
              <wp:positionV relativeFrom="paragraph">
                <wp:posOffset>883285</wp:posOffset>
              </wp:positionV>
              <wp:extent cx="330835" cy="613410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 cy="613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38E49D" w14:textId="2C5E10B4" w:rsidR="009E6F49" w:rsidRDefault="009E6F49" w:rsidP="009E6F49">
                          <w:pPr>
                            <w:jc w:val="center"/>
                            <w:rPr>
                              <w:rStyle w:val="PageNumber"/>
                              <w:rFonts w:cs="Arial"/>
                            </w:rPr>
                          </w:pPr>
                          <w:r w:rsidRPr="001E40F3">
                            <w:rPr>
                              <w:rStyle w:val="PageNumber"/>
                              <w:rFonts w:cs="Arial"/>
                            </w:rPr>
                            <w:fldChar w:fldCharType="begin"/>
                          </w:r>
                          <w:r w:rsidRPr="001E40F3">
                            <w:rPr>
                              <w:rStyle w:val="PageNumber"/>
                              <w:rFonts w:cs="Arial"/>
                            </w:rPr>
                            <w:instrText xml:space="preserve"> PAGE </w:instrText>
                          </w:r>
                          <w:r w:rsidRPr="001E40F3">
                            <w:rPr>
                              <w:rStyle w:val="PageNumber"/>
                              <w:rFonts w:cs="Arial"/>
                            </w:rPr>
                            <w:fldChar w:fldCharType="separate"/>
                          </w:r>
                          <w:r w:rsidR="00E625E0">
                            <w:rPr>
                              <w:rStyle w:val="PageNumber"/>
                              <w:rFonts w:cs="Arial"/>
                              <w:noProof/>
                            </w:rPr>
                            <w:t>4</w:t>
                          </w:r>
                          <w:r w:rsidRPr="001E40F3">
                            <w:rPr>
                              <w:rStyle w:val="PageNumber"/>
                              <w:rFonts w:cs="Arial"/>
                            </w:rPr>
                            <w:fldChar w:fldCharType="end"/>
                          </w:r>
                        </w:p>
                        <w:p w14:paraId="2638E49E" w14:textId="77777777" w:rsidR="009E6F49" w:rsidRPr="001E40F3" w:rsidRDefault="009E6F49" w:rsidP="009E6F49">
                          <w:pPr>
                            <w:jc w:val="center"/>
                            <w:rPr>
                              <w:rFonts w:cs="Arial"/>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8E495" id="_x0000_t202" coordsize="21600,21600" o:spt="202" path="m,l,21600r21600,l21600,xe">
              <v:stroke joinstyle="miter"/>
              <v:path gradientshapeok="t" o:connecttype="rect"/>
            </v:shapetype>
            <v:shape id="Text Box 12" o:spid="_x0000_s1026" type="#_x0000_t202" style="position:absolute;margin-left:721.35pt;margin-top:69.55pt;width:26.05pt;height:4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" stroked="f">
              <v:textbox style="layout-flow:vertical-ideographic" inset="0,0,0,0">
                <w:txbxContent>
                  <w:p w14:paraId="2638E49D" w14:textId="2C5E10B4" w:rsidR="009E6F49" w:rsidRDefault="009E6F49" w:rsidP="009E6F49">
                    <w:pPr>
                      <w:jc w:val="center"/>
                      <w:rPr>
                        <w:rStyle w:val="PageNumber"/>
                        <w:rFonts w:cs="Arial"/>
                      </w:rPr>
                    </w:pPr>
                    <w:r w:rsidRPr="001E40F3">
                      <w:rPr>
                        <w:rStyle w:val="PageNumber"/>
                        <w:rFonts w:cs="Arial"/>
                      </w:rPr>
                      <w:fldChar w:fldCharType="begin"/>
                    </w:r>
                    <w:r w:rsidRPr="001E40F3">
                      <w:rPr>
                        <w:rStyle w:val="PageNumber"/>
                        <w:rFonts w:cs="Arial"/>
                      </w:rPr>
                      <w:instrText xml:space="preserve"> PAGE </w:instrText>
                    </w:r>
                    <w:r w:rsidRPr="001E40F3">
                      <w:rPr>
                        <w:rStyle w:val="PageNumber"/>
                        <w:rFonts w:cs="Arial"/>
                      </w:rPr>
                      <w:fldChar w:fldCharType="separate"/>
                    </w:r>
                    <w:r w:rsidR="00E625E0">
                      <w:rPr>
                        <w:rStyle w:val="PageNumber"/>
                        <w:rFonts w:cs="Arial"/>
                        <w:noProof/>
                      </w:rPr>
                      <w:t>4</w:t>
                    </w:r>
                    <w:r w:rsidRPr="001E40F3">
                      <w:rPr>
                        <w:rStyle w:val="PageNumber"/>
                        <w:rFonts w:cs="Arial"/>
                      </w:rPr>
                      <w:fldChar w:fldCharType="end"/>
                    </w:r>
                  </w:p>
                  <w:p w14:paraId="2638E49E" w14:textId="77777777" w:rsidR="009E6F49" w:rsidRPr="001E40F3" w:rsidRDefault="009E6F49" w:rsidP="009E6F49">
                    <w:pPr>
                      <w:jc w:val="center"/>
                      <w:rPr>
                        <w:rFonts w:cs="Arial"/>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8E490" w14:textId="77777777" w:rsidR="009E6F49" w:rsidRDefault="0033375B">
    <w:pPr>
      <w:pStyle w:val="Header"/>
    </w:pPr>
    <w:r>
      <w:rPr>
        <w:noProof/>
        <w:lang w:eastAsia="en-GB"/>
      </w:rPr>
      <mc:AlternateContent>
        <mc:Choice Requires="wps">
          <w:drawing>
            <wp:anchor distT="0" distB="0" distL="114300" distR="114300" simplePos="0" relativeHeight="251659776" behindDoc="0" locked="0" layoutInCell="1" allowOverlap="1" wp14:anchorId="2638E497" wp14:editId="2638E498">
              <wp:simplePos x="0" y="0"/>
              <wp:positionH relativeFrom="column">
                <wp:posOffset>9079230</wp:posOffset>
              </wp:positionH>
              <wp:positionV relativeFrom="paragraph">
                <wp:posOffset>914400</wp:posOffset>
              </wp:positionV>
              <wp:extent cx="426720" cy="2103120"/>
              <wp:effectExtent l="0" t="0" r="11430" b="11430"/>
              <wp:wrapNone/>
              <wp:docPr id="4" name="Zone de texte 4"/>
              <wp:cNvGraphicFramePr/>
              <a:graphic xmlns:a="http://schemas.openxmlformats.org/drawingml/2006/main">
                <a:graphicData uri="http://schemas.microsoft.com/office/word/2010/wordprocessingShape">
                  <wps:wsp>
                    <wps:cNvSpPr txBox="1"/>
                    <wps:spPr>
                      <a:xfrm>
                        <a:off x="0" y="0"/>
                        <a:ext cx="426720" cy="2103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8E49F" w14:textId="77777777" w:rsidR="0033375B" w:rsidRDefault="0015680A">
                          <w:r>
                            <w:rPr>
                              <w:noProof/>
                              <w:lang w:eastAsia="en-GB"/>
                            </w:rPr>
                            <w:drawing>
                              <wp:inline distT="0" distB="0" distL="0" distR="0" wp14:anchorId="2638E4A4" wp14:editId="2638E4A5">
                                <wp:extent cx="420370" cy="1488110"/>
                                <wp:effectExtent l="0" t="0" r="0" b="0"/>
                                <wp:docPr id="20" name="Picture 20" descr="logo - Cop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 Copy"/>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370" cy="148811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38E497" id="_x0000_t202" coordsize="21600,21600" o:spt="202" path="m,l,21600r21600,l21600,xe">
              <v:stroke joinstyle="miter"/>
              <v:path gradientshapeok="t" o:connecttype="rect"/>
            </v:shapetype>
            <v:shape id="Zone de texte 4" o:spid="_x0000_s1027" type="#_x0000_t202" style="position:absolute;margin-left:714.9pt;margin-top:1in;width:33.6pt;height:16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" filled="f" stroked="f" strokeweight=".5pt">
              <v:textbox inset="0,0,0,0">
                <w:txbxContent>
                  <w:p w14:paraId="2638E49F" w14:textId="77777777" w:rsidR="0033375B" w:rsidRDefault="0015680A">
                    <w:r>
                      <w:rPr>
                        <w:noProof/>
                        <w:lang w:val="en-US" w:eastAsia="en-US"/>
                      </w:rPr>
                      <w:drawing>
                        <wp:inline distT="0" distB="0" distL="0" distR="0" wp14:anchorId="2638E4A4" wp14:editId="2638E4A5">
                          <wp:extent cx="420370" cy="1488110"/>
                          <wp:effectExtent l="0" t="0" r="0" b="0"/>
                          <wp:docPr id="20" name="Picture 20" descr="logo - Cop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 Copy"/>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0370" cy="1488110"/>
                                  </a:xfrm>
                                  <a:prstGeom prst="rect">
                                    <a:avLst/>
                                  </a:prstGeom>
                                  <a:noFill/>
                                  <a:ln>
                                    <a:noFill/>
                                  </a:ln>
                                </pic:spPr>
                              </pic:pic>
                            </a:graphicData>
                          </a:graphic>
                        </wp:inline>
                      </w:drawing>
                    </w:r>
                  </w:p>
                </w:txbxContent>
              </v:textbox>
            </v:shape>
          </w:pict>
        </mc:Fallback>
      </mc:AlternateContent>
    </w:r>
    <w:r w:rsidR="000C78BC">
      <w:rPr>
        <w:noProof/>
        <w:lang w:eastAsia="en-GB"/>
      </w:rPr>
      <mc:AlternateContent>
        <mc:Choice Requires="wps">
          <w:drawing>
            <wp:anchor distT="0" distB="0" distL="114300" distR="114300" simplePos="0" relativeHeight="251657728" behindDoc="1" locked="0" layoutInCell="1" allowOverlap="1" wp14:anchorId="2638E499" wp14:editId="2638E49A">
              <wp:simplePos x="0" y="0"/>
              <wp:positionH relativeFrom="column">
                <wp:posOffset>8314690</wp:posOffset>
              </wp:positionH>
              <wp:positionV relativeFrom="paragraph">
                <wp:posOffset>895350</wp:posOffset>
              </wp:positionV>
              <wp:extent cx="1209675" cy="6105525"/>
              <wp:effectExtent l="0" t="0"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6105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38E4A0" w14:textId="116F3B6E" w:rsidR="00252E32" w:rsidRDefault="000D37C5" w:rsidP="00AF7144">
                          <w:pPr>
                            <w:jc w:val="right"/>
                            <w:rPr>
                              <w:rFonts w:cs="Arial"/>
                            </w:rPr>
                          </w:pPr>
                          <w:r>
                            <w:rPr>
                              <w:rFonts w:cs="Arial"/>
                            </w:rPr>
                            <w:t>Annex</w:t>
                          </w:r>
                          <w:r w:rsidR="00FD4F34">
                            <w:rPr>
                              <w:rFonts w:cs="Arial"/>
                            </w:rPr>
                            <w:t xml:space="preserve"> 10</w:t>
                          </w:r>
                        </w:p>
                        <w:p w14:paraId="2638E4A1" w14:textId="77777777" w:rsidR="00FA3B52" w:rsidRPr="003C562A" w:rsidRDefault="00FA3B52" w:rsidP="00FA3B52">
                          <w:pPr>
                            <w:jc w:val="right"/>
                            <w:rPr>
                              <w:rFonts w:cs="Arial"/>
                            </w:rPr>
                          </w:pPr>
                        </w:p>
                        <w:p w14:paraId="2638E4A2" w14:textId="77777777" w:rsidR="009E6F49" w:rsidRDefault="009E6F49" w:rsidP="009E6F49">
                          <w:pPr>
                            <w:jc w:val="right"/>
                            <w:rPr>
                              <w:rFonts w:cs="Arial"/>
                            </w:rPr>
                          </w:pPr>
                        </w:p>
                        <w:p w14:paraId="2638E4A3" w14:textId="77777777" w:rsidR="009E6F49" w:rsidRPr="00366FEB" w:rsidRDefault="009E6F49" w:rsidP="009E6F49">
                          <w:pPr>
                            <w:jc w:val="right"/>
                            <w:rPr>
                              <w:rFonts w:cs="Arial"/>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8E499" id="_x0000_t202" coordsize="21600,21600" o:spt="202" path="m,l,21600r21600,l21600,xe">
              <v:stroke joinstyle="miter"/>
              <v:path gradientshapeok="t" o:connecttype="rect"/>
            </v:shapetype>
            <v:shape id="Text Box 10" o:spid="_x0000_s1028" type="#_x0000_t202" style="position:absolute;margin-left:654.7pt;margin-top:70.5pt;width:95.25pt;height:48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" stroked="f">
              <v:textbox style="layout-flow:vertical" inset="0,0,0,0">
                <w:txbxContent>
                  <w:p w14:paraId="2638E4A0" w14:textId="116F3B6E" w:rsidR="00252E32" w:rsidRDefault="000D37C5" w:rsidP="00AF7144">
                    <w:pPr>
                      <w:jc w:val="right"/>
                      <w:rPr>
                        <w:rFonts w:cs="Arial"/>
                      </w:rPr>
                    </w:pPr>
                    <w:r>
                      <w:rPr>
                        <w:rFonts w:cs="Arial"/>
                      </w:rPr>
                      <w:t>Annex</w:t>
                    </w:r>
                    <w:r w:rsidR="00FD4F34">
                      <w:rPr>
                        <w:rFonts w:cs="Arial"/>
                      </w:rPr>
                      <w:t xml:space="preserve"> 10</w:t>
                    </w:r>
                  </w:p>
                  <w:p w14:paraId="2638E4A1" w14:textId="77777777" w:rsidR="00FA3B52" w:rsidRPr="003C562A" w:rsidRDefault="00FA3B52" w:rsidP="00FA3B52">
                    <w:pPr>
                      <w:jc w:val="right"/>
                      <w:rPr>
                        <w:rFonts w:cs="Arial"/>
                      </w:rPr>
                    </w:pPr>
                  </w:p>
                  <w:p w14:paraId="2638E4A2" w14:textId="77777777" w:rsidR="009E6F49" w:rsidRDefault="009E6F49" w:rsidP="009E6F49">
                    <w:pPr>
                      <w:jc w:val="right"/>
                      <w:rPr>
                        <w:rFonts w:cs="Arial"/>
                      </w:rPr>
                    </w:pPr>
                  </w:p>
                  <w:p w14:paraId="2638E4A3" w14:textId="77777777" w:rsidR="009E6F49" w:rsidRPr="00366FEB" w:rsidRDefault="009E6F49" w:rsidP="009E6F49">
                    <w:pPr>
                      <w:jc w:val="right"/>
                      <w:rPr>
                        <w:rFonts w:cs="Aria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55F1"/>
    <w:multiLevelType w:val="singleLevel"/>
    <w:tmpl w:val="2D48AA30"/>
    <w:lvl w:ilvl="0">
      <w:numFmt w:val="bullet"/>
      <w:pStyle w:val="Premierretrait"/>
      <w:lvlText w:val="–"/>
      <w:lvlJc w:val="left"/>
      <w:pPr>
        <w:tabs>
          <w:tab w:val="num" w:pos="567"/>
        </w:tabs>
        <w:ind w:left="567" w:hanging="567"/>
      </w:pPr>
      <w:rPr>
        <w:rFonts w:ascii="Arial" w:hAnsi="Arial" w:cs="Times New Roman" w:hint="default"/>
        <w:b w:val="0"/>
        <w:i w:val="0"/>
        <w:sz w:val="20"/>
        <w:szCs w:val="20"/>
      </w:rPr>
    </w:lvl>
  </w:abstractNum>
  <w:abstractNum w:abstractNumId="1"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2" w15:restartNumberingAfterBreak="0">
    <w:nsid w:val="0DA519FE"/>
    <w:multiLevelType w:val="singleLevel"/>
    <w:tmpl w:val="58C62FBC"/>
    <w:lvl w:ilvl="0">
      <w:numFmt w:val="bullet"/>
      <w:pStyle w:val="Troisimeretrait"/>
      <w:lvlText w:val="–"/>
      <w:lvlJc w:val="left"/>
      <w:pPr>
        <w:tabs>
          <w:tab w:val="num" w:pos="1701"/>
        </w:tabs>
        <w:ind w:left="1701" w:hanging="567"/>
      </w:pPr>
      <w:rPr>
        <w:rFonts w:ascii="Arial" w:hAnsi="Arial" w:cs="Times New Roman" w:hint="default"/>
        <w:b w:val="0"/>
        <w:i w:val="0"/>
        <w:sz w:val="20"/>
        <w:szCs w:val="20"/>
      </w:rPr>
    </w:lvl>
  </w:abstractNum>
  <w:abstractNum w:abstractNumId="3"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4"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5"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6"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7"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8"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9"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0"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11" w15:restartNumberingAfterBreak="0">
    <w:nsid w:val="6ADB125E"/>
    <w:multiLevelType w:val="singleLevel"/>
    <w:tmpl w:val="975AC2FC"/>
    <w:lvl w:ilvl="0">
      <w:numFmt w:val="bullet"/>
      <w:pStyle w:val="Deuximeretrait"/>
      <w:lvlText w:val=""/>
      <w:lvlJc w:val="left"/>
      <w:pPr>
        <w:tabs>
          <w:tab w:val="num" w:pos="1134"/>
        </w:tabs>
        <w:ind w:left="1134" w:hanging="567"/>
      </w:pPr>
      <w:rPr>
        <w:rFonts w:ascii="Symbol" w:hAnsi="Symbol" w:hint="default"/>
      </w:rPr>
    </w:lvl>
  </w:abstractNum>
  <w:abstractNum w:abstractNumId="12"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13"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14"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7"/>
  </w:num>
  <w:num w:numId="2">
    <w:abstractNumId w:val="6"/>
  </w:num>
  <w:num w:numId="3">
    <w:abstractNumId w:val="5"/>
  </w:num>
  <w:num w:numId="4">
    <w:abstractNumId w:val="4"/>
  </w:num>
  <w:num w:numId="5">
    <w:abstractNumId w:val="8"/>
  </w:num>
  <w:num w:numId="6">
    <w:abstractNumId w:val="13"/>
  </w:num>
  <w:num w:numId="7">
    <w:abstractNumId w:val="14"/>
  </w:num>
  <w:num w:numId="8">
    <w:abstractNumId w:val="3"/>
  </w:num>
  <w:num w:numId="9">
    <w:abstractNumId w:val="1"/>
  </w:num>
  <w:num w:numId="10">
    <w:abstractNumId w:val="10"/>
  </w:num>
  <w:num w:numId="11">
    <w:abstractNumId w:val="9"/>
  </w:num>
  <w:num w:numId="12">
    <w:abstractNumId w:val="12"/>
  </w:num>
  <w:num w:numId="13">
    <w:abstractNumId w:val="0"/>
  </w:num>
  <w:num w:numId="14">
    <w:abstractNumId w:val="11"/>
  </w:num>
  <w:num w:numId="15">
    <w:abstractNumId w:val="2"/>
  </w:num>
  <w:num w:numId="16">
    <w:abstractNumId w:val="11"/>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fill="f" fillcolor="white" stroke="f">
      <v:fill color="white" on="f"/>
      <v:stroke on="f"/>
    </o:shapedefaults>
  </w:hdrShapeDefaults>
  <w:footnotePr>
    <w:footnote w:id="-1"/>
    <w:footnote w:id="0"/>
    <w:footnote w:id="1"/>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144"/>
    <w:rsid w:val="000021DD"/>
    <w:rsid w:val="00004D2B"/>
    <w:rsid w:val="0002298F"/>
    <w:rsid w:val="00023669"/>
    <w:rsid w:val="000251F1"/>
    <w:rsid w:val="00026EC5"/>
    <w:rsid w:val="000402AD"/>
    <w:rsid w:val="00043CC8"/>
    <w:rsid w:val="000465C4"/>
    <w:rsid w:val="000465C9"/>
    <w:rsid w:val="000678F2"/>
    <w:rsid w:val="00070577"/>
    <w:rsid w:val="00075921"/>
    <w:rsid w:val="000B24C3"/>
    <w:rsid w:val="000C78BC"/>
    <w:rsid w:val="000D1BB1"/>
    <w:rsid w:val="000D3436"/>
    <w:rsid w:val="000D37C5"/>
    <w:rsid w:val="000E0AB2"/>
    <w:rsid w:val="000F6AAB"/>
    <w:rsid w:val="001006F4"/>
    <w:rsid w:val="00104F21"/>
    <w:rsid w:val="0011269C"/>
    <w:rsid w:val="00113286"/>
    <w:rsid w:val="00121A6F"/>
    <w:rsid w:val="001567C5"/>
    <w:rsid w:val="0015680A"/>
    <w:rsid w:val="00161F92"/>
    <w:rsid w:val="0017006D"/>
    <w:rsid w:val="00172757"/>
    <w:rsid w:val="001813EE"/>
    <w:rsid w:val="001A4314"/>
    <w:rsid w:val="001C3CBC"/>
    <w:rsid w:val="001E15DF"/>
    <w:rsid w:val="00226E9F"/>
    <w:rsid w:val="00232DCA"/>
    <w:rsid w:val="00243F9E"/>
    <w:rsid w:val="00252E32"/>
    <w:rsid w:val="00261EAE"/>
    <w:rsid w:val="0026706D"/>
    <w:rsid w:val="00272937"/>
    <w:rsid w:val="00282124"/>
    <w:rsid w:val="0029168C"/>
    <w:rsid w:val="002A3142"/>
    <w:rsid w:val="002A663B"/>
    <w:rsid w:val="002B1B7A"/>
    <w:rsid w:val="002B2A67"/>
    <w:rsid w:val="002B66E8"/>
    <w:rsid w:val="002C3576"/>
    <w:rsid w:val="002F2A63"/>
    <w:rsid w:val="002F7773"/>
    <w:rsid w:val="003002DC"/>
    <w:rsid w:val="003104EA"/>
    <w:rsid w:val="003118BD"/>
    <w:rsid w:val="00325076"/>
    <w:rsid w:val="00325132"/>
    <w:rsid w:val="00331C6E"/>
    <w:rsid w:val="0033375B"/>
    <w:rsid w:val="003405FB"/>
    <w:rsid w:val="003407BC"/>
    <w:rsid w:val="00342CD6"/>
    <w:rsid w:val="00343FF6"/>
    <w:rsid w:val="00355163"/>
    <w:rsid w:val="00361DE6"/>
    <w:rsid w:val="00372B67"/>
    <w:rsid w:val="003741B9"/>
    <w:rsid w:val="0037420A"/>
    <w:rsid w:val="003750AE"/>
    <w:rsid w:val="00376861"/>
    <w:rsid w:val="003B1F46"/>
    <w:rsid w:val="00403AD9"/>
    <w:rsid w:val="00422F57"/>
    <w:rsid w:val="004339D7"/>
    <w:rsid w:val="0046077D"/>
    <w:rsid w:val="004611D5"/>
    <w:rsid w:val="00471CE5"/>
    <w:rsid w:val="00482C5F"/>
    <w:rsid w:val="004A31FB"/>
    <w:rsid w:val="004A6F3C"/>
    <w:rsid w:val="004C4EBF"/>
    <w:rsid w:val="004C6BEE"/>
    <w:rsid w:val="004D03CA"/>
    <w:rsid w:val="004D221E"/>
    <w:rsid w:val="004D2DA6"/>
    <w:rsid w:val="004E05F3"/>
    <w:rsid w:val="004E1F28"/>
    <w:rsid w:val="004E2B3B"/>
    <w:rsid w:val="004E63E4"/>
    <w:rsid w:val="0051701F"/>
    <w:rsid w:val="00527FF5"/>
    <w:rsid w:val="005345AF"/>
    <w:rsid w:val="00565476"/>
    <w:rsid w:val="00570EDB"/>
    <w:rsid w:val="005749CB"/>
    <w:rsid w:val="00577828"/>
    <w:rsid w:val="005853BD"/>
    <w:rsid w:val="00590BBB"/>
    <w:rsid w:val="005A1FD5"/>
    <w:rsid w:val="005B20C7"/>
    <w:rsid w:val="005C2838"/>
    <w:rsid w:val="005D36DD"/>
    <w:rsid w:val="005D36F8"/>
    <w:rsid w:val="005D42D7"/>
    <w:rsid w:val="005D7F27"/>
    <w:rsid w:val="005E5C60"/>
    <w:rsid w:val="005E5DC2"/>
    <w:rsid w:val="005F0892"/>
    <w:rsid w:val="005F4A1C"/>
    <w:rsid w:val="00637585"/>
    <w:rsid w:val="00643F80"/>
    <w:rsid w:val="00653717"/>
    <w:rsid w:val="00653FFD"/>
    <w:rsid w:val="00654B91"/>
    <w:rsid w:val="0065524D"/>
    <w:rsid w:val="00656A8B"/>
    <w:rsid w:val="006724B1"/>
    <w:rsid w:val="006A79AB"/>
    <w:rsid w:val="006B1882"/>
    <w:rsid w:val="006C019C"/>
    <w:rsid w:val="006C47EF"/>
    <w:rsid w:val="006D5D8D"/>
    <w:rsid w:val="006E36B1"/>
    <w:rsid w:val="00717D08"/>
    <w:rsid w:val="007249BE"/>
    <w:rsid w:val="00747CD2"/>
    <w:rsid w:val="00756C4A"/>
    <w:rsid w:val="00757BB9"/>
    <w:rsid w:val="00761DEC"/>
    <w:rsid w:val="0076291C"/>
    <w:rsid w:val="00765B70"/>
    <w:rsid w:val="0077420D"/>
    <w:rsid w:val="00780CBD"/>
    <w:rsid w:val="00783C7C"/>
    <w:rsid w:val="007A2839"/>
    <w:rsid w:val="007B6036"/>
    <w:rsid w:val="007C679A"/>
    <w:rsid w:val="007D07CD"/>
    <w:rsid w:val="007D2933"/>
    <w:rsid w:val="007D6956"/>
    <w:rsid w:val="007E0A42"/>
    <w:rsid w:val="007F6E68"/>
    <w:rsid w:val="00845D93"/>
    <w:rsid w:val="00857B50"/>
    <w:rsid w:val="0087570D"/>
    <w:rsid w:val="00894CD8"/>
    <w:rsid w:val="00897E26"/>
    <w:rsid w:val="008A5A68"/>
    <w:rsid w:val="008B7E25"/>
    <w:rsid w:val="008D0733"/>
    <w:rsid w:val="008D3810"/>
    <w:rsid w:val="008E54AA"/>
    <w:rsid w:val="008E7619"/>
    <w:rsid w:val="008F12A9"/>
    <w:rsid w:val="0091074C"/>
    <w:rsid w:val="00913386"/>
    <w:rsid w:val="00914132"/>
    <w:rsid w:val="00932DC4"/>
    <w:rsid w:val="009434D3"/>
    <w:rsid w:val="00953938"/>
    <w:rsid w:val="009569DE"/>
    <w:rsid w:val="00957FCD"/>
    <w:rsid w:val="00974119"/>
    <w:rsid w:val="009B449A"/>
    <w:rsid w:val="009C5BD0"/>
    <w:rsid w:val="009D77AD"/>
    <w:rsid w:val="009E6F49"/>
    <w:rsid w:val="009E7ADC"/>
    <w:rsid w:val="009F110E"/>
    <w:rsid w:val="009F36E2"/>
    <w:rsid w:val="00A06C89"/>
    <w:rsid w:val="00A418A0"/>
    <w:rsid w:val="00A455D1"/>
    <w:rsid w:val="00A46197"/>
    <w:rsid w:val="00A53E1E"/>
    <w:rsid w:val="00A5792F"/>
    <w:rsid w:val="00A6703E"/>
    <w:rsid w:val="00A73891"/>
    <w:rsid w:val="00A809D7"/>
    <w:rsid w:val="00A92377"/>
    <w:rsid w:val="00AA01D2"/>
    <w:rsid w:val="00AA61ED"/>
    <w:rsid w:val="00AB7653"/>
    <w:rsid w:val="00AC2359"/>
    <w:rsid w:val="00AE0B8D"/>
    <w:rsid w:val="00AE0D85"/>
    <w:rsid w:val="00AE2BF2"/>
    <w:rsid w:val="00AF7144"/>
    <w:rsid w:val="00B00E3F"/>
    <w:rsid w:val="00B010D9"/>
    <w:rsid w:val="00B11447"/>
    <w:rsid w:val="00B1711E"/>
    <w:rsid w:val="00B262DA"/>
    <w:rsid w:val="00B30CB2"/>
    <w:rsid w:val="00B40E14"/>
    <w:rsid w:val="00B458DD"/>
    <w:rsid w:val="00B7190D"/>
    <w:rsid w:val="00B838AD"/>
    <w:rsid w:val="00B86608"/>
    <w:rsid w:val="00BA404F"/>
    <w:rsid w:val="00BC0807"/>
    <w:rsid w:val="00BC1442"/>
    <w:rsid w:val="00BC4919"/>
    <w:rsid w:val="00BF2822"/>
    <w:rsid w:val="00BF2F28"/>
    <w:rsid w:val="00BF5B9E"/>
    <w:rsid w:val="00C0653D"/>
    <w:rsid w:val="00C06D24"/>
    <w:rsid w:val="00C11166"/>
    <w:rsid w:val="00C1174F"/>
    <w:rsid w:val="00C17350"/>
    <w:rsid w:val="00C21452"/>
    <w:rsid w:val="00C265BC"/>
    <w:rsid w:val="00C2769E"/>
    <w:rsid w:val="00C35110"/>
    <w:rsid w:val="00C360FE"/>
    <w:rsid w:val="00C402AE"/>
    <w:rsid w:val="00C74B88"/>
    <w:rsid w:val="00C903B8"/>
    <w:rsid w:val="00C91301"/>
    <w:rsid w:val="00C91C2F"/>
    <w:rsid w:val="00CA3D20"/>
    <w:rsid w:val="00CB2FA6"/>
    <w:rsid w:val="00CC0402"/>
    <w:rsid w:val="00CC3161"/>
    <w:rsid w:val="00CC7367"/>
    <w:rsid w:val="00CD03E7"/>
    <w:rsid w:val="00CE2270"/>
    <w:rsid w:val="00D154F8"/>
    <w:rsid w:val="00D24EA2"/>
    <w:rsid w:val="00D3589B"/>
    <w:rsid w:val="00D50254"/>
    <w:rsid w:val="00D608B5"/>
    <w:rsid w:val="00D61B31"/>
    <w:rsid w:val="00D64064"/>
    <w:rsid w:val="00D73262"/>
    <w:rsid w:val="00D73A0A"/>
    <w:rsid w:val="00DA49AB"/>
    <w:rsid w:val="00DA646A"/>
    <w:rsid w:val="00DB7EC0"/>
    <w:rsid w:val="00DC4D86"/>
    <w:rsid w:val="00DF6D27"/>
    <w:rsid w:val="00E048A5"/>
    <w:rsid w:val="00E10CD5"/>
    <w:rsid w:val="00E270C8"/>
    <w:rsid w:val="00E31D00"/>
    <w:rsid w:val="00E3448B"/>
    <w:rsid w:val="00E625E0"/>
    <w:rsid w:val="00E72B05"/>
    <w:rsid w:val="00E76C5C"/>
    <w:rsid w:val="00E80878"/>
    <w:rsid w:val="00EA7036"/>
    <w:rsid w:val="00ED183A"/>
    <w:rsid w:val="00ED63F7"/>
    <w:rsid w:val="00ED6707"/>
    <w:rsid w:val="00ED7E1E"/>
    <w:rsid w:val="00EE2A54"/>
    <w:rsid w:val="00F11A72"/>
    <w:rsid w:val="00F15EB7"/>
    <w:rsid w:val="00F33A54"/>
    <w:rsid w:val="00F521BF"/>
    <w:rsid w:val="00F6214A"/>
    <w:rsid w:val="00F62978"/>
    <w:rsid w:val="00F639BA"/>
    <w:rsid w:val="00F87364"/>
    <w:rsid w:val="00F87A5B"/>
    <w:rsid w:val="00F963C3"/>
    <w:rsid w:val="00FA2EFC"/>
    <w:rsid w:val="00FA3B52"/>
    <w:rsid w:val="00FB2BBC"/>
    <w:rsid w:val="00FC5E68"/>
    <w:rsid w:val="00FD4F34"/>
    <w:rsid w:val="00FD4FD5"/>
    <w:rsid w:val="00FD6C47"/>
    <w:rsid w:val="00FE6153"/>
    <w:rsid w:val="00FF2BF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fill="f" fillcolor="white" stroke="f">
      <v:fill color="white" on="f"/>
      <v:stroke on="f"/>
    </o:shapedefaults>
    <o:shapelayout v:ext="edit">
      <o:idmap v:ext="edit" data="1"/>
    </o:shapelayout>
  </w:shapeDefaults>
  <w:decimalSymbol w:val="."/>
  <w:listSeparator w:val=","/>
  <w14:docId w14:val="2638E2F6"/>
  <w15:docId w15:val="{79CB05BD-775E-4990-AF66-E400901C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80A"/>
    <w:pPr>
      <w:spacing w:line="240" w:lineRule="atLeast"/>
    </w:pPr>
    <w:rPr>
      <w:rFonts w:ascii="Arial" w:hAnsi="Arial"/>
      <w:lang w:val="en-GB"/>
    </w:rPr>
  </w:style>
  <w:style w:type="paragraph" w:styleId="Heading1">
    <w:name w:val="heading 1"/>
    <w:basedOn w:val="Normal"/>
    <w:next w:val="Textedebase"/>
    <w:qFormat/>
    <w:pPr>
      <w:ind w:left="567" w:hanging="567"/>
      <w:jc w:val="both"/>
      <w:outlineLvl w:val="0"/>
    </w:pPr>
    <w:rPr>
      <w:b/>
      <w:bCs/>
    </w:rPr>
  </w:style>
  <w:style w:type="paragraph" w:styleId="Heading2">
    <w:name w:val="heading 2"/>
    <w:basedOn w:val="Normal"/>
    <w:next w:val="Textedebase"/>
    <w:qFormat/>
    <w:pPr>
      <w:ind w:left="567" w:hanging="567"/>
      <w:jc w:val="both"/>
      <w:outlineLvl w:val="1"/>
    </w:pPr>
    <w:rPr>
      <w:i/>
      <w:iCs/>
    </w:rPr>
  </w:style>
  <w:style w:type="paragraph" w:styleId="Heading3">
    <w:name w:val="heading 3"/>
    <w:basedOn w:val="Normal"/>
    <w:next w:val="Textedebase"/>
    <w:qFormat/>
    <w:pPr>
      <w:tabs>
        <w:tab w:val="left" w:pos="567"/>
      </w:tabs>
      <w:jc w:val="both"/>
      <w:outlineLvl w:val="2"/>
    </w:pPr>
  </w:style>
  <w:style w:type="paragraph" w:styleId="Heading4">
    <w:name w:val="heading 4"/>
    <w:basedOn w:val="Normal"/>
    <w:next w:val="Normal"/>
    <w:qFormat/>
    <w:rsid w:val="008D3810"/>
    <w:pPr>
      <w:outlineLvl w:val="3"/>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sz w:val="20"/>
      <w:szCs w:val="20"/>
      <w:vertAlign w:val="superscript"/>
    </w:rPr>
  </w:style>
  <w:style w:type="paragraph" w:customStyle="1" w:styleId="2Texte">
    <w:name w:val="2 (Texte)"/>
    <w:basedOn w:val="Normal"/>
    <w:pPr>
      <w:jc w:val="both"/>
    </w:pPr>
    <w:rPr>
      <w:snapToGrid w:val="0"/>
      <w:lang w:eastAsia="fr-FR"/>
    </w:rPr>
  </w:style>
  <w:style w:type="paragraph" w:customStyle="1" w:styleId="Textedebase">
    <w:name w:val="Texte de base"/>
    <w:basedOn w:val="Normal"/>
    <w:rsid w:val="0015680A"/>
    <w:pPr>
      <w:jc w:val="both"/>
    </w:pPr>
  </w:style>
  <w:style w:type="paragraph" w:customStyle="1" w:styleId="Premierretrait">
    <w:name w:val="Premier retrait"/>
    <w:basedOn w:val="Textedebase"/>
    <w:rsid w:val="008D0733"/>
    <w:pPr>
      <w:numPr>
        <w:numId w:val="17"/>
      </w:numPr>
      <w:spacing w:before="120"/>
    </w:pPr>
  </w:style>
  <w:style w:type="paragraph" w:customStyle="1" w:styleId="Deuximeretrait">
    <w:name w:val="Deuxième retrait"/>
    <w:basedOn w:val="Textedebase"/>
    <w:pPr>
      <w:numPr>
        <w:numId w:val="16"/>
      </w:numPr>
      <w:spacing w:before="120"/>
    </w:pPr>
  </w:style>
  <w:style w:type="paragraph" w:customStyle="1" w:styleId="Troisimeretrait">
    <w:name w:val="Troisième retrait"/>
    <w:basedOn w:val="Textedebase"/>
    <w:rsid w:val="008D0733"/>
    <w:pPr>
      <w:numPr>
        <w:numId w:val="18"/>
      </w:numPr>
      <w:spacing w:before="120"/>
    </w:pPr>
  </w:style>
  <w:style w:type="character" w:styleId="PageNumber">
    <w:name w:val="page number"/>
    <w:rsid w:val="009E6F49"/>
    <w:rPr>
      <w:rFonts w:ascii="Arial" w:hAnsi="Arial"/>
      <w:sz w:val="20"/>
      <w:szCs w:val="20"/>
    </w:rPr>
  </w:style>
  <w:style w:type="paragraph" w:styleId="FootnoteText">
    <w:name w:val="footnote text"/>
    <w:basedOn w:val="Normal"/>
    <w:semiHidden/>
    <w:rsid w:val="00ED6707"/>
    <w:pPr>
      <w:spacing w:line="240" w:lineRule="auto"/>
      <w:jc w:val="both"/>
    </w:pPr>
    <w:rPr>
      <w:sz w:val="18"/>
      <w:szCs w:val="18"/>
    </w:rPr>
  </w:style>
  <w:style w:type="paragraph" w:styleId="Footer">
    <w:name w:val="footer"/>
    <w:basedOn w:val="Normal"/>
    <w:rsid w:val="009F110E"/>
    <w:pPr>
      <w:tabs>
        <w:tab w:val="center" w:pos="4536"/>
        <w:tab w:val="right" w:pos="9072"/>
      </w:tabs>
    </w:pPr>
  </w:style>
  <w:style w:type="paragraph" w:styleId="Header">
    <w:name w:val="header"/>
    <w:basedOn w:val="Normal"/>
    <w:pPr>
      <w:tabs>
        <w:tab w:val="center" w:pos="4536"/>
        <w:tab w:val="right" w:pos="9072"/>
      </w:tabs>
    </w:pPr>
  </w:style>
  <w:style w:type="paragraph" w:styleId="EndnoteText">
    <w:name w:val="endnote text"/>
    <w:basedOn w:val="Normal"/>
    <w:semiHidden/>
    <w:pPr>
      <w:spacing w:line="240" w:lineRule="auto"/>
      <w:ind w:left="284" w:hanging="284"/>
      <w:jc w:val="both"/>
    </w:pPr>
    <w:rPr>
      <w:sz w:val="18"/>
      <w:szCs w:val="18"/>
    </w:rPr>
  </w:style>
  <w:style w:type="character" w:styleId="EndnoteReference">
    <w:name w:val="endnote reference"/>
    <w:semiHidden/>
    <w:rPr>
      <w:sz w:val="20"/>
      <w:szCs w:val="20"/>
      <w:vertAlign w:val="superscript"/>
    </w:rPr>
  </w:style>
  <w:style w:type="paragraph" w:customStyle="1" w:styleId="0Minute">
    <w:name w:val="0 Minute"/>
    <w:basedOn w:val="Normal"/>
    <w:rsid w:val="008E54AA"/>
    <w:rPr>
      <w:vanish/>
    </w:rPr>
  </w:style>
  <w:style w:type="character" w:styleId="Hyperlink">
    <w:name w:val="Hyperlink"/>
    <w:rsid w:val="009F110E"/>
    <w:rPr>
      <w:rFonts w:ascii="Arial" w:hAnsi="Arial"/>
      <w:color w:val="auto"/>
      <w:u w:val="none"/>
    </w:rPr>
  </w:style>
  <w:style w:type="paragraph" w:styleId="BalloonText">
    <w:name w:val="Balloon Text"/>
    <w:basedOn w:val="Normal"/>
    <w:semiHidden/>
    <w:rsid w:val="00A5792F"/>
    <w:rPr>
      <w:rFonts w:ascii="Tahoma" w:hAnsi="Tahoma" w:cs="Tahoma"/>
      <w:sz w:val="16"/>
      <w:szCs w:val="16"/>
    </w:rPr>
  </w:style>
  <w:style w:type="paragraph" w:customStyle="1" w:styleId="Barredanslamarge">
    <w:name w:val="Barre dans la marge"/>
    <w:basedOn w:val="Normal"/>
    <w:rsid w:val="00E80878"/>
    <w:pPr>
      <w:autoSpaceDE w:val="0"/>
      <w:autoSpaceDN w:val="0"/>
      <w:adjustRightInd w:val="0"/>
      <w:jc w:val="both"/>
    </w:pPr>
    <w:rPr>
      <w:rFonts w:cs="Arial"/>
    </w:rPr>
  </w:style>
  <w:style w:type="paragraph" w:customStyle="1" w:styleId="Premierretraittableau">
    <w:name w:val="Premier retrait tableau"/>
    <w:basedOn w:val="Premierretrait"/>
    <w:qFormat/>
    <w:rsid w:val="00243F9E"/>
    <w:pPr>
      <w:tabs>
        <w:tab w:val="clear" w:pos="567"/>
        <w:tab w:val="left" w:pos="284"/>
      </w:tabs>
      <w:spacing w:before="60" w:after="60"/>
      <w:ind w:left="284" w:hanging="284"/>
    </w:pPr>
  </w:style>
  <w:style w:type="paragraph" w:customStyle="1" w:styleId="Deuximeretraittableau">
    <w:name w:val="Deuxième retrait tableau"/>
    <w:basedOn w:val="Deuximeretrait"/>
    <w:qFormat/>
    <w:rsid w:val="00243F9E"/>
    <w:pPr>
      <w:tabs>
        <w:tab w:val="clear" w:pos="1134"/>
        <w:tab w:val="left" w:pos="567"/>
      </w:tabs>
      <w:spacing w:before="60" w:after="60"/>
      <w:ind w:left="568" w:hanging="284"/>
    </w:pPr>
  </w:style>
  <w:style w:type="paragraph" w:customStyle="1" w:styleId="Troisimeretraittableau">
    <w:name w:val="Troisième retrait tableau"/>
    <w:basedOn w:val="Troisimeretrait"/>
    <w:qFormat/>
    <w:rsid w:val="00243F9E"/>
    <w:pPr>
      <w:tabs>
        <w:tab w:val="clear" w:pos="1701"/>
        <w:tab w:val="num" w:pos="851"/>
      </w:tabs>
      <w:spacing w:before="60" w:after="60"/>
      <w:ind w:left="851"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share\templates\CEP-CA-Congr&#232;s%20-%20POC-CA-Congress\CEP-CA%20-%20POC-CA\EN%20Models\EN%20doc%20annex%20landscap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F13AF0A9C6414096C36E821BFD7664" ma:contentTypeVersion="6" ma:contentTypeDescription="Create a new document." ma:contentTypeScope="" ma:versionID="b3b9c1e6a8cdf9a749f8078fe72245b1">
  <xsd:schema xmlns:xsd="http://www.w3.org/2001/XMLSchema" xmlns:xs="http://www.w3.org/2001/XMLSchema" xmlns:p="http://schemas.microsoft.com/office/2006/metadata/properties" xmlns:ns2="b4ec4095-9810-4e60-b964-3161185fe897" targetNamespace="http://schemas.microsoft.com/office/2006/metadata/properties" ma:root="true" ma:fieldsID="4317285b1bbc2b5b82265a0019b26c8f" ns2:_="">
    <xsd:import namespace="b4ec4095-9810-4e60-b964-3161185fe89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c4095-9810-4e60-b964-3161185fe8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4ec4095-9810-4e60-b964-3161185fe897">PEGASE-7-698839</_dlc_DocId>
    <_dlc_DocIdUrl xmlns="b4ec4095-9810-4e60-b964-3161185fe897">
      <Url>https://pegase.upu.int/_layouts/DocIdRedir.aspx?ID=PEGASE-7-698839</Url>
      <Description>PEGASE-7-698839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C3242-0240-418F-9A14-42E3AC717C82}"/>
</file>

<file path=customXml/itemProps2.xml><?xml version="1.0" encoding="utf-8"?>
<ds:datastoreItem xmlns:ds="http://schemas.openxmlformats.org/officeDocument/2006/customXml" ds:itemID="{A9B9FFFD-7AE9-4767-B07F-62D3EDA955C0}">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e8f1b955-3f4f-44e7-a2e7-01c9d403cac8"/>
    <ds:schemaRef ds:uri="http://www.w3.org/XML/1998/namespace"/>
  </ds:schemaRefs>
</ds:datastoreItem>
</file>

<file path=customXml/itemProps3.xml><?xml version="1.0" encoding="utf-8"?>
<ds:datastoreItem xmlns:ds="http://schemas.openxmlformats.org/officeDocument/2006/customXml" ds:itemID="{EB16F5F8-310B-4F97-B175-2ABB21B7DE66}">
  <ds:schemaRefs>
    <ds:schemaRef ds:uri="http://schemas.microsoft.com/sharepoint/v3/contenttype/forms"/>
  </ds:schemaRefs>
</ds:datastoreItem>
</file>

<file path=customXml/itemProps4.xml><?xml version="1.0" encoding="utf-8"?>
<ds:datastoreItem xmlns:ds="http://schemas.openxmlformats.org/officeDocument/2006/customXml" ds:itemID="{44FFBBCC-2E60-41D3-B8FE-EDE2A12200D2}"/>
</file>

<file path=customXml/itemProps5.xml><?xml version="1.0" encoding="utf-8"?>
<ds:datastoreItem xmlns:ds="http://schemas.openxmlformats.org/officeDocument/2006/customXml" ds:itemID="{CA1055DD-EA85-4016-A6A9-FDC4369CB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 doc annex landscape.dotx</Template>
  <TotalTime>0</TotalTime>
  <Pages>4</Pages>
  <Words>630</Words>
  <Characters>3431</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Doc 7a An 2</vt:lpstr>
      <vt:lpstr>X</vt:lpstr>
    </vt:vector>
  </TitlesOfParts>
  <Company>Union postal universelle (UPU)</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7a An 2</dc:title>
  <dc:creator>PEREZ sabrina</dc:creator>
  <cp:lastModifiedBy>WARKENTIN tatiana</cp:lastModifiedBy>
  <cp:revision>2</cp:revision>
  <cp:lastPrinted>2019-03-07T15:22:00Z</cp:lastPrinted>
  <dcterms:created xsi:type="dcterms:W3CDTF">2019-03-08T08:09:00Z</dcterms:created>
  <dcterms:modified xsi:type="dcterms:W3CDTF">2019-03-08T08:09:00Z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0x01010054F13AF0A9C6414096C36E821BFD7664</vt:lpwstr>
  </property>
  <property fmtid="{D5CDD505-2E9C-101B-9397-08002B2CF9AE}" pid="3" name="_dlc_DocIdItemGuid">
    <vt:lpwstr>364fff45-03f5-47ae-aa00-6ce2d37fddd6</vt:lpwstr>
  </property>
</Properties>
</file>