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1DB24" w14:textId="77777777" w:rsidR="00D312A9" w:rsidRPr="00C054B0" w:rsidRDefault="00D312A9" w:rsidP="00237005">
      <w:pPr>
        <w:tabs>
          <w:tab w:val="left" w:pos="1134"/>
        </w:tabs>
        <w:jc w:val="right"/>
      </w:pPr>
      <w:bookmarkStart w:id="0" w:name="_GoBack"/>
      <w:bookmarkEnd w:id="0"/>
      <w:r w:rsidRPr="00C054B0">
        <w:t xml:space="preserve">Annex </w:t>
      </w:r>
      <w:r w:rsidR="00237005">
        <w:t>7</w:t>
      </w:r>
    </w:p>
    <w:p w14:paraId="28B1DB25" w14:textId="77777777" w:rsidR="00D312A9" w:rsidRPr="00C054B0" w:rsidRDefault="00D312A9" w:rsidP="00D312A9">
      <w:pPr>
        <w:tabs>
          <w:tab w:val="left" w:pos="1134"/>
        </w:tabs>
      </w:pPr>
    </w:p>
    <w:p w14:paraId="28B1DB26" w14:textId="77777777" w:rsidR="00D312A9" w:rsidRPr="00C054B0" w:rsidRDefault="00D312A9" w:rsidP="00D312A9">
      <w:pPr>
        <w:tabs>
          <w:tab w:val="left" w:pos="1134"/>
        </w:tabs>
      </w:pPr>
    </w:p>
    <w:p w14:paraId="28B1DB27" w14:textId="77777777" w:rsidR="00D312A9" w:rsidRPr="00C054B0" w:rsidRDefault="00D312A9" w:rsidP="00D312A9">
      <w:pPr>
        <w:widowControl w:val="0"/>
        <w:rPr>
          <w:rFonts w:cs="Arial"/>
          <w:b/>
          <w:bCs/>
          <w:lang w:eastAsia="zh-CN"/>
        </w:rPr>
      </w:pPr>
      <w:r w:rsidRPr="00C054B0">
        <w:rPr>
          <w:rFonts w:cs="Arial"/>
          <w:b/>
          <w:bCs/>
          <w:lang w:eastAsia="zh-CN"/>
        </w:rPr>
        <w:t>Final report</w:t>
      </w:r>
    </w:p>
    <w:p w14:paraId="28B1DB28" w14:textId="77777777" w:rsidR="00D312A9" w:rsidRPr="00C054B0" w:rsidRDefault="00D312A9" w:rsidP="00D312A9">
      <w:pPr>
        <w:widowControl w:val="0"/>
        <w:rPr>
          <w:rFonts w:cs="Arial"/>
          <w:b/>
          <w:bCs/>
          <w:lang w:eastAsia="zh-CN"/>
        </w:rPr>
      </w:pPr>
    </w:p>
    <w:p w14:paraId="28B1DB29" w14:textId="77777777" w:rsidR="00D312A9" w:rsidRPr="00C054B0" w:rsidRDefault="00D312A9" w:rsidP="00D312A9">
      <w:pPr>
        <w:widowControl w:val="0"/>
        <w:rPr>
          <w:rFonts w:cs="Arial"/>
          <w:b/>
          <w:bCs/>
          <w:lang w:eastAsia="zh-CN"/>
        </w:rPr>
      </w:pPr>
    </w:p>
    <w:p w14:paraId="28B1DB2A" w14:textId="77777777" w:rsidR="00D312A9" w:rsidRPr="00C054B0" w:rsidRDefault="00D312A9" w:rsidP="00D312A9">
      <w:pPr>
        <w:spacing w:after="120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>Project number: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</w:tblGrid>
      <w:tr w:rsidR="00D312A9" w:rsidRPr="00C054B0" w14:paraId="28B1DB35" w14:textId="77777777" w:rsidTr="00BF79A9">
        <w:tc>
          <w:tcPr>
            <w:tcW w:w="389" w:type="dxa"/>
          </w:tcPr>
          <w:p w14:paraId="28B1DB2B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Q</w:t>
            </w:r>
          </w:p>
        </w:tc>
        <w:tc>
          <w:tcPr>
            <w:tcW w:w="390" w:type="dxa"/>
          </w:tcPr>
          <w:p w14:paraId="28B1DB2C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S</w:t>
            </w:r>
          </w:p>
        </w:tc>
        <w:tc>
          <w:tcPr>
            <w:tcW w:w="390" w:type="dxa"/>
          </w:tcPr>
          <w:p w14:paraId="28B1DB2D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F</w:t>
            </w:r>
          </w:p>
        </w:tc>
        <w:tc>
          <w:tcPr>
            <w:tcW w:w="390" w:type="dxa"/>
          </w:tcPr>
          <w:p w14:paraId="28B1DB2E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28B1DB2F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89" w:type="dxa"/>
          </w:tcPr>
          <w:p w14:paraId="28B1DB30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28B1DB31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28B1DB32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28B1DB33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28B1DB34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</w:tr>
    </w:tbl>
    <w:p w14:paraId="28B1DB36" w14:textId="77777777" w:rsidR="00D312A9" w:rsidRPr="00C054B0" w:rsidRDefault="00D312A9" w:rsidP="00D312A9">
      <w:pPr>
        <w:rPr>
          <w:rFonts w:cs="Arial"/>
          <w:lang w:eastAsia="zh-CN"/>
        </w:rPr>
      </w:pPr>
    </w:p>
    <w:p w14:paraId="28B1DB37" w14:textId="77777777" w:rsidR="00D312A9" w:rsidRPr="00C054B0" w:rsidRDefault="00D312A9" w:rsidP="00D3313F">
      <w:pPr>
        <w:tabs>
          <w:tab w:val="right" w:pos="9639"/>
        </w:tabs>
        <w:spacing w:line="36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Project title: </w:t>
      </w:r>
      <w:r w:rsidRPr="000B480D">
        <w:rPr>
          <w:rFonts w:cs="Arial"/>
          <w:u w:val="single"/>
          <w:lang w:eastAsia="zh-CN"/>
        </w:rPr>
        <w:tab/>
      </w:r>
    </w:p>
    <w:p w14:paraId="28B1DB39" w14:textId="77777777" w:rsidR="00D312A9" w:rsidRPr="000B480D" w:rsidRDefault="00D312A9" w:rsidP="00D3313F">
      <w:pPr>
        <w:tabs>
          <w:tab w:val="right" w:pos="9639"/>
        </w:tabs>
        <w:spacing w:line="360" w:lineRule="auto"/>
        <w:jc w:val="both"/>
        <w:rPr>
          <w:rFonts w:cs="Arial"/>
          <w:u w:val="single"/>
          <w:lang w:eastAsia="zh-CN"/>
        </w:rPr>
      </w:pPr>
      <w:r w:rsidRPr="000B480D">
        <w:rPr>
          <w:rFonts w:cs="Arial"/>
          <w:u w:val="single"/>
          <w:lang w:eastAsia="zh-CN"/>
        </w:rPr>
        <w:tab/>
      </w:r>
    </w:p>
    <w:p w14:paraId="28B1DB3B" w14:textId="77777777" w:rsidR="00D312A9" w:rsidRDefault="00D312A9" w:rsidP="00D3313F">
      <w:pPr>
        <w:tabs>
          <w:tab w:val="left" w:pos="9638"/>
        </w:tabs>
        <w:spacing w:before="120" w:line="36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The QSF Coordinator submits the following final report, which relates to the period from </w:t>
      </w:r>
      <w:r w:rsidRPr="000B480D">
        <w:rPr>
          <w:rFonts w:cs="Arial"/>
          <w:u w:val="single"/>
          <w:lang w:eastAsia="zh-CN"/>
        </w:rPr>
        <w:tab/>
      </w:r>
    </w:p>
    <w:p w14:paraId="28B1DB3C" w14:textId="13A43840" w:rsidR="00D312A9" w:rsidRDefault="00D312A9" w:rsidP="00EB2161">
      <w:pPr>
        <w:tabs>
          <w:tab w:val="left" w:pos="2835"/>
          <w:tab w:val="right" w:pos="9638"/>
        </w:tabs>
        <w:spacing w:line="360" w:lineRule="auto"/>
        <w:jc w:val="both"/>
        <w:rPr>
          <w:rFonts w:cs="Arial"/>
          <w:lang w:eastAsia="zh-CN"/>
        </w:rPr>
      </w:pPr>
      <w:r w:rsidRPr="000B480D">
        <w:rPr>
          <w:rFonts w:cs="Arial"/>
          <w:u w:val="single"/>
          <w:lang w:eastAsia="zh-CN"/>
        </w:rPr>
        <w:tab/>
      </w:r>
      <w:r w:rsidRPr="004E747D">
        <w:rPr>
          <w:rFonts w:cs="Arial"/>
          <w:lang w:eastAsia="zh-CN"/>
        </w:rPr>
        <w:t xml:space="preserve"> </w:t>
      </w:r>
      <w:r w:rsidRPr="00C054B0">
        <w:rPr>
          <w:rFonts w:cs="Arial"/>
          <w:lang w:eastAsia="zh-CN"/>
        </w:rPr>
        <w:t>(</w:t>
      </w:r>
      <w:r w:rsidR="00892E6C">
        <w:rPr>
          <w:rFonts w:cs="Arial"/>
          <w:lang w:eastAsia="zh-CN"/>
        </w:rPr>
        <w:t>project</w:t>
      </w:r>
      <w:r w:rsidR="00892E6C" w:rsidRPr="00C054B0">
        <w:rPr>
          <w:rFonts w:cs="Arial"/>
          <w:lang w:eastAsia="zh-CN"/>
        </w:rPr>
        <w:t xml:space="preserve"> </w:t>
      </w:r>
      <w:r w:rsidRPr="00C054B0">
        <w:rPr>
          <w:rFonts w:cs="Arial"/>
          <w:lang w:eastAsia="zh-CN"/>
        </w:rPr>
        <w:t>s</w:t>
      </w:r>
      <w:r w:rsidR="00892E6C">
        <w:rPr>
          <w:rFonts w:cs="Arial"/>
          <w:lang w:eastAsia="zh-CN"/>
        </w:rPr>
        <w:t xml:space="preserve">tart </w:t>
      </w:r>
      <w:r w:rsidR="00BF79A9">
        <w:rPr>
          <w:rFonts w:cs="Arial"/>
          <w:lang w:eastAsia="zh-CN"/>
        </w:rPr>
        <w:t xml:space="preserve">date) to </w:t>
      </w:r>
      <w:r w:rsidR="00BF79A9" w:rsidRPr="00BF79A9">
        <w:rPr>
          <w:rFonts w:cs="Arial"/>
          <w:u w:val="single"/>
          <w:lang w:eastAsia="zh-CN"/>
        </w:rPr>
        <w:tab/>
      </w:r>
    </w:p>
    <w:p w14:paraId="28B1DB3D" w14:textId="4FFF68F5" w:rsidR="00D312A9" w:rsidRPr="00C054B0" w:rsidRDefault="00D312A9" w:rsidP="00EB2161">
      <w:pPr>
        <w:tabs>
          <w:tab w:val="left" w:pos="2552"/>
          <w:tab w:val="right" w:pos="9639"/>
        </w:tabs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(</w:t>
      </w:r>
      <w:r w:rsidR="00892E6C">
        <w:rPr>
          <w:rFonts w:cs="Arial"/>
          <w:lang w:eastAsia="zh-CN"/>
        </w:rPr>
        <w:t xml:space="preserve">project </w:t>
      </w:r>
      <w:r w:rsidRPr="00C054B0">
        <w:rPr>
          <w:rFonts w:cs="Arial"/>
          <w:lang w:eastAsia="zh-CN"/>
        </w:rPr>
        <w:t xml:space="preserve">completion </w:t>
      </w:r>
      <w:r w:rsidR="00892E6C">
        <w:rPr>
          <w:rFonts w:cs="Arial"/>
          <w:lang w:eastAsia="zh-CN"/>
        </w:rPr>
        <w:t>date</w:t>
      </w:r>
      <w:r w:rsidRPr="00C054B0">
        <w:rPr>
          <w:rFonts w:cs="Arial"/>
          <w:lang w:eastAsia="zh-CN"/>
        </w:rPr>
        <w:t xml:space="preserve">), i.e. a total duration of </w:t>
      </w:r>
      <w:r w:rsidRPr="000B480D">
        <w:rPr>
          <w:rFonts w:cs="Arial"/>
          <w:u w:val="single"/>
          <w:lang w:eastAsia="zh-CN"/>
        </w:rPr>
        <w:tab/>
      </w:r>
      <w:r>
        <w:rPr>
          <w:rFonts w:cs="Arial"/>
          <w:lang w:eastAsia="zh-CN"/>
        </w:rPr>
        <w:t xml:space="preserve"> </w:t>
      </w:r>
      <w:r w:rsidRPr="00C054B0">
        <w:rPr>
          <w:rFonts w:cs="Arial"/>
          <w:lang w:eastAsia="zh-CN"/>
        </w:rPr>
        <w:t>months.</w:t>
      </w:r>
    </w:p>
    <w:p w14:paraId="28B1DB3E" w14:textId="77777777" w:rsidR="00D312A9" w:rsidRPr="00C054B0" w:rsidRDefault="00D312A9" w:rsidP="00D312A9">
      <w:pPr>
        <w:rPr>
          <w:rFonts w:cs="Arial"/>
          <w:lang w:eastAsia="zh-CN"/>
        </w:rPr>
      </w:pPr>
    </w:p>
    <w:p w14:paraId="28B1DB3F" w14:textId="77777777" w:rsidR="00D312A9" w:rsidRPr="00C054B0" w:rsidRDefault="00D312A9" w:rsidP="00D312A9">
      <w:pPr>
        <w:rPr>
          <w:rFonts w:cs="Arial"/>
          <w:lang w:eastAsia="zh-CN"/>
        </w:rPr>
      </w:pPr>
    </w:p>
    <w:p w14:paraId="28B1DB40" w14:textId="77777777" w:rsidR="00D312A9" w:rsidRPr="00C054B0" w:rsidRDefault="00D312A9" w:rsidP="00D312A9">
      <w:pPr>
        <w:rPr>
          <w:rFonts w:cs="Arial"/>
          <w:b/>
          <w:bCs/>
          <w:lang w:eastAsia="zh-CN"/>
        </w:rPr>
      </w:pPr>
      <w:r w:rsidRPr="00C054B0">
        <w:rPr>
          <w:rFonts w:cs="Arial"/>
          <w:b/>
          <w:bCs/>
          <w:lang w:eastAsia="zh-CN"/>
        </w:rPr>
        <w:t>I.</w:t>
      </w:r>
      <w:r w:rsidRPr="00C054B0">
        <w:rPr>
          <w:rFonts w:cs="Arial"/>
          <w:b/>
          <w:bCs/>
          <w:lang w:eastAsia="zh-CN"/>
        </w:rPr>
        <w:tab/>
        <w:t>Technical assessment</w:t>
      </w:r>
      <w:r w:rsidR="000E2A91">
        <w:rPr>
          <w:rFonts w:cs="Arial"/>
          <w:b/>
          <w:bCs/>
          <w:lang w:eastAsia="zh-CN"/>
        </w:rPr>
        <w:t xml:space="preserve"> </w:t>
      </w:r>
    </w:p>
    <w:p w14:paraId="28B1DB41" w14:textId="77777777" w:rsidR="00D312A9" w:rsidRPr="00C054B0" w:rsidRDefault="00D312A9" w:rsidP="00D312A9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D312A9" w:rsidRPr="00C054B0" w14:paraId="28B1DB44" w14:textId="77777777" w:rsidTr="00BF79A9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28B1DB42" w14:textId="56D40DBC" w:rsidR="00D312A9" w:rsidRDefault="00D312A9" w:rsidP="00BF79A9">
            <w:pPr>
              <w:spacing w:before="60"/>
              <w:ind w:left="567" w:hanging="567"/>
              <w:jc w:val="both"/>
              <w:rPr>
                <w:rFonts w:cs="Arial"/>
                <w:i/>
                <w:iCs/>
              </w:rPr>
            </w:pPr>
            <w:r w:rsidRPr="00C054B0">
              <w:rPr>
                <w:rFonts w:cs="Arial"/>
                <w:i/>
                <w:iCs/>
                <w:lang w:eastAsia="zh-CN"/>
              </w:rPr>
              <w:t>1</w:t>
            </w:r>
            <w:r w:rsidR="005615FA">
              <w:rPr>
                <w:rFonts w:cs="Arial"/>
                <w:i/>
                <w:iCs/>
                <w:lang w:eastAsia="zh-CN"/>
              </w:rPr>
              <w:t>.1</w:t>
            </w:r>
            <w:r w:rsidRPr="00C054B0">
              <w:rPr>
                <w:rFonts w:cs="Arial"/>
                <w:i/>
                <w:iCs/>
                <w:lang w:eastAsia="zh-CN"/>
              </w:rPr>
              <w:tab/>
            </w:r>
            <w:r w:rsidRPr="00C054B0">
              <w:rPr>
                <w:rFonts w:cs="Arial"/>
                <w:i/>
                <w:iCs/>
              </w:rPr>
              <w:t>Completed activities to date</w:t>
            </w:r>
            <w:r w:rsidR="000E2A91">
              <w:rPr>
                <w:rFonts w:cs="Arial"/>
                <w:i/>
                <w:iCs/>
              </w:rPr>
              <w:t xml:space="preserve"> (</w:t>
            </w:r>
            <w:r w:rsidR="00DC1A22">
              <w:rPr>
                <w:rFonts w:cs="Arial"/>
                <w:i/>
                <w:iCs/>
              </w:rPr>
              <w:t xml:space="preserve">as </w:t>
            </w:r>
            <w:r w:rsidR="000E2A91">
              <w:rPr>
                <w:rFonts w:cs="Arial"/>
                <w:i/>
                <w:iCs/>
              </w:rPr>
              <w:t>per project plan approved by the QSF Board)</w:t>
            </w:r>
            <w:r w:rsidR="001B39CC">
              <w:rPr>
                <w:rFonts w:cs="Arial"/>
                <w:i/>
                <w:iCs/>
              </w:rPr>
              <w:t>: S</w:t>
            </w:r>
            <w:r w:rsidRPr="00C054B0">
              <w:rPr>
                <w:rFonts w:cs="Arial"/>
                <w:i/>
                <w:iCs/>
              </w:rPr>
              <w:t xml:space="preserve">pecify all the activities undertaken to implement the project, in particular whether all tasks/phases/activities related to the project were completed and equipment/vehicles were purchased (photos </w:t>
            </w:r>
            <w:r w:rsidR="004A4053">
              <w:rPr>
                <w:rFonts w:cs="Arial"/>
                <w:i/>
                <w:iCs/>
              </w:rPr>
              <w:t>must</w:t>
            </w:r>
            <w:r w:rsidR="004A4053" w:rsidRPr="00C054B0">
              <w:rPr>
                <w:rFonts w:cs="Arial"/>
                <w:i/>
                <w:iCs/>
              </w:rPr>
              <w:t xml:space="preserve"> </w:t>
            </w:r>
            <w:r w:rsidRPr="00C054B0">
              <w:rPr>
                <w:rFonts w:cs="Arial"/>
                <w:i/>
                <w:iCs/>
              </w:rPr>
              <w:t xml:space="preserve">be </w:t>
            </w:r>
            <w:r w:rsidR="00F62BA8">
              <w:rPr>
                <w:rFonts w:cs="Arial"/>
                <w:i/>
                <w:iCs/>
              </w:rPr>
              <w:t>a</w:t>
            </w:r>
            <w:r w:rsidR="004A4053">
              <w:rPr>
                <w:rFonts w:cs="Arial"/>
                <w:i/>
                <w:iCs/>
              </w:rPr>
              <w:t>ttached</w:t>
            </w:r>
            <w:r w:rsidRPr="00C054B0">
              <w:rPr>
                <w:rFonts w:cs="Arial"/>
                <w:i/>
                <w:iCs/>
              </w:rPr>
              <w:t>)</w:t>
            </w:r>
            <w:r w:rsidR="00892E6C">
              <w:rPr>
                <w:rFonts w:cs="Arial"/>
                <w:i/>
                <w:iCs/>
              </w:rPr>
              <w:t>.</w:t>
            </w:r>
          </w:p>
          <w:p w14:paraId="28B1DB43" w14:textId="5A2A4F87" w:rsidR="000E2A91" w:rsidRPr="00C054B0" w:rsidRDefault="00BF79A9" w:rsidP="00892E6C">
            <w:pPr>
              <w:spacing w:before="60"/>
              <w:ind w:left="567" w:hanging="567"/>
              <w:jc w:val="both"/>
              <w:rPr>
                <w:rFonts w:cs="Arial"/>
                <w:i/>
                <w:iCs/>
                <w:lang w:eastAsia="zh-CN"/>
              </w:rPr>
            </w:pPr>
            <w:r>
              <w:rPr>
                <w:rFonts w:cs="Arial"/>
                <w:i/>
                <w:iCs/>
                <w:lang w:eastAsia="zh-CN"/>
              </w:rPr>
              <w:tab/>
            </w:r>
            <w:r w:rsidR="000E2A91">
              <w:rPr>
                <w:rFonts w:cs="Arial"/>
                <w:i/>
                <w:iCs/>
                <w:lang w:eastAsia="zh-CN"/>
              </w:rPr>
              <w:t xml:space="preserve">Include a detailed explanation of the challenges encountered in project </w:t>
            </w:r>
            <w:r w:rsidR="003309F4">
              <w:rPr>
                <w:rFonts w:cs="Arial"/>
                <w:i/>
                <w:iCs/>
                <w:lang w:eastAsia="zh-CN"/>
              </w:rPr>
              <w:t>implementation</w:t>
            </w:r>
            <w:r w:rsidR="000E2A91">
              <w:rPr>
                <w:rFonts w:cs="Arial"/>
                <w:i/>
                <w:iCs/>
                <w:lang w:eastAsia="zh-CN"/>
              </w:rPr>
              <w:t>, if any</w:t>
            </w:r>
            <w:r w:rsidR="003309F4">
              <w:rPr>
                <w:rFonts w:cs="Arial"/>
                <w:i/>
                <w:iCs/>
                <w:lang w:eastAsia="zh-CN"/>
              </w:rPr>
              <w:t xml:space="preserve">. </w:t>
            </w:r>
            <w:r w:rsidR="00892E6C">
              <w:rPr>
                <w:rFonts w:cs="Arial"/>
                <w:i/>
                <w:iCs/>
                <w:lang w:eastAsia="zh-CN"/>
              </w:rPr>
              <w:t>If</w:t>
            </w:r>
            <w:r w:rsidR="003309F4">
              <w:rPr>
                <w:rFonts w:cs="Arial"/>
                <w:i/>
                <w:iCs/>
                <w:lang w:eastAsia="zh-CN"/>
              </w:rPr>
              <w:t xml:space="preserve"> </w:t>
            </w:r>
            <w:r w:rsidR="00892E6C">
              <w:rPr>
                <w:rFonts w:cs="Arial"/>
                <w:i/>
                <w:iCs/>
                <w:lang w:eastAsia="zh-CN"/>
              </w:rPr>
              <w:t>actual implementation deviated</w:t>
            </w:r>
            <w:r w:rsidR="003309F4">
              <w:rPr>
                <w:rFonts w:cs="Arial"/>
                <w:i/>
                <w:iCs/>
                <w:lang w:eastAsia="zh-CN"/>
              </w:rPr>
              <w:t xml:space="preserve"> from the project implementation plan approved by the Board, please provide</w:t>
            </w:r>
            <w:r w:rsidR="00892E6C">
              <w:rPr>
                <w:rFonts w:cs="Arial"/>
                <w:i/>
                <w:iCs/>
                <w:lang w:eastAsia="zh-CN"/>
              </w:rPr>
              <w:t xml:space="preserve"> a</w:t>
            </w:r>
            <w:r w:rsidR="003309F4">
              <w:rPr>
                <w:rFonts w:cs="Arial"/>
                <w:i/>
                <w:iCs/>
                <w:lang w:eastAsia="zh-CN"/>
              </w:rPr>
              <w:t xml:space="preserve"> detailed explanation. Any changes to the allocation plan of vehicl</w:t>
            </w:r>
            <w:r w:rsidR="00892E6C">
              <w:rPr>
                <w:rFonts w:cs="Arial"/>
                <w:i/>
                <w:iCs/>
                <w:lang w:eastAsia="zh-CN"/>
              </w:rPr>
              <w:t>es/equipment</w:t>
            </w:r>
            <w:r w:rsidR="003309F4">
              <w:rPr>
                <w:rFonts w:cs="Arial"/>
                <w:i/>
                <w:iCs/>
                <w:lang w:eastAsia="zh-CN"/>
              </w:rPr>
              <w:t xml:space="preserve"> approved by the Board must also be justified.</w:t>
            </w:r>
          </w:p>
        </w:tc>
      </w:tr>
      <w:tr w:rsidR="00D312A9" w:rsidRPr="00C054B0" w14:paraId="28B1DB7E" w14:textId="77777777" w:rsidTr="00BF79A9">
        <w:trPr>
          <w:trHeight w:val="20"/>
        </w:trPr>
        <w:tc>
          <w:tcPr>
            <w:tcW w:w="5000" w:type="pct"/>
            <w:tcBorders>
              <w:top w:val="nil"/>
            </w:tcBorders>
          </w:tcPr>
          <w:p w14:paraId="28B1DB45" w14:textId="77777777" w:rsidR="00D312A9" w:rsidRPr="00C054B0" w:rsidRDefault="00D312A9" w:rsidP="004A4053">
            <w:pPr>
              <w:widowControl w:val="0"/>
              <w:rPr>
                <w:rFonts w:cs="Arial"/>
                <w:lang w:eastAsia="zh-CN"/>
              </w:rPr>
            </w:pPr>
          </w:p>
          <w:tbl>
            <w:tblPr>
              <w:tblStyle w:val="TableGrid"/>
              <w:tblW w:w="9381" w:type="dxa"/>
              <w:tblLook w:val="04A0" w:firstRow="1" w:lastRow="0" w:firstColumn="1" w:lastColumn="0" w:noHBand="0" w:noVBand="1"/>
            </w:tblPr>
            <w:tblGrid>
              <w:gridCol w:w="562"/>
              <w:gridCol w:w="2440"/>
              <w:gridCol w:w="1701"/>
              <w:gridCol w:w="1701"/>
              <w:gridCol w:w="2977"/>
            </w:tblGrid>
            <w:tr w:rsidR="003309F4" w:rsidRPr="00060BFE" w14:paraId="28B1DB4B" w14:textId="77777777" w:rsidTr="005571FB">
              <w:tc>
                <w:tcPr>
                  <w:tcW w:w="562" w:type="dxa"/>
                </w:tcPr>
                <w:p w14:paraId="28B1DB46" w14:textId="77777777" w:rsidR="003309F4" w:rsidRPr="00BF79A9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No.</w:t>
                  </w:r>
                </w:p>
              </w:tc>
              <w:tc>
                <w:tcPr>
                  <w:tcW w:w="2440" w:type="dxa"/>
                </w:tcPr>
                <w:p w14:paraId="28B1DB47" w14:textId="77777777" w:rsidR="003309F4" w:rsidRPr="00BF79A9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Activity planned (description)</w:t>
                  </w:r>
                </w:p>
              </w:tc>
              <w:tc>
                <w:tcPr>
                  <w:tcW w:w="1701" w:type="dxa"/>
                </w:tcPr>
                <w:p w14:paraId="28B1DB48" w14:textId="77777777" w:rsidR="003309F4" w:rsidRPr="00BF79A9" w:rsidRDefault="00CB5B4C" w:rsidP="000474AF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>
                    <w:rPr>
                      <w:rFonts w:cs="Arial"/>
                      <w:i/>
                      <w:iCs/>
                      <w:lang w:eastAsia="zh-CN"/>
                    </w:rPr>
                    <w:t>Planned timeline</w:t>
                  </w:r>
                </w:p>
              </w:tc>
              <w:tc>
                <w:tcPr>
                  <w:tcW w:w="1701" w:type="dxa"/>
                </w:tcPr>
                <w:p w14:paraId="28B1DB49" w14:textId="77777777" w:rsidR="003309F4" w:rsidRPr="00BF79A9" w:rsidRDefault="003309F4" w:rsidP="003309F4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>
                    <w:rPr>
                      <w:rFonts w:cs="Arial"/>
                      <w:i/>
                      <w:iCs/>
                      <w:lang w:eastAsia="zh-CN"/>
                    </w:rPr>
                    <w:t>Actual c</w:t>
                  </w: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 xml:space="preserve">ompletion date </w:t>
                  </w:r>
                </w:p>
              </w:tc>
              <w:tc>
                <w:tcPr>
                  <w:tcW w:w="2977" w:type="dxa"/>
                </w:tcPr>
                <w:p w14:paraId="28B1DB4A" w14:textId="77777777" w:rsidR="003309F4" w:rsidRPr="00BF79A9" w:rsidRDefault="003309F4" w:rsidP="00CB5B4C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Comments, including non-completion of project</w:t>
                  </w:r>
                  <w:r w:rsidR="005615FA">
                    <w:rPr>
                      <w:rFonts w:cs="Arial"/>
                      <w:i/>
                      <w:iCs/>
                      <w:lang w:eastAsia="zh-CN"/>
                    </w:rPr>
                    <w:t xml:space="preserve"> activities</w:t>
                  </w:r>
                </w:p>
              </w:tc>
            </w:tr>
            <w:tr w:rsidR="003309F4" w14:paraId="28B1DB51" w14:textId="77777777" w:rsidTr="005571FB">
              <w:tc>
                <w:tcPr>
                  <w:tcW w:w="562" w:type="dxa"/>
                </w:tcPr>
                <w:p w14:paraId="28B1DB4C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1</w:t>
                  </w:r>
                </w:p>
              </w:tc>
              <w:tc>
                <w:tcPr>
                  <w:tcW w:w="2440" w:type="dxa"/>
                </w:tcPr>
                <w:p w14:paraId="28B1DB4D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701" w:type="dxa"/>
                </w:tcPr>
                <w:p w14:paraId="28B1DB4E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701" w:type="dxa"/>
                </w:tcPr>
                <w:p w14:paraId="28B1DB4F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977" w:type="dxa"/>
                </w:tcPr>
                <w:p w14:paraId="28B1DB50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3309F4" w14:paraId="28B1DB57" w14:textId="77777777" w:rsidTr="005571FB">
              <w:tc>
                <w:tcPr>
                  <w:tcW w:w="562" w:type="dxa"/>
                </w:tcPr>
                <w:p w14:paraId="28B1DB52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2</w:t>
                  </w:r>
                </w:p>
              </w:tc>
              <w:tc>
                <w:tcPr>
                  <w:tcW w:w="2440" w:type="dxa"/>
                </w:tcPr>
                <w:p w14:paraId="28B1DB53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701" w:type="dxa"/>
                </w:tcPr>
                <w:p w14:paraId="28B1DB54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701" w:type="dxa"/>
                </w:tcPr>
                <w:p w14:paraId="28B1DB55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977" w:type="dxa"/>
                </w:tcPr>
                <w:p w14:paraId="28B1DB56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3309F4" w14:paraId="28B1DB5D" w14:textId="77777777" w:rsidTr="005571FB">
              <w:tc>
                <w:tcPr>
                  <w:tcW w:w="562" w:type="dxa"/>
                </w:tcPr>
                <w:p w14:paraId="28B1DB58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3</w:t>
                  </w:r>
                </w:p>
              </w:tc>
              <w:tc>
                <w:tcPr>
                  <w:tcW w:w="2440" w:type="dxa"/>
                </w:tcPr>
                <w:p w14:paraId="28B1DB59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701" w:type="dxa"/>
                </w:tcPr>
                <w:p w14:paraId="28B1DB5A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701" w:type="dxa"/>
                </w:tcPr>
                <w:p w14:paraId="28B1DB5B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977" w:type="dxa"/>
                </w:tcPr>
                <w:p w14:paraId="28B1DB5C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3309F4" w14:paraId="28B1DB63" w14:textId="77777777" w:rsidTr="005571FB">
              <w:tc>
                <w:tcPr>
                  <w:tcW w:w="562" w:type="dxa"/>
                </w:tcPr>
                <w:p w14:paraId="28B1DB5E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4</w:t>
                  </w:r>
                </w:p>
              </w:tc>
              <w:tc>
                <w:tcPr>
                  <w:tcW w:w="2440" w:type="dxa"/>
                </w:tcPr>
                <w:p w14:paraId="28B1DB5F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701" w:type="dxa"/>
                </w:tcPr>
                <w:p w14:paraId="28B1DB60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701" w:type="dxa"/>
                </w:tcPr>
                <w:p w14:paraId="28B1DB61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977" w:type="dxa"/>
                </w:tcPr>
                <w:p w14:paraId="28B1DB62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3309F4" w14:paraId="28B1DB69" w14:textId="77777777" w:rsidTr="005571FB">
              <w:tc>
                <w:tcPr>
                  <w:tcW w:w="562" w:type="dxa"/>
                </w:tcPr>
                <w:p w14:paraId="28B1DB64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5</w:t>
                  </w:r>
                </w:p>
              </w:tc>
              <w:tc>
                <w:tcPr>
                  <w:tcW w:w="2440" w:type="dxa"/>
                </w:tcPr>
                <w:p w14:paraId="28B1DB65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701" w:type="dxa"/>
                </w:tcPr>
                <w:p w14:paraId="28B1DB66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701" w:type="dxa"/>
                </w:tcPr>
                <w:p w14:paraId="28B1DB67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977" w:type="dxa"/>
                </w:tcPr>
                <w:p w14:paraId="28B1DB68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3309F4" w14:paraId="28B1DB6F" w14:textId="77777777" w:rsidTr="005571FB">
              <w:tc>
                <w:tcPr>
                  <w:tcW w:w="562" w:type="dxa"/>
                </w:tcPr>
                <w:p w14:paraId="28B1DB6A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6</w:t>
                  </w:r>
                </w:p>
              </w:tc>
              <w:tc>
                <w:tcPr>
                  <w:tcW w:w="2440" w:type="dxa"/>
                </w:tcPr>
                <w:p w14:paraId="28B1DB6B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701" w:type="dxa"/>
                </w:tcPr>
                <w:p w14:paraId="28B1DB6C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701" w:type="dxa"/>
                </w:tcPr>
                <w:p w14:paraId="28B1DB6D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977" w:type="dxa"/>
                </w:tcPr>
                <w:p w14:paraId="28B1DB6E" w14:textId="77777777" w:rsidR="003309F4" w:rsidRDefault="003309F4" w:rsidP="000474A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</w:tbl>
          <w:p w14:paraId="28B1DB70" w14:textId="77777777" w:rsidR="00D312A9" w:rsidRPr="00C054B0" w:rsidRDefault="00D312A9" w:rsidP="004A4053">
            <w:pPr>
              <w:widowControl w:val="0"/>
              <w:rPr>
                <w:rFonts w:cs="Arial"/>
                <w:lang w:eastAsia="zh-CN"/>
              </w:rPr>
            </w:pPr>
          </w:p>
          <w:p w14:paraId="28B1DB71" w14:textId="5CC23E1B" w:rsidR="00040BE8" w:rsidRDefault="001B06D6" w:rsidP="001B06D6">
            <w:pPr>
              <w:ind w:left="567" w:hanging="567"/>
              <w:jc w:val="both"/>
              <w:rPr>
                <w:rFonts w:cs="Arial"/>
                <w:i/>
                <w:iCs/>
                <w:lang w:eastAsia="zh-CN"/>
              </w:rPr>
            </w:pPr>
            <w:r>
              <w:rPr>
                <w:rFonts w:cs="Arial"/>
                <w:i/>
                <w:iCs/>
                <w:lang w:eastAsia="zh-CN"/>
              </w:rPr>
              <w:t>1.2</w:t>
            </w:r>
            <w:r>
              <w:rPr>
                <w:rFonts w:cs="Arial"/>
                <w:i/>
                <w:iCs/>
                <w:lang w:eastAsia="zh-CN"/>
              </w:rPr>
              <w:tab/>
            </w:r>
            <w:r w:rsidR="005615FA">
              <w:rPr>
                <w:rFonts w:cs="Arial"/>
                <w:i/>
                <w:iCs/>
                <w:lang w:eastAsia="zh-CN"/>
              </w:rPr>
              <w:t xml:space="preserve">Detailed information on whether </w:t>
            </w:r>
            <w:r w:rsidR="000E2A91">
              <w:rPr>
                <w:rFonts w:cs="Arial"/>
                <w:i/>
                <w:iCs/>
                <w:lang w:eastAsia="zh-CN"/>
              </w:rPr>
              <w:t>th</w:t>
            </w:r>
            <w:r w:rsidR="005615FA">
              <w:rPr>
                <w:rFonts w:cs="Arial"/>
                <w:i/>
                <w:iCs/>
                <w:lang w:eastAsia="zh-CN"/>
              </w:rPr>
              <w:t>is</w:t>
            </w:r>
            <w:r w:rsidR="000E2A91">
              <w:rPr>
                <w:rFonts w:cs="Arial"/>
                <w:i/>
                <w:iCs/>
                <w:lang w:eastAsia="zh-CN"/>
              </w:rPr>
              <w:t xml:space="preserve"> project </w:t>
            </w:r>
            <w:r w:rsidR="00892E6C">
              <w:rPr>
                <w:rFonts w:cs="Arial"/>
                <w:i/>
                <w:iCs/>
                <w:lang w:eastAsia="zh-CN"/>
              </w:rPr>
              <w:t>has achieved</w:t>
            </w:r>
            <w:r w:rsidR="005615FA">
              <w:rPr>
                <w:rFonts w:cs="Arial"/>
                <w:i/>
                <w:iCs/>
                <w:lang w:eastAsia="zh-CN"/>
              </w:rPr>
              <w:t xml:space="preserve"> the objectives of the DO</w:t>
            </w:r>
            <w:r w:rsidR="00892E6C">
              <w:rPr>
                <w:rFonts w:cs="Arial"/>
                <w:i/>
                <w:iCs/>
                <w:lang w:eastAsia="zh-CN"/>
              </w:rPr>
              <w:t>’</w:t>
            </w:r>
            <w:r w:rsidR="005615FA">
              <w:rPr>
                <w:rFonts w:cs="Arial"/>
                <w:i/>
                <w:iCs/>
                <w:lang w:eastAsia="zh-CN"/>
              </w:rPr>
              <w:t xml:space="preserve">s quality development plan and how the project </w:t>
            </w:r>
            <w:r w:rsidR="000E2A91">
              <w:rPr>
                <w:rFonts w:cs="Arial"/>
                <w:i/>
                <w:iCs/>
                <w:lang w:eastAsia="zh-CN"/>
              </w:rPr>
              <w:t xml:space="preserve">added value </w:t>
            </w:r>
            <w:r w:rsidR="00892E6C">
              <w:rPr>
                <w:rFonts w:cs="Arial"/>
                <w:i/>
                <w:iCs/>
                <w:lang w:eastAsia="zh-CN"/>
              </w:rPr>
              <w:t>in terms of</w:t>
            </w:r>
            <w:r w:rsidR="000E2A91">
              <w:rPr>
                <w:rFonts w:cs="Arial"/>
                <w:i/>
                <w:iCs/>
                <w:lang w:eastAsia="zh-CN"/>
              </w:rPr>
              <w:t xml:space="preserve"> the overall quality of service of international mail.</w:t>
            </w:r>
          </w:p>
          <w:p w14:paraId="28B1DB72" w14:textId="77777777" w:rsidR="00516CAC" w:rsidRDefault="00516CAC" w:rsidP="005615FA">
            <w:pPr>
              <w:spacing w:after="60"/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28B1DB73" w14:textId="77777777" w:rsidR="00516CAC" w:rsidRDefault="00516CAC" w:rsidP="005615FA">
            <w:pPr>
              <w:spacing w:after="60"/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28B1DB74" w14:textId="77777777" w:rsidR="00516CAC" w:rsidRDefault="00516CAC" w:rsidP="005615FA">
            <w:pPr>
              <w:spacing w:after="60"/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28B1DB75" w14:textId="77777777" w:rsidR="00516CAC" w:rsidRDefault="00516CAC" w:rsidP="005615FA">
            <w:pPr>
              <w:spacing w:after="60"/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28B1DB76" w14:textId="77777777" w:rsidR="00516CAC" w:rsidRDefault="00516CAC" w:rsidP="005615FA">
            <w:pPr>
              <w:spacing w:after="60"/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28B1DB77" w14:textId="77777777" w:rsidR="00516CAC" w:rsidRDefault="00516CAC" w:rsidP="005615FA">
            <w:pPr>
              <w:spacing w:after="60"/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28B1DB78" w14:textId="77777777" w:rsidR="00516CAC" w:rsidRDefault="00516CAC" w:rsidP="005615FA">
            <w:pPr>
              <w:spacing w:after="60"/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28B1DB79" w14:textId="77777777" w:rsidR="00516CAC" w:rsidRDefault="00516CAC" w:rsidP="005615FA">
            <w:pPr>
              <w:spacing w:after="60"/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28B1DB7B" w14:textId="77777777" w:rsidR="00516CAC" w:rsidRDefault="00516CAC" w:rsidP="005615FA">
            <w:pPr>
              <w:spacing w:after="60"/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28B1DB7D" w14:textId="77777777" w:rsidR="00516CAC" w:rsidRPr="00C054B0" w:rsidRDefault="00516CAC" w:rsidP="005615FA">
            <w:pPr>
              <w:spacing w:after="60"/>
              <w:jc w:val="both"/>
              <w:rPr>
                <w:rFonts w:cs="Arial"/>
                <w:i/>
                <w:iCs/>
                <w:lang w:eastAsia="zh-CN"/>
              </w:rPr>
            </w:pPr>
          </w:p>
        </w:tc>
      </w:tr>
    </w:tbl>
    <w:p w14:paraId="16E34EAE" w14:textId="3AFE6FB7" w:rsidR="001B06D6" w:rsidRDefault="001B06D6" w:rsidP="001B06D6">
      <w:pPr>
        <w:spacing w:after="120"/>
        <w:rPr>
          <w:rFonts w:cs="Arial"/>
          <w:lang w:eastAsia="zh-CN"/>
        </w:rPr>
      </w:pPr>
      <w:r>
        <w:rPr>
          <w:rFonts w:cs="Arial"/>
          <w:lang w:eastAsia="zh-CN"/>
        </w:rPr>
        <w:br w:type="page"/>
      </w:r>
    </w:p>
    <w:p w14:paraId="28B1DB80" w14:textId="30B124F3" w:rsidR="00D312A9" w:rsidRPr="00C054B0" w:rsidRDefault="00D312A9" w:rsidP="001B06D6">
      <w:pPr>
        <w:spacing w:after="120"/>
        <w:rPr>
          <w:rFonts w:cs="Arial"/>
          <w:lang w:eastAsia="zh-CN"/>
        </w:rPr>
      </w:pPr>
      <w:r w:rsidRPr="00C054B0">
        <w:rPr>
          <w:rFonts w:cs="Arial"/>
          <w:lang w:eastAsia="zh-CN"/>
        </w:rPr>
        <w:lastRenderedPageBreak/>
        <w:t>Project number: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90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</w:tblGrid>
      <w:tr w:rsidR="001B06D6" w:rsidRPr="00C054B0" w14:paraId="28B1DB8B" w14:textId="77777777" w:rsidTr="0046240A">
        <w:tc>
          <w:tcPr>
            <w:tcW w:w="389" w:type="dxa"/>
          </w:tcPr>
          <w:p w14:paraId="28B1DB81" w14:textId="77777777" w:rsidR="001B06D6" w:rsidRPr="00C054B0" w:rsidRDefault="001B06D6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Q</w:t>
            </w:r>
          </w:p>
        </w:tc>
        <w:tc>
          <w:tcPr>
            <w:tcW w:w="390" w:type="dxa"/>
          </w:tcPr>
          <w:p w14:paraId="28B1DB82" w14:textId="77777777" w:rsidR="001B06D6" w:rsidRPr="00C054B0" w:rsidRDefault="001B06D6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S</w:t>
            </w:r>
          </w:p>
        </w:tc>
        <w:tc>
          <w:tcPr>
            <w:tcW w:w="390" w:type="dxa"/>
          </w:tcPr>
          <w:p w14:paraId="28B1DB83" w14:textId="77777777" w:rsidR="001B06D6" w:rsidRPr="00C054B0" w:rsidRDefault="001B06D6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F</w:t>
            </w:r>
          </w:p>
        </w:tc>
        <w:tc>
          <w:tcPr>
            <w:tcW w:w="390" w:type="dxa"/>
          </w:tcPr>
          <w:p w14:paraId="28B1DB84" w14:textId="77777777" w:rsidR="001B06D6" w:rsidRPr="00C054B0" w:rsidRDefault="001B06D6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3A6D8FAF" w14:textId="77777777" w:rsidR="001B06D6" w:rsidRPr="00C054B0" w:rsidRDefault="001B06D6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28B1DB85" w14:textId="528B05E2" w:rsidR="001B06D6" w:rsidRPr="00C054B0" w:rsidRDefault="001B06D6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89" w:type="dxa"/>
          </w:tcPr>
          <w:p w14:paraId="28B1DB86" w14:textId="77777777" w:rsidR="001B06D6" w:rsidRPr="00C054B0" w:rsidRDefault="001B06D6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28B1DB87" w14:textId="77777777" w:rsidR="001B06D6" w:rsidRPr="00C054B0" w:rsidRDefault="001B06D6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28B1DB88" w14:textId="77777777" w:rsidR="001B06D6" w:rsidRPr="00C054B0" w:rsidRDefault="001B06D6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28B1DB89" w14:textId="77777777" w:rsidR="001B06D6" w:rsidRPr="00C054B0" w:rsidRDefault="001B06D6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28B1DB8A" w14:textId="77777777" w:rsidR="001B06D6" w:rsidRPr="00C054B0" w:rsidRDefault="001B06D6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</w:tr>
    </w:tbl>
    <w:p w14:paraId="28B1DB8C" w14:textId="77777777" w:rsidR="00D312A9" w:rsidRDefault="00D312A9" w:rsidP="00D312A9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D312A9" w:rsidRPr="00C054B0" w14:paraId="28B1DB8E" w14:textId="77777777" w:rsidTr="004A4053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28B1DB8D" w14:textId="617BCB82" w:rsidR="00D312A9" w:rsidRPr="00C054B0" w:rsidRDefault="00D312A9" w:rsidP="00516CAC">
            <w:pPr>
              <w:spacing w:before="60"/>
              <w:ind w:left="567" w:hanging="567"/>
              <w:jc w:val="both"/>
              <w:rPr>
                <w:rFonts w:cs="Arial"/>
                <w:i/>
                <w:iCs/>
                <w:lang w:eastAsia="zh-CN"/>
              </w:rPr>
            </w:pPr>
            <w:r w:rsidRPr="00C054B0">
              <w:rPr>
                <w:rFonts w:cs="Arial"/>
                <w:i/>
                <w:iCs/>
                <w:lang w:eastAsia="zh-CN"/>
              </w:rPr>
              <w:t>2</w:t>
            </w:r>
            <w:r w:rsidR="00516CAC">
              <w:rPr>
                <w:rFonts w:cs="Arial"/>
                <w:i/>
                <w:iCs/>
                <w:lang w:eastAsia="zh-CN"/>
              </w:rPr>
              <w:t>.1</w:t>
            </w:r>
            <w:r w:rsidRPr="00C054B0">
              <w:rPr>
                <w:rFonts w:cs="Arial"/>
                <w:i/>
                <w:iCs/>
                <w:lang w:eastAsia="zh-CN"/>
              </w:rPr>
              <w:tab/>
            </w:r>
            <w:r w:rsidR="00892E6C">
              <w:rPr>
                <w:rFonts w:cs="Arial"/>
                <w:i/>
                <w:iCs/>
              </w:rPr>
              <w:t xml:space="preserve">Results obtained </w:t>
            </w:r>
            <w:r w:rsidR="00ED3F6E">
              <w:rPr>
                <w:rFonts w:cs="Arial"/>
                <w:i/>
                <w:iCs/>
              </w:rPr>
              <w:t>with reference to the project’</w:t>
            </w:r>
            <w:r w:rsidRPr="00C054B0">
              <w:rPr>
                <w:rFonts w:cs="Arial"/>
                <w:i/>
                <w:iCs/>
              </w:rPr>
              <w:t xml:space="preserve">s objectives and the quantified quality indicators (as mentioned in the notification of unconditional approval of the project). </w:t>
            </w:r>
            <w:r w:rsidR="00516CAC">
              <w:rPr>
                <w:rFonts w:cs="Arial"/>
                <w:i/>
                <w:iCs/>
              </w:rPr>
              <w:t>Attach</w:t>
            </w:r>
            <w:r w:rsidR="00516CAC" w:rsidRPr="00C054B0">
              <w:rPr>
                <w:rFonts w:cs="Arial"/>
                <w:i/>
                <w:iCs/>
              </w:rPr>
              <w:t xml:space="preserve"> </w:t>
            </w:r>
            <w:r w:rsidR="00892E6C">
              <w:rPr>
                <w:rFonts w:cs="Arial"/>
                <w:i/>
                <w:iCs/>
              </w:rPr>
              <w:t>QCS/GMS/</w:t>
            </w:r>
            <w:r w:rsidR="00516CAC">
              <w:rPr>
                <w:rFonts w:cs="Arial"/>
                <w:i/>
                <w:iCs/>
              </w:rPr>
              <w:t xml:space="preserve">IPS reports or other monitoring reports to substantiate </w:t>
            </w:r>
            <w:r w:rsidRPr="00C054B0">
              <w:rPr>
                <w:rFonts w:cs="Arial"/>
                <w:i/>
                <w:iCs/>
              </w:rPr>
              <w:t xml:space="preserve">the </w:t>
            </w:r>
            <w:r w:rsidR="0064798F">
              <w:rPr>
                <w:rFonts w:cs="Arial"/>
                <w:i/>
                <w:iCs/>
              </w:rPr>
              <w:t xml:space="preserve">results achieved. </w:t>
            </w:r>
          </w:p>
        </w:tc>
      </w:tr>
      <w:tr w:rsidR="00D312A9" w:rsidRPr="00C054B0" w14:paraId="28B1DBD5" w14:textId="77777777" w:rsidTr="004A4053">
        <w:trPr>
          <w:trHeight w:val="20"/>
        </w:trPr>
        <w:tc>
          <w:tcPr>
            <w:tcW w:w="5000" w:type="pct"/>
            <w:tcBorders>
              <w:top w:val="nil"/>
            </w:tcBorders>
          </w:tcPr>
          <w:p w14:paraId="28B1DB90" w14:textId="77777777" w:rsidR="00D312A9" w:rsidRPr="00C054B0" w:rsidRDefault="00D312A9" w:rsidP="004A4053">
            <w:pPr>
              <w:widowControl w:val="0"/>
              <w:rPr>
                <w:rFonts w:cs="Arial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2142"/>
              <w:gridCol w:w="1699"/>
              <w:gridCol w:w="1698"/>
              <w:gridCol w:w="3294"/>
            </w:tblGrid>
            <w:tr w:rsidR="0064798F" w:rsidRPr="00C73EF9" w14:paraId="28B1DB96" w14:textId="77777777" w:rsidTr="00BF79A9">
              <w:tc>
                <w:tcPr>
                  <w:tcW w:w="540" w:type="dxa"/>
                </w:tcPr>
                <w:p w14:paraId="28B1DB91" w14:textId="77777777" w:rsidR="0064798F" w:rsidRPr="00BF79A9" w:rsidRDefault="0064798F" w:rsidP="00ED3F6E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No.</w:t>
                  </w:r>
                </w:p>
              </w:tc>
              <w:tc>
                <w:tcPr>
                  <w:tcW w:w="2142" w:type="dxa"/>
                </w:tcPr>
                <w:p w14:paraId="28B1DB92" w14:textId="77777777" w:rsidR="0064798F" w:rsidRPr="00BF79A9" w:rsidRDefault="0064798F" w:rsidP="00ED3F6E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KPI (description)</w:t>
                  </w:r>
                </w:p>
              </w:tc>
              <w:tc>
                <w:tcPr>
                  <w:tcW w:w="1699" w:type="dxa"/>
                </w:tcPr>
                <w:p w14:paraId="28B1DB93" w14:textId="77777777" w:rsidR="0064798F" w:rsidRPr="00BF79A9" w:rsidRDefault="0064798F" w:rsidP="00ED3F6E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 xml:space="preserve">Targeted level upon project completion </w:t>
                  </w:r>
                </w:p>
              </w:tc>
              <w:tc>
                <w:tcPr>
                  <w:tcW w:w="1698" w:type="dxa"/>
                </w:tcPr>
                <w:p w14:paraId="28B1DB94" w14:textId="77777777" w:rsidR="0064798F" w:rsidRPr="00BF79A9" w:rsidRDefault="0064798F" w:rsidP="00ED3F6E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 xml:space="preserve">Actual level achieved </w:t>
                  </w:r>
                </w:p>
              </w:tc>
              <w:tc>
                <w:tcPr>
                  <w:tcW w:w="3294" w:type="dxa"/>
                </w:tcPr>
                <w:p w14:paraId="28B1DB95" w14:textId="7F3A8623" w:rsidR="0064798F" w:rsidRPr="00BF79A9" w:rsidRDefault="001B39CC" w:rsidP="00ED3F6E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>
                    <w:rPr>
                      <w:rFonts w:cs="Arial"/>
                      <w:i/>
                      <w:iCs/>
                      <w:lang w:eastAsia="zh-CN"/>
                    </w:rPr>
                    <w:t>D</w:t>
                  </w:r>
                  <w:r w:rsidR="00DC1A22" w:rsidRPr="00BF79A9">
                    <w:rPr>
                      <w:rFonts w:cs="Arial"/>
                      <w:i/>
                      <w:iCs/>
                      <w:lang w:eastAsia="zh-CN"/>
                    </w:rPr>
                    <w:t>etailed explanation</w:t>
                  </w:r>
                  <w:r>
                    <w:rPr>
                      <w:rFonts w:cs="Arial"/>
                      <w:i/>
                      <w:iCs/>
                      <w:lang w:eastAsia="zh-CN"/>
                    </w:rPr>
                    <w:t xml:space="preserve"> concerning results achieved, including</w:t>
                  </w:r>
                  <w:r w:rsidR="00DC1A22" w:rsidRPr="00BF79A9">
                    <w:rPr>
                      <w:rFonts w:cs="Arial"/>
                      <w:i/>
                      <w:iCs/>
                      <w:lang w:eastAsia="zh-CN"/>
                    </w:rPr>
                    <w:t xml:space="preserve"> non-</w:t>
                  </w:r>
                  <w:r w:rsidR="0064798F" w:rsidRPr="00BF79A9">
                    <w:rPr>
                      <w:rFonts w:cs="Arial"/>
                      <w:i/>
                      <w:iCs/>
                      <w:lang w:eastAsia="zh-CN"/>
                    </w:rPr>
                    <w:t>achievement of KPIs</w:t>
                  </w:r>
                </w:p>
              </w:tc>
            </w:tr>
            <w:tr w:rsidR="0064798F" w14:paraId="28B1DBA0" w14:textId="77777777" w:rsidTr="00ED3F6E">
              <w:trPr>
                <w:trHeight w:val="611"/>
              </w:trPr>
              <w:tc>
                <w:tcPr>
                  <w:tcW w:w="540" w:type="dxa"/>
                </w:tcPr>
                <w:p w14:paraId="28B1DB97" w14:textId="77777777" w:rsidR="0064798F" w:rsidRDefault="0064798F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1</w:t>
                  </w:r>
                </w:p>
              </w:tc>
              <w:tc>
                <w:tcPr>
                  <w:tcW w:w="2142" w:type="dxa"/>
                </w:tcPr>
                <w:p w14:paraId="28B1DB98" w14:textId="77777777" w:rsidR="0064798F" w:rsidRDefault="0064798F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699" w:type="dxa"/>
                </w:tcPr>
                <w:p w14:paraId="28B1DB99" w14:textId="77777777" w:rsidR="0064798F" w:rsidRDefault="0064798F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698" w:type="dxa"/>
                </w:tcPr>
                <w:p w14:paraId="28B1DB9A" w14:textId="77777777" w:rsidR="0064798F" w:rsidRDefault="0064798F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294" w:type="dxa"/>
                </w:tcPr>
                <w:p w14:paraId="1DDE92F0" w14:textId="77777777" w:rsidR="0064798F" w:rsidRDefault="0064798F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 xml:space="preserve">(See </w:t>
                  </w:r>
                  <w:r w:rsidR="00DC1A22">
                    <w:rPr>
                      <w:rFonts w:cs="Arial"/>
                      <w:lang w:eastAsia="zh-CN"/>
                    </w:rPr>
                    <w:t>A</w:t>
                  </w:r>
                  <w:r w:rsidR="00892E6C">
                    <w:rPr>
                      <w:rFonts w:cs="Arial"/>
                      <w:lang w:eastAsia="zh-CN"/>
                    </w:rPr>
                    <w:t>nnex No.</w:t>
                  </w:r>
                  <w:r>
                    <w:rPr>
                      <w:rFonts w:cs="Arial"/>
                      <w:lang w:eastAsia="zh-CN"/>
                    </w:rPr>
                    <w:t>)</w:t>
                  </w:r>
                </w:p>
                <w:p w14:paraId="3412106D" w14:textId="77777777" w:rsidR="00ED3F6E" w:rsidRDefault="00ED3F6E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</w:p>
                <w:p w14:paraId="28B1DB9F" w14:textId="47B634BD" w:rsidR="00ED3F6E" w:rsidRDefault="00ED3F6E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64798F" w14:paraId="28B1DBAA" w14:textId="77777777" w:rsidTr="00ED3F6E">
              <w:trPr>
                <w:trHeight w:val="691"/>
              </w:trPr>
              <w:tc>
                <w:tcPr>
                  <w:tcW w:w="540" w:type="dxa"/>
                </w:tcPr>
                <w:p w14:paraId="28B1DBA1" w14:textId="77777777" w:rsidR="0064798F" w:rsidRDefault="0064798F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2</w:t>
                  </w:r>
                </w:p>
              </w:tc>
              <w:tc>
                <w:tcPr>
                  <w:tcW w:w="2142" w:type="dxa"/>
                </w:tcPr>
                <w:p w14:paraId="28B1DBA2" w14:textId="77777777" w:rsidR="0064798F" w:rsidRDefault="0064798F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699" w:type="dxa"/>
                </w:tcPr>
                <w:p w14:paraId="28B1DBA3" w14:textId="77777777" w:rsidR="0064798F" w:rsidRDefault="0064798F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698" w:type="dxa"/>
                </w:tcPr>
                <w:p w14:paraId="28B1DBA4" w14:textId="77777777" w:rsidR="0064798F" w:rsidRDefault="0064798F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294" w:type="dxa"/>
                </w:tcPr>
                <w:p w14:paraId="688B1046" w14:textId="77777777" w:rsidR="0064798F" w:rsidRDefault="0064798F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 xml:space="preserve">(See </w:t>
                  </w:r>
                  <w:r w:rsidR="00DC1A22">
                    <w:rPr>
                      <w:rFonts w:cs="Arial"/>
                      <w:lang w:eastAsia="zh-CN"/>
                    </w:rPr>
                    <w:t>A</w:t>
                  </w:r>
                  <w:r w:rsidR="00892E6C">
                    <w:rPr>
                      <w:rFonts w:cs="Arial"/>
                      <w:lang w:eastAsia="zh-CN"/>
                    </w:rPr>
                    <w:t>nnex No.</w:t>
                  </w:r>
                  <w:r>
                    <w:rPr>
                      <w:rFonts w:cs="Arial"/>
                      <w:lang w:eastAsia="zh-CN"/>
                    </w:rPr>
                    <w:t>)</w:t>
                  </w:r>
                </w:p>
                <w:p w14:paraId="6F6B977B" w14:textId="77777777" w:rsidR="00ED3F6E" w:rsidRDefault="00ED3F6E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</w:p>
                <w:p w14:paraId="28B1DBA9" w14:textId="340CF04D" w:rsidR="00ED3F6E" w:rsidRDefault="00ED3F6E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64798F" w14:paraId="28B1DBB4" w14:textId="77777777" w:rsidTr="00ED3F6E">
              <w:trPr>
                <w:trHeight w:val="573"/>
              </w:trPr>
              <w:tc>
                <w:tcPr>
                  <w:tcW w:w="540" w:type="dxa"/>
                </w:tcPr>
                <w:p w14:paraId="28B1DBAB" w14:textId="77777777" w:rsidR="0064798F" w:rsidRDefault="0064798F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3</w:t>
                  </w:r>
                </w:p>
              </w:tc>
              <w:tc>
                <w:tcPr>
                  <w:tcW w:w="2142" w:type="dxa"/>
                </w:tcPr>
                <w:p w14:paraId="28B1DBAC" w14:textId="77777777" w:rsidR="0064798F" w:rsidRDefault="0064798F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699" w:type="dxa"/>
                </w:tcPr>
                <w:p w14:paraId="28B1DBAD" w14:textId="77777777" w:rsidR="0064798F" w:rsidRDefault="0064798F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698" w:type="dxa"/>
                </w:tcPr>
                <w:p w14:paraId="28B1DBAE" w14:textId="77777777" w:rsidR="0064798F" w:rsidRDefault="0064798F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294" w:type="dxa"/>
                </w:tcPr>
                <w:p w14:paraId="09B49D09" w14:textId="77777777" w:rsidR="0064798F" w:rsidRDefault="0064798F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 xml:space="preserve">(See </w:t>
                  </w:r>
                  <w:r w:rsidR="00DC1A22">
                    <w:rPr>
                      <w:rFonts w:cs="Arial"/>
                      <w:lang w:eastAsia="zh-CN"/>
                    </w:rPr>
                    <w:t>A</w:t>
                  </w:r>
                  <w:r w:rsidR="00892E6C">
                    <w:rPr>
                      <w:rFonts w:cs="Arial"/>
                      <w:lang w:eastAsia="zh-CN"/>
                    </w:rPr>
                    <w:t>nnex No.</w:t>
                  </w:r>
                  <w:r>
                    <w:rPr>
                      <w:rFonts w:cs="Arial"/>
                      <w:lang w:eastAsia="zh-CN"/>
                    </w:rPr>
                    <w:t>)</w:t>
                  </w:r>
                </w:p>
                <w:p w14:paraId="31166FE8" w14:textId="77777777" w:rsidR="00ED3F6E" w:rsidRDefault="00ED3F6E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</w:p>
                <w:p w14:paraId="28B1DBB3" w14:textId="0D9F3DE7" w:rsidR="00ED3F6E" w:rsidRDefault="00ED3F6E" w:rsidP="00ED3F6E">
                  <w:pPr>
                    <w:widowControl w:val="0"/>
                    <w:spacing w:before="60"/>
                    <w:rPr>
                      <w:rFonts w:cs="Arial"/>
                      <w:lang w:eastAsia="zh-CN"/>
                    </w:rPr>
                  </w:pPr>
                </w:p>
              </w:tc>
            </w:tr>
          </w:tbl>
          <w:p w14:paraId="28B1DBB5" w14:textId="77777777" w:rsidR="00D312A9" w:rsidRPr="00C054B0" w:rsidRDefault="00D312A9" w:rsidP="004A4053">
            <w:pPr>
              <w:widowControl w:val="0"/>
              <w:rPr>
                <w:rFonts w:cs="Arial"/>
                <w:lang w:eastAsia="zh-CN"/>
              </w:rPr>
            </w:pPr>
          </w:p>
          <w:p w14:paraId="28B1DBB6" w14:textId="4BE4C914" w:rsidR="00D312A9" w:rsidRDefault="001B06D6" w:rsidP="001B06D6">
            <w:pPr>
              <w:ind w:left="567" w:hanging="567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lang w:eastAsia="zh-CN"/>
              </w:rPr>
              <w:t>2.2</w:t>
            </w:r>
            <w:r>
              <w:rPr>
                <w:rFonts w:cs="Arial"/>
                <w:i/>
                <w:lang w:eastAsia="zh-CN"/>
              </w:rPr>
              <w:tab/>
            </w:r>
            <w:r w:rsidR="00516CAC">
              <w:rPr>
                <w:rFonts w:cs="Arial"/>
                <w:i/>
                <w:iCs/>
              </w:rPr>
              <w:t>In the event of non-achievement of any KPI, provide the action plan envi</w:t>
            </w:r>
            <w:r w:rsidR="00892E6C">
              <w:rPr>
                <w:rFonts w:cs="Arial"/>
                <w:i/>
                <w:iCs/>
              </w:rPr>
              <w:t>saged to address the situation.</w:t>
            </w:r>
          </w:p>
          <w:p w14:paraId="0F40FC58" w14:textId="77777777" w:rsidR="00892E6C" w:rsidRDefault="00892E6C" w:rsidP="004A4053">
            <w:pPr>
              <w:widowControl w:val="0"/>
              <w:rPr>
                <w:rFonts w:cs="Arial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1984"/>
              <w:gridCol w:w="4678"/>
              <w:gridCol w:w="1985"/>
            </w:tblGrid>
            <w:tr w:rsidR="00516CAC" w14:paraId="28B1DBBB" w14:textId="77777777" w:rsidTr="005571FB">
              <w:tc>
                <w:tcPr>
                  <w:tcW w:w="733" w:type="dxa"/>
                </w:tcPr>
                <w:p w14:paraId="28B1DBB7" w14:textId="77777777" w:rsidR="00516CAC" w:rsidRDefault="00516CAC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No.</w:t>
                  </w:r>
                </w:p>
              </w:tc>
              <w:tc>
                <w:tcPr>
                  <w:tcW w:w="1984" w:type="dxa"/>
                </w:tcPr>
                <w:p w14:paraId="28B1DBB8" w14:textId="77777777" w:rsidR="00516CAC" w:rsidRDefault="00516CAC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 xml:space="preserve">KPI </w:t>
                  </w:r>
                  <w:r>
                    <w:rPr>
                      <w:rFonts w:cs="Arial"/>
                      <w:i/>
                      <w:iCs/>
                      <w:lang w:eastAsia="zh-CN"/>
                    </w:rPr>
                    <w:t>(not</w:t>
                  </w:r>
                  <w:r w:rsidR="00C4418B">
                    <w:rPr>
                      <w:rFonts w:cs="Arial"/>
                      <w:i/>
                      <w:iCs/>
                      <w:lang w:eastAsia="zh-CN"/>
                    </w:rPr>
                    <w:t xml:space="preserve"> </w:t>
                  </w:r>
                  <w:r>
                    <w:rPr>
                      <w:rFonts w:cs="Arial"/>
                      <w:i/>
                      <w:iCs/>
                      <w:lang w:eastAsia="zh-CN"/>
                    </w:rPr>
                    <w:t>achieved)</w:t>
                  </w:r>
                </w:p>
              </w:tc>
              <w:tc>
                <w:tcPr>
                  <w:tcW w:w="4678" w:type="dxa"/>
                </w:tcPr>
                <w:p w14:paraId="28B1DBB9" w14:textId="77777777" w:rsidR="00516CAC" w:rsidRDefault="00516CAC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Action plan to achieve the KPI</w:t>
                  </w:r>
                </w:p>
              </w:tc>
              <w:tc>
                <w:tcPr>
                  <w:tcW w:w="1985" w:type="dxa"/>
                </w:tcPr>
                <w:p w14:paraId="28B1DBBA" w14:textId="77777777" w:rsidR="00C4418B" w:rsidRDefault="00C4418B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Target</w:t>
                  </w:r>
                  <w:r w:rsidR="00516CAC">
                    <w:rPr>
                      <w:rFonts w:cs="Arial"/>
                      <w:lang w:eastAsia="zh-CN"/>
                    </w:rPr>
                    <w:t xml:space="preserve"> date </w:t>
                  </w:r>
                </w:p>
              </w:tc>
            </w:tr>
            <w:tr w:rsidR="00516CAC" w14:paraId="28B1DBC0" w14:textId="77777777" w:rsidTr="005571FB">
              <w:tc>
                <w:tcPr>
                  <w:tcW w:w="733" w:type="dxa"/>
                </w:tcPr>
                <w:p w14:paraId="28B1DBBC" w14:textId="77777777" w:rsidR="00516CAC" w:rsidRDefault="00516CAC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984" w:type="dxa"/>
                </w:tcPr>
                <w:p w14:paraId="28B1DBBD" w14:textId="77777777" w:rsidR="00516CAC" w:rsidRDefault="00516CAC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4678" w:type="dxa"/>
                </w:tcPr>
                <w:p w14:paraId="28B1DBBE" w14:textId="77777777" w:rsidR="00516CAC" w:rsidRDefault="00516CAC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985" w:type="dxa"/>
                </w:tcPr>
                <w:p w14:paraId="28B1DBBF" w14:textId="77777777" w:rsidR="00516CAC" w:rsidRDefault="00516CAC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C4418B" w14:paraId="28B1DBC5" w14:textId="77777777" w:rsidTr="00C4418B">
              <w:tc>
                <w:tcPr>
                  <w:tcW w:w="733" w:type="dxa"/>
                </w:tcPr>
                <w:p w14:paraId="28B1DBC1" w14:textId="77777777" w:rsidR="00C4418B" w:rsidRDefault="00C4418B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984" w:type="dxa"/>
                </w:tcPr>
                <w:p w14:paraId="28B1DBC2" w14:textId="77777777" w:rsidR="00C4418B" w:rsidRDefault="00C4418B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4678" w:type="dxa"/>
                </w:tcPr>
                <w:p w14:paraId="28B1DBC3" w14:textId="77777777" w:rsidR="00C4418B" w:rsidRDefault="00C4418B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985" w:type="dxa"/>
                </w:tcPr>
                <w:p w14:paraId="28B1DBC4" w14:textId="77777777" w:rsidR="00C4418B" w:rsidRDefault="00C4418B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C4418B" w14:paraId="28B1DBCA" w14:textId="77777777" w:rsidTr="00C4418B">
              <w:tc>
                <w:tcPr>
                  <w:tcW w:w="733" w:type="dxa"/>
                </w:tcPr>
                <w:p w14:paraId="28B1DBC6" w14:textId="77777777" w:rsidR="00C4418B" w:rsidRDefault="00C4418B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984" w:type="dxa"/>
                </w:tcPr>
                <w:p w14:paraId="28B1DBC7" w14:textId="77777777" w:rsidR="00C4418B" w:rsidRDefault="00C4418B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4678" w:type="dxa"/>
                </w:tcPr>
                <w:p w14:paraId="28B1DBC8" w14:textId="77777777" w:rsidR="00C4418B" w:rsidRDefault="00C4418B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985" w:type="dxa"/>
                </w:tcPr>
                <w:p w14:paraId="28B1DBC9" w14:textId="77777777" w:rsidR="00C4418B" w:rsidRDefault="00C4418B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C4418B" w14:paraId="28B1DBCF" w14:textId="77777777" w:rsidTr="00C4418B">
              <w:tc>
                <w:tcPr>
                  <w:tcW w:w="733" w:type="dxa"/>
                </w:tcPr>
                <w:p w14:paraId="28B1DBCB" w14:textId="77777777" w:rsidR="00C4418B" w:rsidRDefault="00C4418B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984" w:type="dxa"/>
                </w:tcPr>
                <w:p w14:paraId="28B1DBCC" w14:textId="77777777" w:rsidR="00C4418B" w:rsidRDefault="00C4418B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4678" w:type="dxa"/>
                </w:tcPr>
                <w:p w14:paraId="28B1DBCD" w14:textId="77777777" w:rsidR="00C4418B" w:rsidRDefault="00C4418B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985" w:type="dxa"/>
                </w:tcPr>
                <w:p w14:paraId="28B1DBCE" w14:textId="77777777" w:rsidR="00C4418B" w:rsidRDefault="00C4418B" w:rsidP="00ED3F6E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</w:tbl>
          <w:p w14:paraId="4EC21B9E" w14:textId="77777777" w:rsidR="00ED3F6E" w:rsidRDefault="00ED3F6E" w:rsidP="004A4053">
            <w:pPr>
              <w:widowControl w:val="0"/>
              <w:rPr>
                <w:rFonts w:cs="Arial"/>
                <w:lang w:eastAsia="zh-CN"/>
              </w:rPr>
            </w:pPr>
          </w:p>
          <w:p w14:paraId="28B1DBD4" w14:textId="77777777" w:rsidR="00D312A9" w:rsidRPr="00C054B0" w:rsidRDefault="00D312A9" w:rsidP="00ED3F6E">
            <w:pPr>
              <w:widowControl w:val="0"/>
              <w:rPr>
                <w:rFonts w:cs="Arial"/>
                <w:i/>
                <w:iCs/>
                <w:lang w:eastAsia="zh-CN"/>
              </w:rPr>
            </w:pPr>
          </w:p>
        </w:tc>
      </w:tr>
    </w:tbl>
    <w:p w14:paraId="28B1DBD6" w14:textId="77777777" w:rsidR="00D312A9" w:rsidRPr="00C054B0" w:rsidRDefault="00D312A9" w:rsidP="00D312A9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D312A9" w:rsidRPr="00C054B0" w14:paraId="28B1DBD8" w14:textId="77777777" w:rsidTr="004A4053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28B1DBD7" w14:textId="63DCB12C" w:rsidR="00D312A9" w:rsidRPr="00C054B0" w:rsidRDefault="00D312A9" w:rsidP="00892E6C">
            <w:pPr>
              <w:spacing w:before="60"/>
              <w:ind w:left="567" w:hanging="567"/>
              <w:jc w:val="both"/>
              <w:rPr>
                <w:rFonts w:cs="Arial"/>
                <w:i/>
                <w:iCs/>
                <w:lang w:eastAsia="zh-CN"/>
              </w:rPr>
            </w:pPr>
            <w:r w:rsidRPr="00C054B0">
              <w:rPr>
                <w:rFonts w:cs="Arial"/>
                <w:i/>
                <w:iCs/>
                <w:lang w:eastAsia="zh-CN"/>
              </w:rPr>
              <w:t>3</w:t>
            </w:r>
            <w:r w:rsidRPr="00C054B0">
              <w:rPr>
                <w:rFonts w:cs="Arial"/>
                <w:i/>
                <w:iCs/>
                <w:lang w:eastAsia="zh-CN"/>
              </w:rPr>
              <w:tab/>
            </w:r>
            <w:r w:rsidRPr="00C054B0">
              <w:rPr>
                <w:rFonts w:cs="Arial"/>
                <w:i/>
                <w:iCs/>
              </w:rPr>
              <w:t xml:space="preserve">Special events listing: </w:t>
            </w:r>
            <w:r w:rsidR="001B39CC">
              <w:rPr>
                <w:rFonts w:cs="Arial"/>
                <w:i/>
                <w:iCs/>
              </w:rPr>
              <w:t xml:space="preserve">List </w:t>
            </w:r>
            <w:r w:rsidRPr="00C054B0">
              <w:rPr>
                <w:rFonts w:cs="Arial"/>
                <w:i/>
                <w:iCs/>
              </w:rPr>
              <w:t xml:space="preserve">any </w:t>
            </w:r>
            <w:r w:rsidR="00892E6C">
              <w:rPr>
                <w:rFonts w:cs="Arial"/>
                <w:i/>
                <w:iCs/>
              </w:rPr>
              <w:t xml:space="preserve">incidents </w:t>
            </w:r>
            <w:r w:rsidRPr="00C054B0">
              <w:rPr>
                <w:rFonts w:cs="Arial"/>
                <w:i/>
                <w:iCs/>
              </w:rPr>
              <w:t xml:space="preserve">or exceptions that may have occurred within the framework of the project (excluding already approved </w:t>
            </w:r>
            <w:r w:rsidR="00892E6C">
              <w:rPr>
                <w:rFonts w:cs="Arial"/>
                <w:i/>
                <w:iCs/>
              </w:rPr>
              <w:t>project change requests</w:t>
            </w:r>
            <w:r w:rsidRPr="00C054B0">
              <w:rPr>
                <w:rFonts w:cs="Arial"/>
                <w:i/>
                <w:iCs/>
              </w:rPr>
              <w:t>), or any other information requested by the Board in its notification of unconditional approval of the project proposal</w:t>
            </w:r>
            <w:r w:rsidR="00892E6C">
              <w:rPr>
                <w:rFonts w:cs="Arial"/>
                <w:i/>
                <w:iCs/>
              </w:rPr>
              <w:t>.</w:t>
            </w:r>
          </w:p>
        </w:tc>
      </w:tr>
      <w:tr w:rsidR="00D312A9" w:rsidRPr="00C054B0" w14:paraId="28B1DBE2" w14:textId="77777777" w:rsidTr="004A4053">
        <w:trPr>
          <w:trHeight w:val="20"/>
        </w:trPr>
        <w:tc>
          <w:tcPr>
            <w:tcW w:w="5000" w:type="pct"/>
            <w:tcBorders>
              <w:top w:val="nil"/>
            </w:tcBorders>
          </w:tcPr>
          <w:p w14:paraId="3D3D4B13" w14:textId="77777777" w:rsidR="001B06D6" w:rsidRDefault="001B06D6" w:rsidP="001B06D6">
            <w:pPr>
              <w:spacing w:after="60"/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7375DC75" w14:textId="77777777" w:rsidR="001B06D6" w:rsidRDefault="001B06D6" w:rsidP="001B06D6">
            <w:pPr>
              <w:spacing w:after="60"/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0B977C6D" w14:textId="77777777" w:rsidR="001B06D6" w:rsidRDefault="001B06D6" w:rsidP="001B06D6">
            <w:pPr>
              <w:spacing w:after="60"/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215EB0E2" w14:textId="77777777" w:rsidR="001B06D6" w:rsidRDefault="001B06D6" w:rsidP="001B06D6">
            <w:pPr>
              <w:spacing w:after="60"/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48B486AC" w14:textId="77777777" w:rsidR="001B06D6" w:rsidRDefault="001B06D6" w:rsidP="001B06D6">
            <w:pPr>
              <w:spacing w:after="60"/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509F53A5" w14:textId="77777777" w:rsidR="001B06D6" w:rsidRDefault="001B06D6" w:rsidP="001B06D6">
            <w:pPr>
              <w:spacing w:after="60"/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0B58AEA5" w14:textId="77777777" w:rsidR="001B06D6" w:rsidRDefault="001B06D6" w:rsidP="001B06D6">
            <w:pPr>
              <w:spacing w:after="60"/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6430B147" w14:textId="77777777" w:rsidR="001B06D6" w:rsidRDefault="001B06D6" w:rsidP="001B06D6">
            <w:pPr>
              <w:spacing w:after="60"/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28B1DBE1" w14:textId="77777777" w:rsidR="00D312A9" w:rsidRPr="00C054B0" w:rsidRDefault="00D312A9" w:rsidP="004A4053">
            <w:pPr>
              <w:ind w:left="567" w:hanging="567"/>
              <w:jc w:val="both"/>
              <w:rPr>
                <w:rFonts w:cs="Arial"/>
                <w:i/>
                <w:iCs/>
                <w:lang w:eastAsia="zh-CN"/>
              </w:rPr>
            </w:pPr>
          </w:p>
        </w:tc>
      </w:tr>
    </w:tbl>
    <w:p w14:paraId="28B1DBE3" w14:textId="77777777" w:rsidR="00D312A9" w:rsidRPr="00C054B0" w:rsidRDefault="00D312A9" w:rsidP="00D312A9">
      <w:pPr>
        <w:rPr>
          <w:rFonts w:cs="Arial"/>
          <w:lang w:eastAsia="zh-CN"/>
        </w:rPr>
      </w:pPr>
    </w:p>
    <w:p w14:paraId="28B1DBE4" w14:textId="77777777" w:rsidR="00D312A9" w:rsidRPr="00C054B0" w:rsidRDefault="00D312A9" w:rsidP="00D312A9">
      <w:pPr>
        <w:spacing w:line="240" w:lineRule="auto"/>
        <w:rPr>
          <w:rFonts w:cs="Arial"/>
          <w:lang w:eastAsia="zh-CN"/>
        </w:rPr>
      </w:pPr>
      <w:r w:rsidRPr="00C054B0">
        <w:rPr>
          <w:rFonts w:cs="Arial"/>
          <w:lang w:eastAsia="zh-CN"/>
        </w:rPr>
        <w:br w:type="page"/>
      </w:r>
    </w:p>
    <w:p w14:paraId="28B1DBE5" w14:textId="77777777" w:rsidR="00D312A9" w:rsidRPr="00C054B0" w:rsidRDefault="00D312A9" w:rsidP="00D312A9">
      <w:pPr>
        <w:spacing w:after="120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lastRenderedPageBreak/>
        <w:t>Project number: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</w:tblGrid>
      <w:tr w:rsidR="00D312A9" w:rsidRPr="00C054B0" w14:paraId="28B1DBF0" w14:textId="77777777" w:rsidTr="00BF79A9">
        <w:tc>
          <w:tcPr>
            <w:tcW w:w="389" w:type="dxa"/>
          </w:tcPr>
          <w:p w14:paraId="28B1DBE6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Q</w:t>
            </w:r>
          </w:p>
        </w:tc>
        <w:tc>
          <w:tcPr>
            <w:tcW w:w="390" w:type="dxa"/>
          </w:tcPr>
          <w:p w14:paraId="28B1DBE7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S</w:t>
            </w:r>
          </w:p>
        </w:tc>
        <w:tc>
          <w:tcPr>
            <w:tcW w:w="390" w:type="dxa"/>
          </w:tcPr>
          <w:p w14:paraId="28B1DBE8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F</w:t>
            </w:r>
          </w:p>
        </w:tc>
        <w:tc>
          <w:tcPr>
            <w:tcW w:w="390" w:type="dxa"/>
          </w:tcPr>
          <w:p w14:paraId="28B1DBE9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28B1DBEA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89" w:type="dxa"/>
          </w:tcPr>
          <w:p w14:paraId="28B1DBEB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28B1DBEC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28B1DBED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28B1DBEE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28B1DBEF" w14:textId="77777777" w:rsidR="00D312A9" w:rsidRPr="00C054B0" w:rsidRDefault="00D312A9" w:rsidP="004A4053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</w:tr>
    </w:tbl>
    <w:p w14:paraId="28B1DBF1" w14:textId="77777777" w:rsidR="00D312A9" w:rsidRPr="00C054B0" w:rsidRDefault="00D312A9" w:rsidP="00D312A9">
      <w:pPr>
        <w:rPr>
          <w:rFonts w:cs="Arial"/>
          <w:lang w:eastAsia="zh-CN"/>
        </w:rPr>
      </w:pPr>
    </w:p>
    <w:p w14:paraId="28B1DBF2" w14:textId="77777777" w:rsidR="00D312A9" w:rsidRPr="00C054B0" w:rsidRDefault="00D312A9" w:rsidP="001B06D6">
      <w:pPr>
        <w:spacing w:line="240" w:lineRule="auto"/>
        <w:rPr>
          <w:rFonts w:cs="Arial"/>
          <w:lang w:eastAsia="zh-CN"/>
        </w:rPr>
      </w:pPr>
    </w:p>
    <w:p w14:paraId="28B1DBF3" w14:textId="77777777" w:rsidR="00D312A9" w:rsidRPr="00C054B0" w:rsidRDefault="00D312A9" w:rsidP="001B06D6">
      <w:pPr>
        <w:spacing w:line="240" w:lineRule="auto"/>
        <w:rPr>
          <w:rFonts w:cs="Arial"/>
          <w:b/>
          <w:bCs/>
          <w:lang w:eastAsia="zh-CN"/>
        </w:rPr>
      </w:pPr>
      <w:r w:rsidRPr="00C054B0">
        <w:rPr>
          <w:rFonts w:cs="Arial"/>
          <w:b/>
          <w:bCs/>
          <w:lang w:eastAsia="zh-CN"/>
        </w:rPr>
        <w:t>II.</w:t>
      </w:r>
      <w:r w:rsidRPr="00C054B0">
        <w:rPr>
          <w:rFonts w:cs="Arial"/>
          <w:b/>
          <w:bCs/>
          <w:lang w:eastAsia="zh-CN"/>
        </w:rPr>
        <w:tab/>
        <w:t>Financial assessment</w:t>
      </w:r>
    </w:p>
    <w:p w14:paraId="28B1DBF4" w14:textId="77777777" w:rsidR="00D312A9" w:rsidRPr="00C054B0" w:rsidRDefault="00D312A9" w:rsidP="001B06D6">
      <w:pPr>
        <w:spacing w:line="240" w:lineRule="auto"/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D312A9" w:rsidRPr="00C054B0" w14:paraId="28B1DBF6" w14:textId="77777777" w:rsidTr="00BF79A9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28B1DBF5" w14:textId="00C4EDD3" w:rsidR="00D312A9" w:rsidRPr="00C054B0" w:rsidRDefault="00D312A9" w:rsidP="00892E6C">
            <w:pPr>
              <w:spacing w:before="60"/>
              <w:ind w:left="567" w:hanging="567"/>
              <w:jc w:val="both"/>
              <w:rPr>
                <w:rFonts w:cs="Arial"/>
                <w:i/>
                <w:iCs/>
                <w:lang w:eastAsia="zh-CN"/>
              </w:rPr>
            </w:pPr>
            <w:r w:rsidRPr="00C054B0">
              <w:rPr>
                <w:rFonts w:cs="Arial"/>
                <w:i/>
                <w:iCs/>
                <w:lang w:eastAsia="zh-CN"/>
              </w:rPr>
              <w:t>4</w:t>
            </w:r>
            <w:r w:rsidR="00DA10B8">
              <w:rPr>
                <w:rFonts w:cs="Arial"/>
                <w:i/>
                <w:iCs/>
                <w:lang w:eastAsia="zh-CN"/>
              </w:rPr>
              <w:t>.1</w:t>
            </w:r>
            <w:r w:rsidRPr="00C054B0">
              <w:rPr>
                <w:rFonts w:cs="Arial"/>
                <w:i/>
                <w:iCs/>
                <w:lang w:eastAsia="zh-CN"/>
              </w:rPr>
              <w:tab/>
            </w:r>
            <w:r w:rsidRPr="00C054B0">
              <w:rPr>
                <w:rFonts w:cs="Arial"/>
                <w:i/>
                <w:iCs/>
              </w:rPr>
              <w:t xml:space="preserve">Final </w:t>
            </w:r>
            <w:r w:rsidR="00DA10B8">
              <w:rPr>
                <w:rFonts w:cs="Arial"/>
                <w:i/>
                <w:iCs/>
              </w:rPr>
              <w:t>procurement:</w:t>
            </w:r>
            <w:r w:rsidR="00DA10B8" w:rsidRPr="00C054B0">
              <w:rPr>
                <w:rFonts w:cs="Arial"/>
                <w:i/>
                <w:iCs/>
              </w:rPr>
              <w:t xml:space="preserve"> </w:t>
            </w:r>
            <w:r w:rsidR="00AF327E">
              <w:rPr>
                <w:rFonts w:cs="Arial"/>
                <w:i/>
                <w:iCs/>
              </w:rPr>
              <w:t>L</w:t>
            </w:r>
            <w:r w:rsidR="00892E6C">
              <w:rPr>
                <w:rFonts w:cs="Arial"/>
                <w:i/>
                <w:iCs/>
              </w:rPr>
              <w:t>ist all the equipment/vehicles/</w:t>
            </w:r>
            <w:r w:rsidR="00DA10B8">
              <w:rPr>
                <w:rFonts w:cs="Arial"/>
                <w:i/>
                <w:iCs/>
              </w:rPr>
              <w:t xml:space="preserve">services procured under the project. Clearly specify the quantity approved versus the quantity procured. Any variation between the quantity approved </w:t>
            </w:r>
            <w:r w:rsidR="00892E6C">
              <w:rPr>
                <w:rFonts w:cs="Arial"/>
                <w:i/>
                <w:iCs/>
              </w:rPr>
              <w:t>and</w:t>
            </w:r>
            <w:r w:rsidR="00DA10B8">
              <w:rPr>
                <w:rFonts w:cs="Arial"/>
                <w:i/>
                <w:iCs/>
              </w:rPr>
              <w:t xml:space="preserve"> the quantity procured must be justified.</w:t>
            </w:r>
          </w:p>
        </w:tc>
      </w:tr>
      <w:tr w:rsidR="00D312A9" w:rsidRPr="00C054B0" w14:paraId="28B1DC46" w14:textId="77777777" w:rsidTr="00BF79A9">
        <w:trPr>
          <w:trHeight w:val="20"/>
        </w:trPr>
        <w:tc>
          <w:tcPr>
            <w:tcW w:w="5000" w:type="pct"/>
            <w:tcBorders>
              <w:top w:val="nil"/>
            </w:tcBorders>
          </w:tcPr>
          <w:p w14:paraId="28B1DBF7" w14:textId="77777777" w:rsidR="00D312A9" w:rsidRDefault="00D312A9" w:rsidP="004A4053">
            <w:pPr>
              <w:widowControl w:val="0"/>
              <w:rPr>
                <w:rFonts w:cs="Arial"/>
                <w:lang w:eastAsia="zh-CN"/>
              </w:rPr>
            </w:pPr>
          </w:p>
          <w:tbl>
            <w:tblPr>
              <w:tblStyle w:val="TableGrid"/>
              <w:tblW w:w="9392" w:type="dxa"/>
              <w:tblLook w:val="04A0" w:firstRow="1" w:lastRow="0" w:firstColumn="1" w:lastColumn="0" w:noHBand="0" w:noVBand="1"/>
            </w:tblPr>
            <w:tblGrid>
              <w:gridCol w:w="2844"/>
              <w:gridCol w:w="2000"/>
              <w:gridCol w:w="1842"/>
              <w:gridCol w:w="2706"/>
            </w:tblGrid>
            <w:tr w:rsidR="003B3377" w:rsidRPr="00060BFE" w14:paraId="28B1DBFC" w14:textId="77777777" w:rsidTr="001B06D6">
              <w:tc>
                <w:tcPr>
                  <w:tcW w:w="2844" w:type="dxa"/>
                </w:tcPr>
                <w:p w14:paraId="28B1DBF8" w14:textId="24144A59" w:rsidR="003B3377" w:rsidRPr="00BF79A9" w:rsidRDefault="003B3377" w:rsidP="00DA10B8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Equipment/vehicle</w:t>
                  </w:r>
                  <w:r w:rsidR="00AF327E">
                    <w:rPr>
                      <w:rFonts w:cs="Arial"/>
                      <w:i/>
                      <w:iCs/>
                      <w:lang w:eastAsia="zh-CN"/>
                    </w:rPr>
                    <w:t>s/</w:t>
                  </w:r>
                  <w:r w:rsidR="00DA10B8">
                    <w:rPr>
                      <w:rFonts w:cs="Arial"/>
                      <w:i/>
                      <w:iCs/>
                      <w:lang w:eastAsia="zh-CN"/>
                    </w:rPr>
                    <w:t>services</w:t>
                  </w: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 xml:space="preserve"> (description)</w:t>
                  </w:r>
                </w:p>
              </w:tc>
              <w:tc>
                <w:tcPr>
                  <w:tcW w:w="2000" w:type="dxa"/>
                </w:tcPr>
                <w:p w14:paraId="28B1DBF9" w14:textId="77777777" w:rsidR="003B3377" w:rsidRPr="00BF79A9" w:rsidRDefault="003B3377" w:rsidP="003B3377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Quantity approved</w:t>
                  </w:r>
                </w:p>
              </w:tc>
              <w:tc>
                <w:tcPr>
                  <w:tcW w:w="1842" w:type="dxa"/>
                </w:tcPr>
                <w:p w14:paraId="28B1DBFA" w14:textId="77777777" w:rsidR="003B3377" w:rsidRPr="00BF79A9" w:rsidRDefault="003B3377" w:rsidP="003B3377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 xml:space="preserve">Quantity procured </w:t>
                  </w:r>
                </w:p>
              </w:tc>
              <w:tc>
                <w:tcPr>
                  <w:tcW w:w="2706" w:type="dxa"/>
                </w:tcPr>
                <w:p w14:paraId="28B1DBFB" w14:textId="77777777" w:rsidR="003B3377" w:rsidRPr="00BF79A9" w:rsidRDefault="00DA10B8" w:rsidP="00DA10B8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>
                    <w:rPr>
                      <w:rFonts w:cs="Arial"/>
                      <w:i/>
                      <w:iCs/>
                      <w:lang w:eastAsia="zh-CN"/>
                    </w:rPr>
                    <w:t xml:space="preserve">Reasons for variation </w:t>
                  </w:r>
                </w:p>
              </w:tc>
            </w:tr>
            <w:tr w:rsidR="003B3377" w14:paraId="28B1DC01" w14:textId="77777777" w:rsidTr="001B06D6">
              <w:tc>
                <w:tcPr>
                  <w:tcW w:w="2844" w:type="dxa"/>
                </w:tcPr>
                <w:p w14:paraId="28B1DBFD" w14:textId="77777777" w:rsidR="003B3377" w:rsidRDefault="003B3377" w:rsidP="003B3377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000" w:type="dxa"/>
                </w:tcPr>
                <w:p w14:paraId="28B1DBFE" w14:textId="77777777" w:rsidR="003B3377" w:rsidRDefault="003B3377" w:rsidP="003B3377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842" w:type="dxa"/>
                </w:tcPr>
                <w:p w14:paraId="28B1DBFF" w14:textId="77777777" w:rsidR="003B3377" w:rsidRDefault="003B3377" w:rsidP="003B3377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706" w:type="dxa"/>
                </w:tcPr>
                <w:p w14:paraId="28B1DC00" w14:textId="77777777" w:rsidR="003B3377" w:rsidRDefault="003B3377" w:rsidP="003B3377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3B3377" w14:paraId="28B1DC06" w14:textId="77777777" w:rsidTr="001B06D6">
              <w:tc>
                <w:tcPr>
                  <w:tcW w:w="2844" w:type="dxa"/>
                </w:tcPr>
                <w:p w14:paraId="28B1DC02" w14:textId="77777777" w:rsidR="003B3377" w:rsidRDefault="003B3377" w:rsidP="003B3377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000" w:type="dxa"/>
                </w:tcPr>
                <w:p w14:paraId="28B1DC03" w14:textId="77777777" w:rsidR="003B3377" w:rsidRDefault="003B3377" w:rsidP="003B3377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842" w:type="dxa"/>
                </w:tcPr>
                <w:p w14:paraId="28B1DC04" w14:textId="77777777" w:rsidR="003B3377" w:rsidRDefault="003B3377" w:rsidP="003B3377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706" w:type="dxa"/>
                </w:tcPr>
                <w:p w14:paraId="28B1DC05" w14:textId="77777777" w:rsidR="003B3377" w:rsidRDefault="003B3377" w:rsidP="003B3377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</w:tbl>
          <w:p w14:paraId="28B1DC07" w14:textId="77777777" w:rsidR="003B3377" w:rsidRDefault="003B3377" w:rsidP="004A4053">
            <w:pPr>
              <w:widowControl w:val="0"/>
              <w:rPr>
                <w:rFonts w:cs="Arial"/>
                <w:lang w:eastAsia="zh-CN"/>
              </w:rPr>
            </w:pPr>
          </w:p>
          <w:p w14:paraId="28B1DC08" w14:textId="2AC83E0C" w:rsidR="003B3377" w:rsidRDefault="00DA10B8" w:rsidP="001B06D6">
            <w:pPr>
              <w:ind w:left="567" w:hanging="567"/>
              <w:jc w:val="both"/>
              <w:rPr>
                <w:rFonts w:cs="Arial"/>
                <w:i/>
                <w:iCs/>
              </w:rPr>
            </w:pPr>
            <w:r w:rsidRPr="00C054B0">
              <w:rPr>
                <w:rFonts w:cs="Arial"/>
                <w:i/>
                <w:iCs/>
                <w:lang w:eastAsia="zh-CN"/>
              </w:rPr>
              <w:t>4</w:t>
            </w:r>
            <w:r w:rsidR="001B06D6">
              <w:rPr>
                <w:rFonts w:cs="Arial"/>
                <w:i/>
                <w:iCs/>
                <w:lang w:eastAsia="zh-CN"/>
              </w:rPr>
              <w:t>.2</w:t>
            </w:r>
            <w:r w:rsidRPr="00C054B0">
              <w:rPr>
                <w:rFonts w:cs="Arial"/>
                <w:i/>
                <w:iCs/>
                <w:lang w:eastAsia="zh-CN"/>
              </w:rPr>
              <w:tab/>
            </w:r>
            <w:r w:rsidR="00AF327E">
              <w:rPr>
                <w:rFonts w:cs="Arial"/>
                <w:i/>
                <w:iCs/>
              </w:rPr>
              <w:t>Final budget (in USD): R</w:t>
            </w:r>
            <w:r w:rsidRPr="00C054B0">
              <w:rPr>
                <w:rFonts w:cs="Arial"/>
                <w:i/>
                <w:iCs/>
              </w:rPr>
              <w:t xml:space="preserve">eport all the costs/expenditures financed under the QSF in terms of the budget </w:t>
            </w:r>
            <w:r w:rsidR="0095143D">
              <w:rPr>
                <w:rFonts w:cs="Arial"/>
                <w:i/>
                <w:iCs/>
              </w:rPr>
              <w:t xml:space="preserve">items </w:t>
            </w:r>
            <w:r w:rsidRPr="00C054B0">
              <w:rPr>
                <w:rFonts w:cs="Arial"/>
                <w:i/>
                <w:iCs/>
              </w:rPr>
              <w:t>approved by the Board. Every cost within the QSF budget must be supported by the corre</w:t>
            </w:r>
            <w:r>
              <w:rPr>
                <w:rFonts w:cs="Arial"/>
                <w:i/>
                <w:iCs/>
              </w:rPr>
              <w:softHyphen/>
            </w:r>
            <w:r w:rsidRPr="00C054B0">
              <w:rPr>
                <w:rFonts w:cs="Arial"/>
                <w:i/>
                <w:iCs/>
              </w:rPr>
              <w:t>sponding original invoice</w:t>
            </w:r>
            <w:r w:rsidR="00AF327E" w:rsidRPr="0024077C">
              <w:rPr>
                <w:rFonts w:cs="Arial"/>
                <w:i/>
                <w:iCs/>
                <w:sz w:val="18"/>
                <w:szCs w:val="18"/>
                <w:vertAlign w:val="superscript"/>
              </w:rPr>
              <w:footnoteReference w:id="2"/>
            </w:r>
            <w:r w:rsidRPr="00C054B0">
              <w:rPr>
                <w:rFonts w:cs="Arial"/>
                <w:i/>
                <w:iCs/>
              </w:rPr>
              <w:t xml:space="preserve"> (to be attached to the report with the request for payment of the balance, if any)</w:t>
            </w:r>
            <w:r w:rsidR="00892DFE">
              <w:rPr>
                <w:rFonts w:cs="Arial"/>
                <w:i/>
                <w:iCs/>
              </w:rPr>
              <w:t>. For complex projects, please attach the final statement of accounts certified by the QSF financial contact of the DO.</w:t>
            </w:r>
            <w:r w:rsidR="00AF327E">
              <w:rPr>
                <w:rFonts w:cs="Arial"/>
                <w:i/>
                <w:iCs/>
              </w:rPr>
              <w:t xml:space="preserve"> </w:t>
            </w:r>
          </w:p>
          <w:p w14:paraId="28B1DC09" w14:textId="77777777" w:rsidR="00DA10B8" w:rsidRPr="00C054B0" w:rsidRDefault="00DA10B8" w:rsidP="004A4053">
            <w:pPr>
              <w:widowControl w:val="0"/>
              <w:rPr>
                <w:rFonts w:cs="Arial"/>
                <w:lang w:eastAsia="zh-CN"/>
              </w:rPr>
            </w:pPr>
          </w:p>
          <w:tbl>
            <w:tblPr>
              <w:tblStyle w:val="TableGrid"/>
              <w:tblW w:w="9402" w:type="dxa"/>
              <w:tblLook w:val="04A0" w:firstRow="1" w:lastRow="0" w:firstColumn="1" w:lastColumn="0" w:noHBand="0" w:noVBand="1"/>
            </w:tblPr>
            <w:tblGrid>
              <w:gridCol w:w="1477"/>
              <w:gridCol w:w="1193"/>
              <w:gridCol w:w="1028"/>
              <w:gridCol w:w="1139"/>
              <w:gridCol w:w="1256"/>
              <w:gridCol w:w="1130"/>
              <w:gridCol w:w="1094"/>
              <w:gridCol w:w="1085"/>
            </w:tblGrid>
            <w:tr w:rsidR="003B3377" w:rsidRPr="001C46BD" w14:paraId="28B1DC12" w14:textId="77777777" w:rsidTr="005571FB">
              <w:tc>
                <w:tcPr>
                  <w:tcW w:w="1477" w:type="dxa"/>
                </w:tcPr>
                <w:p w14:paraId="28B1DC0A" w14:textId="77777777" w:rsidR="003B3377" w:rsidRPr="00BF79A9" w:rsidRDefault="003B3377" w:rsidP="0024077C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QSF budget item approved (description)</w:t>
                  </w:r>
                </w:p>
              </w:tc>
              <w:tc>
                <w:tcPr>
                  <w:tcW w:w="1193" w:type="dxa"/>
                </w:tcPr>
                <w:p w14:paraId="28B1DC0B" w14:textId="77777777" w:rsidR="003B3377" w:rsidRPr="00BF79A9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i/>
                      <w:iCs/>
                      <w:lang w:eastAsia="zh-CN"/>
                    </w:rPr>
                  </w:pPr>
                </w:p>
              </w:tc>
              <w:tc>
                <w:tcPr>
                  <w:tcW w:w="1028" w:type="dxa"/>
                </w:tcPr>
                <w:p w14:paraId="28B1DC0C" w14:textId="32A8A07C" w:rsidR="003B3377" w:rsidRPr="00BF79A9" w:rsidRDefault="001B39CC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i/>
                      <w:iCs/>
                      <w:lang w:eastAsia="zh-CN"/>
                    </w:rPr>
                  </w:pPr>
                  <w:r>
                    <w:rPr>
                      <w:rFonts w:cs="Arial"/>
                      <w:i/>
                      <w:iCs/>
                      <w:lang w:eastAsia="zh-CN"/>
                    </w:rPr>
                    <w:t>Quantity p</w:t>
                  </w:r>
                  <w:r w:rsidR="003B3377">
                    <w:rPr>
                      <w:rFonts w:cs="Arial"/>
                      <w:i/>
                      <w:iCs/>
                      <w:lang w:eastAsia="zh-CN"/>
                    </w:rPr>
                    <w:t>rocured</w:t>
                  </w:r>
                </w:p>
              </w:tc>
              <w:tc>
                <w:tcPr>
                  <w:tcW w:w="1139" w:type="dxa"/>
                </w:tcPr>
                <w:p w14:paraId="28B1DC0D" w14:textId="29820D38" w:rsidR="003B3377" w:rsidRPr="00BF79A9" w:rsidRDefault="003B3377" w:rsidP="001B39C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Budget approved</w:t>
                  </w:r>
                  <w:r w:rsidR="001B39CC">
                    <w:rPr>
                      <w:rFonts w:cs="Arial"/>
                      <w:i/>
                      <w:iCs/>
                      <w:lang w:eastAsia="zh-CN"/>
                    </w:rPr>
                    <w:t xml:space="preserve"> </w:t>
                  </w:r>
                  <w:r w:rsidR="001B39CC" w:rsidRPr="00BF79A9">
                    <w:rPr>
                      <w:rFonts w:cs="Arial"/>
                      <w:i/>
                      <w:iCs/>
                      <w:lang w:eastAsia="zh-CN"/>
                    </w:rPr>
                    <w:t xml:space="preserve">(USD) </w:t>
                  </w: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256" w:type="dxa"/>
                </w:tcPr>
                <w:p w14:paraId="28B1DC0E" w14:textId="3ED425DF" w:rsidR="001B06D6" w:rsidRPr="001B06D6" w:rsidRDefault="001B39CC" w:rsidP="001B06D6">
                  <w:pPr>
                    <w:widowControl w:val="0"/>
                    <w:spacing w:before="60" w:after="60"/>
                    <w:jc w:val="right"/>
                    <w:rPr>
                      <w:rFonts w:cs="Arial"/>
                      <w:i/>
                      <w:iCs/>
                      <w:spacing w:val="-2"/>
                      <w:lang w:eastAsia="zh-CN"/>
                    </w:rPr>
                  </w:pPr>
                  <w:r w:rsidRPr="001B06D6">
                    <w:rPr>
                      <w:rFonts w:cs="Arial"/>
                      <w:i/>
                      <w:iCs/>
                      <w:spacing w:val="-2"/>
                      <w:lang w:eastAsia="zh-CN"/>
                    </w:rPr>
                    <w:t>Actual</w:t>
                  </w:r>
                  <w:r w:rsidR="003B3377" w:rsidRPr="001B06D6">
                    <w:rPr>
                      <w:rFonts w:cs="Arial"/>
                      <w:i/>
                      <w:iCs/>
                      <w:spacing w:val="-2"/>
                      <w:lang w:eastAsia="zh-CN"/>
                    </w:rPr>
                    <w:t xml:space="preserve"> costs (currency of invoicing)</w:t>
                  </w:r>
                </w:p>
              </w:tc>
              <w:tc>
                <w:tcPr>
                  <w:tcW w:w="1130" w:type="dxa"/>
                </w:tcPr>
                <w:p w14:paraId="28B1DC0F" w14:textId="77777777" w:rsidR="003B3377" w:rsidRPr="00BF79A9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Exchange rate</w:t>
                  </w:r>
                </w:p>
              </w:tc>
              <w:tc>
                <w:tcPr>
                  <w:tcW w:w="1094" w:type="dxa"/>
                </w:tcPr>
                <w:p w14:paraId="28B1DC10" w14:textId="0C10C946" w:rsidR="003B3377" w:rsidRPr="00BF79A9" w:rsidRDefault="001B39CC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i/>
                      <w:iCs/>
                      <w:lang w:eastAsia="zh-CN"/>
                    </w:rPr>
                  </w:pPr>
                  <w:r>
                    <w:rPr>
                      <w:rFonts w:cs="Arial"/>
                      <w:i/>
                      <w:iCs/>
                      <w:lang w:eastAsia="zh-CN"/>
                    </w:rPr>
                    <w:t>Actual</w:t>
                  </w:r>
                  <w:r w:rsidR="003B3377" w:rsidRPr="00BF79A9">
                    <w:rPr>
                      <w:rFonts w:cs="Arial"/>
                      <w:i/>
                      <w:iCs/>
                      <w:lang w:eastAsia="zh-CN"/>
                    </w:rPr>
                    <w:t xml:space="preserve"> costs (USD)</w:t>
                  </w:r>
                </w:p>
              </w:tc>
              <w:tc>
                <w:tcPr>
                  <w:tcW w:w="1085" w:type="dxa"/>
                </w:tcPr>
                <w:p w14:paraId="28B1DC11" w14:textId="77777777" w:rsidR="003B3377" w:rsidRPr="00BF79A9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Invoice reference</w:t>
                  </w:r>
                </w:p>
              </w:tc>
            </w:tr>
            <w:tr w:rsidR="003B3377" w14:paraId="28B1DC1B" w14:textId="77777777" w:rsidTr="005571FB">
              <w:tc>
                <w:tcPr>
                  <w:tcW w:w="1477" w:type="dxa"/>
                </w:tcPr>
                <w:p w14:paraId="28B1DC13" w14:textId="77777777" w:rsidR="003B3377" w:rsidRDefault="003B3377" w:rsidP="0024077C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A</w:t>
                  </w:r>
                </w:p>
              </w:tc>
              <w:tc>
                <w:tcPr>
                  <w:tcW w:w="1193" w:type="dxa"/>
                </w:tcPr>
                <w:p w14:paraId="28B1DC14" w14:textId="77777777" w:rsidR="003B3377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028" w:type="dxa"/>
                </w:tcPr>
                <w:p w14:paraId="28B1DC15" w14:textId="77777777" w:rsidR="003B3377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B</w:t>
                  </w:r>
                </w:p>
              </w:tc>
              <w:tc>
                <w:tcPr>
                  <w:tcW w:w="1139" w:type="dxa"/>
                </w:tcPr>
                <w:p w14:paraId="28B1DC16" w14:textId="77777777" w:rsidR="003B3377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C</w:t>
                  </w:r>
                </w:p>
              </w:tc>
              <w:tc>
                <w:tcPr>
                  <w:tcW w:w="1256" w:type="dxa"/>
                </w:tcPr>
                <w:p w14:paraId="28B1DC17" w14:textId="77777777" w:rsidR="003B3377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D</w:t>
                  </w:r>
                </w:p>
              </w:tc>
              <w:tc>
                <w:tcPr>
                  <w:tcW w:w="1130" w:type="dxa"/>
                </w:tcPr>
                <w:p w14:paraId="28B1DC18" w14:textId="77777777" w:rsidR="003B3377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E</w:t>
                  </w:r>
                </w:p>
              </w:tc>
              <w:tc>
                <w:tcPr>
                  <w:tcW w:w="1094" w:type="dxa"/>
                </w:tcPr>
                <w:p w14:paraId="28B1DC19" w14:textId="77777777" w:rsidR="003B3377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F</w:t>
                  </w:r>
                </w:p>
              </w:tc>
              <w:tc>
                <w:tcPr>
                  <w:tcW w:w="1085" w:type="dxa"/>
                </w:tcPr>
                <w:p w14:paraId="28B1DC1A" w14:textId="77777777" w:rsidR="003B3377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G</w:t>
                  </w:r>
                </w:p>
              </w:tc>
            </w:tr>
            <w:tr w:rsidR="003B3377" w14:paraId="28B1DC24" w14:textId="77777777" w:rsidTr="005571FB">
              <w:tc>
                <w:tcPr>
                  <w:tcW w:w="1477" w:type="dxa"/>
                </w:tcPr>
                <w:p w14:paraId="28B1DC1C" w14:textId="77777777" w:rsidR="003B3377" w:rsidRDefault="003B3377" w:rsidP="0024077C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E.g. Barcode printers</w:t>
                  </w:r>
                </w:p>
              </w:tc>
              <w:tc>
                <w:tcPr>
                  <w:tcW w:w="1193" w:type="dxa"/>
                </w:tcPr>
                <w:p w14:paraId="28B1DC1D" w14:textId="77777777" w:rsidR="003B3377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028" w:type="dxa"/>
                </w:tcPr>
                <w:p w14:paraId="28B1DC1E" w14:textId="77777777" w:rsidR="003B3377" w:rsidRDefault="0095143D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5</w:t>
                  </w:r>
                </w:p>
              </w:tc>
              <w:tc>
                <w:tcPr>
                  <w:tcW w:w="1139" w:type="dxa"/>
                </w:tcPr>
                <w:p w14:paraId="28B1DC1F" w14:textId="77777777" w:rsidR="003B3377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2,000</w:t>
                  </w:r>
                </w:p>
              </w:tc>
              <w:tc>
                <w:tcPr>
                  <w:tcW w:w="1256" w:type="dxa"/>
                </w:tcPr>
                <w:p w14:paraId="28B1DC20" w14:textId="77777777" w:rsidR="003B3377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1,650 EUR</w:t>
                  </w:r>
                </w:p>
              </w:tc>
              <w:tc>
                <w:tcPr>
                  <w:tcW w:w="1130" w:type="dxa"/>
                </w:tcPr>
                <w:p w14:paraId="28B1DC21" w14:textId="77777777" w:rsidR="003B3377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1.20</w:t>
                  </w:r>
                </w:p>
              </w:tc>
              <w:tc>
                <w:tcPr>
                  <w:tcW w:w="1094" w:type="dxa"/>
                </w:tcPr>
                <w:p w14:paraId="28B1DC22" w14:textId="77777777" w:rsidR="003B3377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2,895.40</w:t>
                  </w:r>
                </w:p>
              </w:tc>
              <w:tc>
                <w:tcPr>
                  <w:tcW w:w="1085" w:type="dxa"/>
                </w:tcPr>
                <w:p w14:paraId="28B1DC23" w14:textId="6E3B6BEB" w:rsidR="003B3377" w:rsidRDefault="00AF327E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Annex No.</w:t>
                  </w:r>
                </w:p>
              </w:tc>
            </w:tr>
            <w:tr w:rsidR="003B3377" w14:paraId="28B1DC2D" w14:textId="77777777" w:rsidTr="005571FB">
              <w:tc>
                <w:tcPr>
                  <w:tcW w:w="1477" w:type="dxa"/>
                </w:tcPr>
                <w:p w14:paraId="28B1DC25" w14:textId="77777777" w:rsidR="003B3377" w:rsidRDefault="003B3377" w:rsidP="0024077C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193" w:type="dxa"/>
                </w:tcPr>
                <w:p w14:paraId="28B1DC26" w14:textId="77777777" w:rsidR="003B3377" w:rsidRDefault="003B3377" w:rsidP="0024077C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028" w:type="dxa"/>
                </w:tcPr>
                <w:p w14:paraId="28B1DC27" w14:textId="77777777" w:rsidR="003B3377" w:rsidRDefault="003B3377" w:rsidP="0024077C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139" w:type="dxa"/>
                </w:tcPr>
                <w:p w14:paraId="28B1DC28" w14:textId="77777777" w:rsidR="003B3377" w:rsidRDefault="003B3377" w:rsidP="0024077C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56" w:type="dxa"/>
                </w:tcPr>
                <w:p w14:paraId="28B1DC29" w14:textId="77777777" w:rsidR="003B3377" w:rsidRDefault="003B3377" w:rsidP="0024077C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130" w:type="dxa"/>
                </w:tcPr>
                <w:p w14:paraId="28B1DC2A" w14:textId="77777777" w:rsidR="003B3377" w:rsidRDefault="003B3377" w:rsidP="0024077C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094" w:type="dxa"/>
                </w:tcPr>
                <w:p w14:paraId="28B1DC2B" w14:textId="77777777" w:rsidR="003B3377" w:rsidRDefault="003B3377" w:rsidP="0024077C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085" w:type="dxa"/>
                </w:tcPr>
                <w:p w14:paraId="28B1DC2C" w14:textId="77777777" w:rsidR="003B3377" w:rsidRDefault="003B3377" w:rsidP="0024077C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3B3377" w:rsidRPr="001C46BD" w14:paraId="28B1DC36" w14:textId="77777777" w:rsidTr="005571FB">
              <w:tc>
                <w:tcPr>
                  <w:tcW w:w="1477" w:type="dxa"/>
                </w:tcPr>
                <w:p w14:paraId="28B1DC2E" w14:textId="77777777" w:rsidR="003B3377" w:rsidRPr="001C46BD" w:rsidRDefault="003B3377" w:rsidP="0024077C">
                  <w:pPr>
                    <w:widowControl w:val="0"/>
                    <w:spacing w:before="60" w:after="60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1C46BD">
                    <w:rPr>
                      <w:rFonts w:cs="Arial"/>
                      <w:b/>
                      <w:bCs/>
                      <w:lang w:eastAsia="zh-CN"/>
                    </w:rPr>
                    <w:t>Total</w:t>
                  </w:r>
                </w:p>
              </w:tc>
              <w:tc>
                <w:tcPr>
                  <w:tcW w:w="1193" w:type="dxa"/>
                </w:tcPr>
                <w:p w14:paraId="28B1DC2F" w14:textId="77777777" w:rsidR="003B3377" w:rsidRPr="001C46BD" w:rsidRDefault="003B3377" w:rsidP="0024077C">
                  <w:pPr>
                    <w:widowControl w:val="0"/>
                    <w:spacing w:before="60" w:after="60"/>
                    <w:rPr>
                      <w:rFonts w:cs="Arial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028" w:type="dxa"/>
                </w:tcPr>
                <w:p w14:paraId="28B1DC30" w14:textId="77777777" w:rsidR="003B3377" w:rsidRPr="001C46BD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139" w:type="dxa"/>
                </w:tcPr>
                <w:p w14:paraId="28B1DC31" w14:textId="77777777" w:rsidR="003B3377" w:rsidRPr="001C46BD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1C46BD">
                    <w:rPr>
                      <w:rFonts w:cs="Arial"/>
                      <w:b/>
                      <w:bCs/>
                      <w:lang w:eastAsia="zh-CN"/>
                    </w:rPr>
                    <w:t>2,000</w:t>
                  </w:r>
                </w:p>
              </w:tc>
              <w:tc>
                <w:tcPr>
                  <w:tcW w:w="1256" w:type="dxa"/>
                </w:tcPr>
                <w:p w14:paraId="28B1DC32" w14:textId="77777777" w:rsidR="003B3377" w:rsidRPr="001C46BD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130" w:type="dxa"/>
                </w:tcPr>
                <w:p w14:paraId="28B1DC33" w14:textId="77777777" w:rsidR="003B3377" w:rsidRPr="001C46BD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094" w:type="dxa"/>
                </w:tcPr>
                <w:p w14:paraId="28B1DC34" w14:textId="77777777" w:rsidR="003B3377" w:rsidRPr="001C46BD" w:rsidRDefault="003B3377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b/>
                      <w:bCs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lang w:eastAsia="zh-CN"/>
                    </w:rPr>
                    <w:t>2</w:t>
                  </w:r>
                  <w:r w:rsidRPr="001C46BD">
                    <w:rPr>
                      <w:rFonts w:cs="Arial"/>
                      <w:b/>
                      <w:bCs/>
                      <w:lang w:eastAsia="zh-CN"/>
                    </w:rPr>
                    <w:t>,895.40</w:t>
                  </w:r>
                </w:p>
              </w:tc>
              <w:tc>
                <w:tcPr>
                  <w:tcW w:w="1085" w:type="dxa"/>
                </w:tcPr>
                <w:p w14:paraId="28B1DC35" w14:textId="77777777" w:rsidR="003B3377" w:rsidRPr="001C46BD" w:rsidRDefault="003B3377" w:rsidP="0024077C">
                  <w:pPr>
                    <w:widowControl w:val="0"/>
                    <w:spacing w:before="60" w:after="60"/>
                    <w:rPr>
                      <w:rFonts w:cs="Arial"/>
                      <w:b/>
                      <w:bCs/>
                      <w:lang w:eastAsia="zh-CN"/>
                    </w:rPr>
                  </w:pPr>
                </w:p>
              </w:tc>
            </w:tr>
          </w:tbl>
          <w:p w14:paraId="28B1DC37" w14:textId="77777777" w:rsidR="00D312A9" w:rsidRDefault="00D312A9" w:rsidP="004A4053">
            <w:pPr>
              <w:widowControl w:val="0"/>
              <w:rPr>
                <w:rFonts w:cs="Arial"/>
                <w:lang w:eastAsia="zh-CN"/>
              </w:rPr>
            </w:pPr>
          </w:p>
          <w:p w14:paraId="28B1DC38" w14:textId="77777777" w:rsidR="0095143D" w:rsidRPr="005571FB" w:rsidRDefault="0095143D" w:rsidP="004A4053">
            <w:pPr>
              <w:widowControl w:val="0"/>
              <w:rPr>
                <w:rFonts w:cs="Arial"/>
                <w:i/>
                <w:lang w:eastAsia="zh-CN"/>
              </w:rPr>
            </w:pPr>
            <w:r w:rsidRPr="005571FB">
              <w:rPr>
                <w:rFonts w:cs="Arial"/>
                <w:i/>
                <w:lang w:eastAsia="zh-CN"/>
              </w:rPr>
              <w:t>Example</w:t>
            </w:r>
            <w:r>
              <w:rPr>
                <w:rFonts w:cs="Arial"/>
                <w:i/>
                <w:lang w:eastAsia="zh-CN"/>
              </w:rPr>
              <w:t>:</w:t>
            </w:r>
          </w:p>
          <w:p w14:paraId="28B1DC39" w14:textId="77777777" w:rsidR="00601DBE" w:rsidRPr="005571FB" w:rsidRDefault="00601DBE" w:rsidP="004A4053">
            <w:pPr>
              <w:widowControl w:val="0"/>
              <w:rPr>
                <w:rFonts w:cs="Arial"/>
                <w:i/>
                <w:lang w:eastAsia="zh-CN"/>
              </w:rPr>
            </w:pPr>
            <w:r w:rsidRPr="005571FB">
              <w:rPr>
                <w:rFonts w:cs="Arial"/>
                <w:i/>
                <w:lang w:eastAsia="zh-CN"/>
              </w:rPr>
              <w:t>Exchange rate(s) used in the table above:</w:t>
            </w:r>
          </w:p>
          <w:p w14:paraId="28B1DC3A" w14:textId="77777777" w:rsidR="00601DBE" w:rsidRPr="005571FB" w:rsidRDefault="00601DBE" w:rsidP="00BF79A9">
            <w:pPr>
              <w:widowControl w:val="0"/>
              <w:spacing w:before="60"/>
              <w:rPr>
                <w:rFonts w:cs="Arial"/>
                <w:i/>
                <w:lang w:eastAsia="zh-CN"/>
              </w:rPr>
            </w:pPr>
            <w:r w:rsidRPr="005571FB">
              <w:rPr>
                <w:rFonts w:cs="Arial"/>
                <w:i/>
                <w:lang w:eastAsia="zh-CN"/>
              </w:rPr>
              <w:t xml:space="preserve">1 USD = 0.87803 EUR (at </w:t>
            </w:r>
            <w:r w:rsidR="0095143D" w:rsidRPr="001B39CC">
              <w:rPr>
                <w:rFonts w:cs="Arial"/>
                <w:i/>
                <w:lang w:eastAsia="zh-CN"/>
              </w:rPr>
              <w:t>DD/MM/YYYY</w:t>
            </w:r>
            <w:r w:rsidR="00AA7F07">
              <w:rPr>
                <w:rFonts w:cs="Arial"/>
                <w:i/>
                <w:lang w:eastAsia="zh-CN"/>
              </w:rPr>
              <w:t xml:space="preserve">, </w:t>
            </w:r>
            <w:r w:rsidRPr="005571FB">
              <w:rPr>
                <w:rFonts w:cs="Arial"/>
                <w:i/>
                <w:lang w:eastAsia="zh-CN"/>
              </w:rPr>
              <w:t>date of the invoice)</w:t>
            </w:r>
          </w:p>
          <w:p w14:paraId="28B1DC3B" w14:textId="77777777" w:rsidR="00601DBE" w:rsidRDefault="00601DBE" w:rsidP="004A4053">
            <w:pPr>
              <w:widowControl w:val="0"/>
              <w:rPr>
                <w:rFonts w:cs="Arial"/>
                <w:lang w:eastAsia="zh-CN"/>
              </w:rPr>
            </w:pPr>
          </w:p>
          <w:tbl>
            <w:tblPr>
              <w:tblStyle w:val="TableGrid"/>
              <w:tblW w:w="9373" w:type="dxa"/>
              <w:tblLook w:val="04A0" w:firstRow="1" w:lastRow="0" w:firstColumn="1" w:lastColumn="0" w:noHBand="0" w:noVBand="1"/>
            </w:tblPr>
            <w:tblGrid>
              <w:gridCol w:w="7113"/>
              <w:gridCol w:w="2260"/>
            </w:tblGrid>
            <w:tr w:rsidR="0021727D" w14:paraId="28B1DC3E" w14:textId="77777777" w:rsidTr="00BF79A9">
              <w:tc>
                <w:tcPr>
                  <w:tcW w:w="7113" w:type="dxa"/>
                </w:tcPr>
                <w:p w14:paraId="28B1DC3C" w14:textId="77777777" w:rsidR="0021727D" w:rsidRDefault="0021727D" w:rsidP="0024077C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Final budget (USD) (lower of the total of column C or F of the table above)</w:t>
                  </w:r>
                </w:p>
              </w:tc>
              <w:tc>
                <w:tcPr>
                  <w:tcW w:w="2260" w:type="dxa"/>
                </w:tcPr>
                <w:p w14:paraId="28B1DC3D" w14:textId="21278F13" w:rsidR="0021727D" w:rsidRDefault="0021727D" w:rsidP="0024077C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2</w:t>
                  </w:r>
                  <w:r w:rsidR="0024077C">
                    <w:rPr>
                      <w:rFonts w:cs="Arial"/>
                      <w:lang w:eastAsia="zh-CN"/>
                    </w:rPr>
                    <w:t>,</w:t>
                  </w:r>
                  <w:r w:rsidR="001B39CC">
                    <w:rPr>
                      <w:rFonts w:cs="Arial"/>
                      <w:lang w:eastAsia="zh-CN"/>
                    </w:rPr>
                    <w:t>000</w:t>
                  </w:r>
                </w:p>
              </w:tc>
            </w:tr>
            <w:tr w:rsidR="0021727D" w14:paraId="28B1DC41" w14:textId="77777777" w:rsidTr="00BF79A9">
              <w:tc>
                <w:tcPr>
                  <w:tcW w:w="7113" w:type="dxa"/>
                </w:tcPr>
                <w:p w14:paraId="28B1DC3F" w14:textId="63209B07" w:rsidR="0021727D" w:rsidRDefault="00AF327E" w:rsidP="001B1663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Less</w:t>
                  </w:r>
                  <w:r w:rsidR="001B1663">
                    <w:rPr>
                      <w:rFonts w:cs="Arial"/>
                      <w:lang w:eastAsia="zh-CN"/>
                    </w:rPr>
                    <w:t xml:space="preserve"> QSF disbursement</w:t>
                  </w:r>
                </w:p>
              </w:tc>
              <w:tc>
                <w:tcPr>
                  <w:tcW w:w="2260" w:type="dxa"/>
                </w:tcPr>
                <w:p w14:paraId="28B1DC40" w14:textId="77777777" w:rsidR="0021727D" w:rsidRDefault="0021727D" w:rsidP="0024077C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21727D" w14:paraId="28B1DC44" w14:textId="77777777" w:rsidTr="00BF79A9">
              <w:tc>
                <w:tcPr>
                  <w:tcW w:w="7113" w:type="dxa"/>
                </w:tcPr>
                <w:p w14:paraId="28B1DC42" w14:textId="77777777" w:rsidR="0021727D" w:rsidRDefault="0021727D" w:rsidP="0024077C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Balance due</w:t>
                  </w:r>
                  <w:r w:rsidR="0024077C">
                    <w:rPr>
                      <w:rFonts w:cs="Arial"/>
                      <w:lang w:eastAsia="zh-CN"/>
                    </w:rPr>
                    <w:t xml:space="preserve"> to QSF/</w:t>
                  </w:r>
                  <w:r w:rsidR="00D12D90">
                    <w:rPr>
                      <w:rFonts w:cs="Arial"/>
                      <w:lang w:eastAsia="zh-CN"/>
                    </w:rPr>
                    <w:t>DO</w:t>
                  </w:r>
                </w:p>
              </w:tc>
              <w:tc>
                <w:tcPr>
                  <w:tcW w:w="2260" w:type="dxa"/>
                </w:tcPr>
                <w:p w14:paraId="28B1DC43" w14:textId="77777777" w:rsidR="0021727D" w:rsidRDefault="0021727D" w:rsidP="0024077C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</w:tbl>
          <w:p w14:paraId="146B250E" w14:textId="77777777" w:rsidR="00D312A9" w:rsidRDefault="005A01A6" w:rsidP="001B06D6">
            <w:pPr>
              <w:widowControl w:val="0"/>
              <w:spacing w:before="120"/>
              <w:jc w:val="both"/>
              <w:rPr>
                <w:rFonts w:cs="Arial"/>
                <w:i/>
                <w:iCs/>
                <w:lang w:eastAsia="zh-CN"/>
              </w:rPr>
            </w:pPr>
            <w:r>
              <w:rPr>
                <w:rFonts w:cs="Arial"/>
                <w:i/>
                <w:iCs/>
                <w:lang w:eastAsia="zh-CN"/>
              </w:rPr>
              <w:t xml:space="preserve">Note: Any amount due to the DO will be paid upon completion of </w:t>
            </w:r>
            <w:r w:rsidR="00AF327E">
              <w:rPr>
                <w:rFonts w:cs="Arial"/>
                <w:i/>
                <w:iCs/>
                <w:lang w:eastAsia="zh-CN"/>
              </w:rPr>
              <w:t xml:space="preserve">the </w:t>
            </w:r>
            <w:r>
              <w:rPr>
                <w:rFonts w:cs="Arial"/>
                <w:i/>
                <w:iCs/>
                <w:lang w:eastAsia="zh-CN"/>
              </w:rPr>
              <w:t xml:space="preserve">financial audit </w:t>
            </w:r>
            <w:r w:rsidR="00AF327E">
              <w:rPr>
                <w:rFonts w:cs="Arial"/>
                <w:i/>
                <w:iCs/>
                <w:lang w:eastAsia="zh-CN"/>
              </w:rPr>
              <w:t xml:space="preserve">and approval by the QSF Board. </w:t>
            </w:r>
            <w:r>
              <w:rPr>
                <w:rFonts w:cs="Arial"/>
                <w:i/>
                <w:iCs/>
                <w:lang w:eastAsia="zh-CN"/>
              </w:rPr>
              <w:t>Any amount due to</w:t>
            </w:r>
            <w:r w:rsidR="00AF327E">
              <w:rPr>
                <w:rFonts w:cs="Arial"/>
                <w:i/>
                <w:iCs/>
                <w:lang w:eastAsia="zh-CN"/>
              </w:rPr>
              <w:t xml:space="preserve"> the</w:t>
            </w:r>
            <w:r>
              <w:rPr>
                <w:rFonts w:cs="Arial"/>
                <w:i/>
                <w:iCs/>
                <w:lang w:eastAsia="zh-CN"/>
              </w:rPr>
              <w:t xml:space="preserve"> QSF, upon completion of</w:t>
            </w:r>
            <w:r w:rsidR="00AF327E">
              <w:rPr>
                <w:rFonts w:cs="Arial"/>
                <w:i/>
                <w:iCs/>
                <w:lang w:eastAsia="zh-CN"/>
              </w:rPr>
              <w:t xml:space="preserve"> the</w:t>
            </w:r>
            <w:r>
              <w:rPr>
                <w:rFonts w:cs="Arial"/>
                <w:i/>
                <w:iCs/>
                <w:lang w:eastAsia="zh-CN"/>
              </w:rPr>
              <w:t xml:space="preserve"> financial audit and approval by the QSF Board, </w:t>
            </w:r>
            <w:r w:rsidR="00AF327E">
              <w:rPr>
                <w:rFonts w:cs="Arial"/>
                <w:i/>
                <w:iCs/>
                <w:lang w:eastAsia="zh-CN"/>
              </w:rPr>
              <w:t>must</w:t>
            </w:r>
            <w:r>
              <w:rPr>
                <w:rFonts w:cs="Arial"/>
                <w:i/>
                <w:iCs/>
                <w:lang w:eastAsia="zh-CN"/>
              </w:rPr>
              <w:t xml:space="preserve"> be reimbursed by the DO within </w:t>
            </w:r>
            <w:r w:rsidR="00C24633">
              <w:rPr>
                <w:rFonts w:cs="Arial"/>
                <w:i/>
                <w:iCs/>
                <w:lang w:eastAsia="zh-CN"/>
              </w:rPr>
              <w:t>six weeks of the project closure</w:t>
            </w:r>
            <w:r>
              <w:rPr>
                <w:rFonts w:cs="Arial"/>
                <w:i/>
                <w:iCs/>
                <w:lang w:eastAsia="zh-CN"/>
              </w:rPr>
              <w:t xml:space="preserve">. </w:t>
            </w:r>
          </w:p>
          <w:p w14:paraId="28B1DC45" w14:textId="5EB30246" w:rsidR="001B06D6" w:rsidRPr="00C054B0" w:rsidRDefault="001B06D6" w:rsidP="001B06D6">
            <w:pPr>
              <w:widowControl w:val="0"/>
              <w:jc w:val="both"/>
              <w:rPr>
                <w:rFonts w:cs="Arial"/>
                <w:i/>
                <w:iCs/>
                <w:lang w:eastAsia="zh-CN"/>
              </w:rPr>
            </w:pPr>
          </w:p>
        </w:tc>
      </w:tr>
    </w:tbl>
    <w:p w14:paraId="28B1DC47" w14:textId="77777777" w:rsidR="00D312A9" w:rsidRPr="00C054B0" w:rsidRDefault="00D312A9" w:rsidP="00D312A9">
      <w:pPr>
        <w:rPr>
          <w:rFonts w:cs="Arial"/>
          <w:lang w:eastAsia="zh-CN"/>
        </w:rPr>
      </w:pPr>
    </w:p>
    <w:p w14:paraId="28B1DC48" w14:textId="77777777" w:rsidR="00D312A9" w:rsidRPr="00C054B0" w:rsidRDefault="00D312A9" w:rsidP="00D312A9">
      <w:pPr>
        <w:tabs>
          <w:tab w:val="right" w:pos="9638"/>
        </w:tabs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Place: </w:t>
      </w:r>
      <w:r w:rsidRPr="000B480D">
        <w:rPr>
          <w:rFonts w:cs="Arial"/>
          <w:u w:val="single"/>
          <w:lang w:eastAsia="zh-CN"/>
        </w:rPr>
        <w:tab/>
      </w:r>
    </w:p>
    <w:p w14:paraId="28B1DC49" w14:textId="77777777" w:rsidR="00D312A9" w:rsidRPr="00C054B0" w:rsidRDefault="00D312A9" w:rsidP="00D312A9">
      <w:pPr>
        <w:tabs>
          <w:tab w:val="right" w:pos="9638"/>
        </w:tabs>
        <w:rPr>
          <w:rFonts w:cs="Arial"/>
          <w:lang w:eastAsia="zh-CN"/>
        </w:rPr>
      </w:pPr>
    </w:p>
    <w:p w14:paraId="28B1DC4A" w14:textId="77777777" w:rsidR="00D312A9" w:rsidRPr="00C054B0" w:rsidRDefault="00D312A9" w:rsidP="00D312A9">
      <w:pPr>
        <w:tabs>
          <w:tab w:val="right" w:pos="9638"/>
        </w:tabs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Date: </w:t>
      </w:r>
      <w:r w:rsidRPr="000B480D">
        <w:rPr>
          <w:rFonts w:cs="Arial"/>
          <w:u w:val="single"/>
          <w:lang w:eastAsia="zh-CN"/>
        </w:rPr>
        <w:tab/>
      </w:r>
    </w:p>
    <w:p w14:paraId="28B1DC4B" w14:textId="77777777" w:rsidR="00D312A9" w:rsidRPr="00C054B0" w:rsidRDefault="00D312A9" w:rsidP="00D312A9">
      <w:pPr>
        <w:tabs>
          <w:tab w:val="right" w:pos="9638"/>
        </w:tabs>
        <w:rPr>
          <w:rFonts w:cs="Arial"/>
          <w:lang w:eastAsia="zh-CN"/>
        </w:rPr>
      </w:pPr>
    </w:p>
    <w:p w14:paraId="28B1DC4C" w14:textId="77777777" w:rsidR="00D312A9" w:rsidRPr="00C054B0" w:rsidRDefault="00D312A9" w:rsidP="00D312A9">
      <w:pPr>
        <w:tabs>
          <w:tab w:val="right" w:pos="9638"/>
        </w:tabs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Name of the QSF Coordinator: </w:t>
      </w:r>
      <w:r w:rsidRPr="000B480D">
        <w:rPr>
          <w:rFonts w:cs="Arial"/>
          <w:u w:val="single"/>
          <w:lang w:eastAsia="zh-CN"/>
        </w:rPr>
        <w:tab/>
      </w:r>
    </w:p>
    <w:p w14:paraId="28B1DC4D" w14:textId="77777777" w:rsidR="00D312A9" w:rsidRPr="00C054B0" w:rsidRDefault="00D312A9" w:rsidP="00D312A9">
      <w:pPr>
        <w:tabs>
          <w:tab w:val="right" w:pos="9638"/>
        </w:tabs>
        <w:rPr>
          <w:rFonts w:cs="Arial"/>
          <w:lang w:eastAsia="zh-CN"/>
        </w:rPr>
      </w:pPr>
    </w:p>
    <w:p w14:paraId="28B1DC4E" w14:textId="77777777" w:rsidR="00115AFE" w:rsidRDefault="00D312A9" w:rsidP="00D312A9">
      <w:pPr>
        <w:tabs>
          <w:tab w:val="right" w:pos="9638"/>
        </w:tabs>
        <w:rPr>
          <w:rFonts w:cs="Arial"/>
          <w:u w:val="single"/>
          <w:lang w:eastAsia="zh-CN"/>
        </w:rPr>
      </w:pPr>
      <w:r w:rsidRPr="00C054B0">
        <w:rPr>
          <w:rFonts w:cs="Arial"/>
          <w:lang w:eastAsia="zh-CN"/>
        </w:rPr>
        <w:t xml:space="preserve">Signature of the QSF Coordinator: </w:t>
      </w:r>
      <w:r w:rsidRPr="000B480D">
        <w:rPr>
          <w:rFonts w:cs="Arial"/>
          <w:u w:val="single"/>
          <w:lang w:eastAsia="zh-CN"/>
        </w:rPr>
        <w:tab/>
      </w:r>
    </w:p>
    <w:sectPr w:rsidR="00115AFE" w:rsidSect="00C961E5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851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1DC53" w14:textId="77777777" w:rsidR="005A01A6" w:rsidRDefault="005A01A6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28B1DC54" w14:textId="77777777" w:rsidR="005A01A6" w:rsidRDefault="005A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1DC50" w14:textId="77777777" w:rsidR="005A01A6" w:rsidRDefault="005A01A6" w:rsidP="009E7ADC">
      <w:pPr>
        <w:rPr>
          <w:sz w:val="18"/>
        </w:rPr>
      </w:pPr>
    </w:p>
  </w:footnote>
  <w:footnote w:type="continuationSeparator" w:id="0">
    <w:p w14:paraId="28B1DC51" w14:textId="77777777" w:rsidR="005A01A6" w:rsidRPr="00252BCD" w:rsidRDefault="005A01A6" w:rsidP="009E7ADC">
      <w:pPr>
        <w:rPr>
          <w:sz w:val="18"/>
          <w:szCs w:val="18"/>
        </w:rPr>
      </w:pPr>
    </w:p>
  </w:footnote>
  <w:footnote w:type="continuationNotice" w:id="1">
    <w:p w14:paraId="28B1DC52" w14:textId="77777777" w:rsidR="005A01A6" w:rsidRPr="00252BCD" w:rsidRDefault="005A01A6" w:rsidP="004E2B3B">
      <w:pPr>
        <w:rPr>
          <w:sz w:val="18"/>
          <w:szCs w:val="18"/>
        </w:rPr>
      </w:pPr>
    </w:p>
  </w:footnote>
  <w:footnote w:id="2">
    <w:p w14:paraId="2A9D99DF" w14:textId="44EE7F7E" w:rsidR="00AF327E" w:rsidRPr="00A55F17" w:rsidRDefault="00AF327E" w:rsidP="001B06D6">
      <w:pPr>
        <w:pStyle w:val="Textedebase"/>
        <w:tabs>
          <w:tab w:val="left" w:pos="284"/>
        </w:tabs>
        <w:spacing w:line="220" w:lineRule="atLeast"/>
        <w:rPr>
          <w:rFonts w:cs="Arial"/>
          <w:sz w:val="18"/>
          <w:szCs w:val="18"/>
          <w:lang w:val="en-GB"/>
        </w:rPr>
      </w:pPr>
      <w:r w:rsidRPr="00F954C4">
        <w:rPr>
          <w:rStyle w:val="FootnoteReference"/>
          <w:rFonts w:cs="Arial"/>
          <w:sz w:val="18"/>
          <w:szCs w:val="18"/>
        </w:rPr>
        <w:footnoteRef/>
      </w:r>
      <w:r w:rsidRPr="00F954C4">
        <w:rPr>
          <w:rFonts w:cs="Arial"/>
          <w:sz w:val="18"/>
          <w:szCs w:val="18"/>
          <w:lang w:val="en-US"/>
        </w:rPr>
        <w:t xml:space="preserve"> </w:t>
      </w:r>
      <w:r w:rsidRPr="00A55F17">
        <w:rPr>
          <w:rFonts w:cs="Arial"/>
          <w:sz w:val="18"/>
          <w:szCs w:val="18"/>
          <w:lang w:val="en-GB"/>
        </w:rPr>
        <w:t xml:space="preserve">Only original documents, or copies certified as true by the </w:t>
      </w:r>
      <w:r w:rsidRPr="00F954C4">
        <w:rPr>
          <w:rFonts w:cs="Arial"/>
          <w:sz w:val="18"/>
          <w:szCs w:val="18"/>
          <w:lang w:val="en-US"/>
        </w:rPr>
        <w:t>QSF</w:t>
      </w:r>
      <w:r>
        <w:rPr>
          <w:rFonts w:cs="Arial"/>
          <w:sz w:val="18"/>
          <w:szCs w:val="18"/>
          <w:lang w:val="en-US"/>
        </w:rPr>
        <w:t xml:space="preserve"> </w:t>
      </w:r>
      <w:r w:rsidRPr="00F954C4">
        <w:rPr>
          <w:rFonts w:cs="Arial"/>
          <w:sz w:val="18"/>
          <w:szCs w:val="18"/>
          <w:lang w:val="en-US"/>
        </w:rPr>
        <w:t>Coordinator</w:t>
      </w:r>
      <w:r w:rsidRPr="00A55F17">
        <w:rPr>
          <w:rFonts w:cs="Arial"/>
          <w:sz w:val="18"/>
          <w:szCs w:val="18"/>
          <w:lang w:val="en-GB"/>
        </w:rPr>
        <w:t>, dated and bear</w:t>
      </w:r>
      <w:r>
        <w:rPr>
          <w:rFonts w:cs="Arial"/>
          <w:sz w:val="18"/>
          <w:szCs w:val="18"/>
          <w:lang w:val="en-GB"/>
        </w:rPr>
        <w:softHyphen/>
      </w:r>
      <w:r w:rsidRPr="00A55F17">
        <w:rPr>
          <w:rFonts w:cs="Arial"/>
          <w:sz w:val="18"/>
          <w:szCs w:val="18"/>
          <w:lang w:val="en-GB"/>
        </w:rPr>
        <w:t xml:space="preserve">ing the </w:t>
      </w:r>
      <w:r w:rsidRPr="00F00913">
        <w:rPr>
          <w:rFonts w:cs="Arial"/>
          <w:sz w:val="18"/>
          <w:szCs w:val="18"/>
          <w:lang w:val="en-US"/>
        </w:rPr>
        <w:t>QSF</w:t>
      </w:r>
      <w:r>
        <w:rPr>
          <w:rFonts w:cs="Arial"/>
          <w:sz w:val="18"/>
          <w:szCs w:val="18"/>
          <w:lang w:val="en-US"/>
        </w:rPr>
        <w:t xml:space="preserve"> </w:t>
      </w:r>
      <w:r w:rsidRPr="00F00913">
        <w:rPr>
          <w:rFonts w:cs="Arial"/>
          <w:sz w:val="18"/>
          <w:szCs w:val="18"/>
          <w:lang w:val="en-US"/>
        </w:rPr>
        <w:t>Coordinator</w:t>
      </w:r>
      <w:r w:rsidR="001B06D6">
        <w:rPr>
          <w:rFonts w:cs="Arial"/>
          <w:sz w:val="18"/>
          <w:szCs w:val="18"/>
          <w:lang w:val="en-US"/>
        </w:rPr>
        <w:t>’</w:t>
      </w:r>
      <w:r w:rsidRPr="00F00913">
        <w:rPr>
          <w:rFonts w:cs="Arial"/>
          <w:sz w:val="18"/>
          <w:szCs w:val="18"/>
          <w:lang w:val="en-US"/>
        </w:rPr>
        <w:t>s</w:t>
      </w:r>
      <w:r w:rsidRPr="00A55F17">
        <w:rPr>
          <w:rFonts w:cs="Arial"/>
          <w:sz w:val="18"/>
          <w:szCs w:val="18"/>
          <w:lang w:val="en-GB"/>
        </w:rPr>
        <w:t xml:space="preserve"> signature and the organization</w:t>
      </w:r>
      <w:r w:rsidR="001B06D6">
        <w:rPr>
          <w:rFonts w:cs="Arial"/>
          <w:sz w:val="18"/>
          <w:szCs w:val="18"/>
          <w:lang w:val="en-GB"/>
        </w:rPr>
        <w:t>’</w:t>
      </w:r>
      <w:r w:rsidRPr="00A55F17">
        <w:rPr>
          <w:rFonts w:cs="Arial"/>
          <w:sz w:val="18"/>
          <w:szCs w:val="18"/>
          <w:lang w:val="en-GB"/>
        </w:rPr>
        <w:t>s stamp, will be accepted.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1DC55" w14:textId="77777777" w:rsidR="005A01A6" w:rsidRDefault="005A01A6">
    <w:pPr>
      <w:jc w:val="center"/>
    </w:pPr>
    <w:r>
      <w:pgNum/>
    </w:r>
  </w:p>
  <w:p w14:paraId="28B1DC56" w14:textId="77777777" w:rsidR="005A01A6" w:rsidRDefault="005A01A6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1DC57" w14:textId="77777777" w:rsidR="005A01A6" w:rsidRDefault="005A01A6" w:rsidP="00F639BA">
    <w:pPr>
      <w:jc w:val="center"/>
    </w:pPr>
    <w:r>
      <w:pgNum/>
    </w:r>
  </w:p>
  <w:p w14:paraId="28B1DC58" w14:textId="77777777" w:rsidR="005A01A6" w:rsidRDefault="005A01A6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1DC59" w14:textId="77777777" w:rsidR="005A01A6" w:rsidRDefault="005A01A6" w:rsidP="00C961E5"/>
  <w:p w14:paraId="28B1DC5A" w14:textId="77777777" w:rsidR="005A01A6" w:rsidRPr="00C961E5" w:rsidRDefault="005A01A6" w:rsidP="00C961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96736"/>
    <w:multiLevelType w:val="hybridMultilevel"/>
    <w:tmpl w:val="92A4476E"/>
    <w:lvl w:ilvl="0" w:tplc="FCCEFA6C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5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7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15"/>
  </w:num>
  <w:num w:numId="13">
    <w:abstractNumId w:val="0"/>
  </w:num>
  <w:num w:numId="14">
    <w:abstractNumId w:val="14"/>
  </w:num>
  <w:num w:numId="15">
    <w:abstractNumId w:val="2"/>
  </w:num>
  <w:num w:numId="16">
    <w:abstractNumId w:val="14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3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E5"/>
    <w:rsid w:val="000021DD"/>
    <w:rsid w:val="00004D2B"/>
    <w:rsid w:val="00012EF7"/>
    <w:rsid w:val="0002298F"/>
    <w:rsid w:val="00023669"/>
    <w:rsid w:val="000240AC"/>
    <w:rsid w:val="00026EC5"/>
    <w:rsid w:val="00040BE8"/>
    <w:rsid w:val="000465C9"/>
    <w:rsid w:val="000474AF"/>
    <w:rsid w:val="000569F6"/>
    <w:rsid w:val="00060BFE"/>
    <w:rsid w:val="000B24C3"/>
    <w:rsid w:val="000D1BB1"/>
    <w:rsid w:val="000E0AB2"/>
    <w:rsid w:val="000E2A91"/>
    <w:rsid w:val="000F0306"/>
    <w:rsid w:val="001006F4"/>
    <w:rsid w:val="00103BD2"/>
    <w:rsid w:val="00104F21"/>
    <w:rsid w:val="0011269C"/>
    <w:rsid w:val="00115AFE"/>
    <w:rsid w:val="00121A6F"/>
    <w:rsid w:val="001567C5"/>
    <w:rsid w:val="00161F92"/>
    <w:rsid w:val="0017006D"/>
    <w:rsid w:val="00172757"/>
    <w:rsid w:val="00176BF4"/>
    <w:rsid w:val="001813EE"/>
    <w:rsid w:val="00182CE5"/>
    <w:rsid w:val="001921EB"/>
    <w:rsid w:val="001A4314"/>
    <w:rsid w:val="001B06D6"/>
    <w:rsid w:val="001B1663"/>
    <w:rsid w:val="001B35D6"/>
    <w:rsid w:val="001B39CC"/>
    <w:rsid w:val="001C46BD"/>
    <w:rsid w:val="001C6BEC"/>
    <w:rsid w:val="0021727D"/>
    <w:rsid w:val="00232DCA"/>
    <w:rsid w:val="00237005"/>
    <w:rsid w:val="0024077C"/>
    <w:rsid w:val="00243A44"/>
    <w:rsid w:val="00252BCD"/>
    <w:rsid w:val="00261EAE"/>
    <w:rsid w:val="0026706D"/>
    <w:rsid w:val="00272937"/>
    <w:rsid w:val="00282124"/>
    <w:rsid w:val="00282FAD"/>
    <w:rsid w:val="0029168C"/>
    <w:rsid w:val="002A3142"/>
    <w:rsid w:val="002A663B"/>
    <w:rsid w:val="002B1B7A"/>
    <w:rsid w:val="002B2A67"/>
    <w:rsid w:val="002B66E8"/>
    <w:rsid w:val="002C2BA5"/>
    <w:rsid w:val="002C3576"/>
    <w:rsid w:val="002E35B9"/>
    <w:rsid w:val="002F7773"/>
    <w:rsid w:val="003002DC"/>
    <w:rsid w:val="003104EA"/>
    <w:rsid w:val="003118BD"/>
    <w:rsid w:val="00325076"/>
    <w:rsid w:val="00325132"/>
    <w:rsid w:val="003309F4"/>
    <w:rsid w:val="00331C6E"/>
    <w:rsid w:val="003405FB"/>
    <w:rsid w:val="003407BC"/>
    <w:rsid w:val="00342CD6"/>
    <w:rsid w:val="00343FF6"/>
    <w:rsid w:val="00352EBB"/>
    <w:rsid w:val="0035401F"/>
    <w:rsid w:val="00355163"/>
    <w:rsid w:val="00361DE6"/>
    <w:rsid w:val="00372B67"/>
    <w:rsid w:val="0037420A"/>
    <w:rsid w:val="003750AE"/>
    <w:rsid w:val="00376861"/>
    <w:rsid w:val="003864BA"/>
    <w:rsid w:val="003B1F46"/>
    <w:rsid w:val="003B3377"/>
    <w:rsid w:val="003E1B9E"/>
    <w:rsid w:val="003E52C0"/>
    <w:rsid w:val="003F1D49"/>
    <w:rsid w:val="00416A3A"/>
    <w:rsid w:val="00421698"/>
    <w:rsid w:val="00422F57"/>
    <w:rsid w:val="0046077D"/>
    <w:rsid w:val="004611D5"/>
    <w:rsid w:val="00471CE5"/>
    <w:rsid w:val="004A31FB"/>
    <w:rsid w:val="004A4053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16CAC"/>
    <w:rsid w:val="0051701F"/>
    <w:rsid w:val="00524F92"/>
    <w:rsid w:val="00527FF5"/>
    <w:rsid w:val="005345AF"/>
    <w:rsid w:val="00536401"/>
    <w:rsid w:val="005506C6"/>
    <w:rsid w:val="005571FB"/>
    <w:rsid w:val="005615FA"/>
    <w:rsid w:val="00565476"/>
    <w:rsid w:val="00570EDB"/>
    <w:rsid w:val="005749CB"/>
    <w:rsid w:val="00577828"/>
    <w:rsid w:val="00590BBB"/>
    <w:rsid w:val="005A01A6"/>
    <w:rsid w:val="005A1FD5"/>
    <w:rsid w:val="005B20C7"/>
    <w:rsid w:val="005B2B56"/>
    <w:rsid w:val="005C1B74"/>
    <w:rsid w:val="005C2838"/>
    <w:rsid w:val="005D0662"/>
    <w:rsid w:val="005D36DD"/>
    <w:rsid w:val="005D36F8"/>
    <w:rsid w:val="005D42D7"/>
    <w:rsid w:val="005D7F27"/>
    <w:rsid w:val="005E5DC2"/>
    <w:rsid w:val="005F0892"/>
    <w:rsid w:val="005F4A1C"/>
    <w:rsid w:val="00601DBE"/>
    <w:rsid w:val="00616C36"/>
    <w:rsid w:val="00637585"/>
    <w:rsid w:val="00643F80"/>
    <w:rsid w:val="0064798F"/>
    <w:rsid w:val="00653717"/>
    <w:rsid w:val="00653FFD"/>
    <w:rsid w:val="00654B91"/>
    <w:rsid w:val="00656A8B"/>
    <w:rsid w:val="006724B1"/>
    <w:rsid w:val="00694B19"/>
    <w:rsid w:val="006A600A"/>
    <w:rsid w:val="006A79AB"/>
    <w:rsid w:val="006B1882"/>
    <w:rsid w:val="006B77EF"/>
    <w:rsid w:val="006C019C"/>
    <w:rsid w:val="006C47EF"/>
    <w:rsid w:val="006D5D8D"/>
    <w:rsid w:val="006E36B1"/>
    <w:rsid w:val="00717D08"/>
    <w:rsid w:val="00723D0A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3760"/>
    <w:rsid w:val="007C679A"/>
    <w:rsid w:val="007D07CD"/>
    <w:rsid w:val="007D2933"/>
    <w:rsid w:val="007D6956"/>
    <w:rsid w:val="007E0A42"/>
    <w:rsid w:val="007E6319"/>
    <w:rsid w:val="007E7C80"/>
    <w:rsid w:val="007F6E68"/>
    <w:rsid w:val="00843281"/>
    <w:rsid w:val="00857B50"/>
    <w:rsid w:val="0087570D"/>
    <w:rsid w:val="00881630"/>
    <w:rsid w:val="00892DFE"/>
    <w:rsid w:val="00892E6C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5143D"/>
    <w:rsid w:val="009569DE"/>
    <w:rsid w:val="00957FCD"/>
    <w:rsid w:val="00974119"/>
    <w:rsid w:val="00984786"/>
    <w:rsid w:val="009B449A"/>
    <w:rsid w:val="009C5BD0"/>
    <w:rsid w:val="009C5F27"/>
    <w:rsid w:val="009D77AD"/>
    <w:rsid w:val="009E7ADC"/>
    <w:rsid w:val="009F110E"/>
    <w:rsid w:val="009F36E2"/>
    <w:rsid w:val="00A03A61"/>
    <w:rsid w:val="00A06C89"/>
    <w:rsid w:val="00A418A0"/>
    <w:rsid w:val="00A41C45"/>
    <w:rsid w:val="00A455D1"/>
    <w:rsid w:val="00A53E1E"/>
    <w:rsid w:val="00A55B1D"/>
    <w:rsid w:val="00A5792F"/>
    <w:rsid w:val="00A63DFE"/>
    <w:rsid w:val="00A6703E"/>
    <w:rsid w:val="00A73891"/>
    <w:rsid w:val="00A809D7"/>
    <w:rsid w:val="00A92377"/>
    <w:rsid w:val="00AA01D2"/>
    <w:rsid w:val="00AA61ED"/>
    <w:rsid w:val="00AA7F07"/>
    <w:rsid w:val="00AB7653"/>
    <w:rsid w:val="00AC2359"/>
    <w:rsid w:val="00AD7E38"/>
    <w:rsid w:val="00AE0D85"/>
    <w:rsid w:val="00AE2BF2"/>
    <w:rsid w:val="00AE5CA4"/>
    <w:rsid w:val="00AF327E"/>
    <w:rsid w:val="00B00E3F"/>
    <w:rsid w:val="00B010D9"/>
    <w:rsid w:val="00B0149E"/>
    <w:rsid w:val="00B11447"/>
    <w:rsid w:val="00B12AF5"/>
    <w:rsid w:val="00B1711E"/>
    <w:rsid w:val="00B215AE"/>
    <w:rsid w:val="00B262DA"/>
    <w:rsid w:val="00B30CB2"/>
    <w:rsid w:val="00B40E14"/>
    <w:rsid w:val="00B41E09"/>
    <w:rsid w:val="00B458DD"/>
    <w:rsid w:val="00B7190D"/>
    <w:rsid w:val="00B838AD"/>
    <w:rsid w:val="00B83C88"/>
    <w:rsid w:val="00B86608"/>
    <w:rsid w:val="00BA404F"/>
    <w:rsid w:val="00BB3ACD"/>
    <w:rsid w:val="00BC0807"/>
    <w:rsid w:val="00BC1442"/>
    <w:rsid w:val="00BC4919"/>
    <w:rsid w:val="00BE09EE"/>
    <w:rsid w:val="00BF2822"/>
    <w:rsid w:val="00BF2F28"/>
    <w:rsid w:val="00BF5B9E"/>
    <w:rsid w:val="00BF79A9"/>
    <w:rsid w:val="00C0653D"/>
    <w:rsid w:val="00C06D24"/>
    <w:rsid w:val="00C17350"/>
    <w:rsid w:val="00C21452"/>
    <w:rsid w:val="00C24633"/>
    <w:rsid w:val="00C2769E"/>
    <w:rsid w:val="00C35110"/>
    <w:rsid w:val="00C402AE"/>
    <w:rsid w:val="00C4418B"/>
    <w:rsid w:val="00C73EF9"/>
    <w:rsid w:val="00C74B88"/>
    <w:rsid w:val="00C77855"/>
    <w:rsid w:val="00C903B8"/>
    <w:rsid w:val="00C91301"/>
    <w:rsid w:val="00C91C2F"/>
    <w:rsid w:val="00C961E5"/>
    <w:rsid w:val="00CA0851"/>
    <w:rsid w:val="00CA3D20"/>
    <w:rsid w:val="00CA5628"/>
    <w:rsid w:val="00CB2FA6"/>
    <w:rsid w:val="00CB5B4C"/>
    <w:rsid w:val="00CC0402"/>
    <w:rsid w:val="00CC3161"/>
    <w:rsid w:val="00CC7367"/>
    <w:rsid w:val="00CD03E7"/>
    <w:rsid w:val="00CE2270"/>
    <w:rsid w:val="00D12D90"/>
    <w:rsid w:val="00D154F8"/>
    <w:rsid w:val="00D312A9"/>
    <w:rsid w:val="00D3313F"/>
    <w:rsid w:val="00D3589B"/>
    <w:rsid w:val="00D50254"/>
    <w:rsid w:val="00D61B31"/>
    <w:rsid w:val="00D64064"/>
    <w:rsid w:val="00D73262"/>
    <w:rsid w:val="00D73A0A"/>
    <w:rsid w:val="00DA10B8"/>
    <w:rsid w:val="00DA49AB"/>
    <w:rsid w:val="00DA646A"/>
    <w:rsid w:val="00DB0855"/>
    <w:rsid w:val="00DB7EC0"/>
    <w:rsid w:val="00DC1A22"/>
    <w:rsid w:val="00DC4D86"/>
    <w:rsid w:val="00E048A5"/>
    <w:rsid w:val="00E10CD5"/>
    <w:rsid w:val="00E270C8"/>
    <w:rsid w:val="00E31D00"/>
    <w:rsid w:val="00E3448B"/>
    <w:rsid w:val="00E3538A"/>
    <w:rsid w:val="00E50A0A"/>
    <w:rsid w:val="00E603F6"/>
    <w:rsid w:val="00E60C90"/>
    <w:rsid w:val="00E6496D"/>
    <w:rsid w:val="00E72B05"/>
    <w:rsid w:val="00E76C5C"/>
    <w:rsid w:val="00EB1C53"/>
    <w:rsid w:val="00EB2161"/>
    <w:rsid w:val="00EB3EB6"/>
    <w:rsid w:val="00EC6981"/>
    <w:rsid w:val="00EC6D4B"/>
    <w:rsid w:val="00ED183A"/>
    <w:rsid w:val="00ED3F6E"/>
    <w:rsid w:val="00ED63F7"/>
    <w:rsid w:val="00ED6707"/>
    <w:rsid w:val="00ED7E1E"/>
    <w:rsid w:val="00EE2A54"/>
    <w:rsid w:val="00F11A72"/>
    <w:rsid w:val="00F15EB7"/>
    <w:rsid w:val="00F2389C"/>
    <w:rsid w:val="00F33A54"/>
    <w:rsid w:val="00F36BD6"/>
    <w:rsid w:val="00F521BF"/>
    <w:rsid w:val="00F6214A"/>
    <w:rsid w:val="00F62978"/>
    <w:rsid w:val="00F62BA8"/>
    <w:rsid w:val="00F639BA"/>
    <w:rsid w:val="00F84033"/>
    <w:rsid w:val="00F87364"/>
    <w:rsid w:val="00F876C0"/>
    <w:rsid w:val="00F87A5B"/>
    <w:rsid w:val="00F963C3"/>
    <w:rsid w:val="00FA0BF4"/>
    <w:rsid w:val="00FA2EFC"/>
    <w:rsid w:val="00FB6F79"/>
    <w:rsid w:val="00FC5E68"/>
    <w:rsid w:val="00FD4FD5"/>
    <w:rsid w:val="00FE6153"/>
    <w:rsid w:val="00FE700E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8B1DB24"/>
  <w15:docId w15:val="{A96E014F-7613-428B-B19A-2D7F6958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2A9"/>
    <w:pPr>
      <w:spacing w:line="240" w:lineRule="atLeast"/>
    </w:pPr>
    <w:rPr>
      <w:rFonts w:ascii="Arial" w:hAnsi="Arial"/>
      <w:lang w:val="en-GB"/>
    </w:rPr>
  </w:style>
  <w:style w:type="paragraph" w:styleId="Heading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FootnoteText">
    <w:name w:val="footnote text"/>
    <w:basedOn w:val="Normal"/>
    <w:link w:val="FootnoteTextChar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FootnoteTextChar">
    <w:name w:val="Footnote Text Char"/>
    <w:basedOn w:val="DefaultParagraphFont"/>
    <w:link w:val="FootnoteText"/>
    <w:semiHidden/>
    <w:rsid w:val="00C961E5"/>
    <w:rPr>
      <w:rFonts w:ascii="Arial" w:hAnsi="Arial"/>
      <w:sz w:val="18"/>
      <w:szCs w:val="18"/>
      <w:lang w:val="en-GB"/>
    </w:rPr>
  </w:style>
  <w:style w:type="table" w:styleId="TableGrid">
    <w:name w:val="Table Grid"/>
    <w:basedOn w:val="TableNormal"/>
    <w:rsid w:val="00C961E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5D0662"/>
    <w:rPr>
      <w:rFonts w:ascii="Arial" w:hAnsi="Arial"/>
      <w:lang w:val="en-GB"/>
    </w:rPr>
  </w:style>
  <w:style w:type="paragraph" w:customStyle="1" w:styleId="Textedebase">
    <w:name w:val="Texte de base"/>
    <w:basedOn w:val="Normal"/>
    <w:link w:val="TextedebaseCar"/>
    <w:rsid w:val="00D312A9"/>
    <w:pPr>
      <w:spacing w:line="240" w:lineRule="exact"/>
      <w:jc w:val="both"/>
    </w:pPr>
    <w:rPr>
      <w:lang w:val="fr-FR"/>
    </w:rPr>
  </w:style>
  <w:style w:type="character" w:customStyle="1" w:styleId="TextedebaseCar">
    <w:name w:val="Texte de base Car"/>
    <w:link w:val="Textedebase"/>
    <w:locked/>
    <w:rsid w:val="00D312A9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601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PEGASE-7-739499</_dlc_DocId>
    <_dlc_DocIdUrl xmlns="b4ec4095-9810-4e60-b964-3161185fe897">
      <Url>https://pegase.upu.int/_layouts/DocIdRedir.aspx?ID=PEGASE-7-739499</Url>
      <Description>PEGASE-7-739499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15AE-DD52-4FA4-B45D-3B7067DC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8FD31-B1A0-456E-AB6B-19BE2E58948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b4ec4095-9810-4e60-b964-3161185fe89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97A6BA0-B4A8-462C-917D-25466EB48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3F0337-86F7-4464-8C74-EB7466097D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316B2E0-7C0C-4BF9-B78E-C34F8E13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doc annex.dotx</Template>
  <TotalTime>1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GAVOILLE bastien</dc:creator>
  <cp:lastModifiedBy>KISSLING wendy</cp:lastModifiedBy>
  <cp:revision>2</cp:revision>
  <cp:lastPrinted>2019-06-17T14:53:00Z</cp:lastPrinted>
  <dcterms:created xsi:type="dcterms:W3CDTF">2019-06-18T12:23:00Z</dcterms:created>
  <dcterms:modified xsi:type="dcterms:W3CDTF">2019-06-18T12:23:00Z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ed4275c7-0e40-40a5-864d-727cf0b92892</vt:lpwstr>
  </property>
</Properties>
</file>