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D73B" w14:textId="77777777" w:rsidR="00C961E5" w:rsidRDefault="00C961E5" w:rsidP="00C961E5">
      <w:pPr>
        <w:tabs>
          <w:tab w:val="left" w:pos="1134"/>
        </w:tabs>
        <w:jc w:val="right"/>
      </w:pPr>
      <w:r w:rsidRPr="00C054B0">
        <w:t>Annex 1</w:t>
      </w:r>
    </w:p>
    <w:p w14:paraId="22823834" w14:textId="78B2EDAA" w:rsidR="00D73445" w:rsidRPr="00D73445" w:rsidRDefault="00D73445" w:rsidP="00D73445">
      <w:pPr>
        <w:tabs>
          <w:tab w:val="left" w:pos="1134"/>
        </w:tabs>
        <w:spacing w:before="120"/>
        <w:jc w:val="right"/>
      </w:pPr>
      <w:r w:rsidRPr="00D73445">
        <w:rPr>
          <w:rFonts w:cs="Arial"/>
          <w:lang w:eastAsia="zh-CN"/>
        </w:rPr>
        <w:t>(Template 1)</w:t>
      </w:r>
    </w:p>
    <w:p w14:paraId="4D6CD73D" w14:textId="77777777" w:rsidR="00C961E5" w:rsidRPr="00C054B0" w:rsidRDefault="00C961E5" w:rsidP="00C961E5">
      <w:pPr>
        <w:tabs>
          <w:tab w:val="left" w:pos="1134"/>
        </w:tabs>
      </w:pPr>
    </w:p>
    <w:p w14:paraId="4D6CD73E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Quality of Service Fund (QSF)</w:t>
      </w:r>
    </w:p>
    <w:p w14:paraId="4D6CD73F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</w:p>
    <w:p w14:paraId="4D6CD740" w14:textId="28ABFF75" w:rsidR="00C961E5" w:rsidRPr="00C174E9" w:rsidRDefault="00C961E5" w:rsidP="00D73445">
      <w:pPr>
        <w:widowControl w:val="0"/>
        <w:tabs>
          <w:tab w:val="right" w:pos="9639"/>
        </w:tabs>
        <w:rPr>
          <w:rFonts w:cs="Arial"/>
          <w:b/>
          <w:bCs/>
          <w:lang w:eastAsia="zh-CN"/>
        </w:rPr>
      </w:pPr>
      <w:r w:rsidRPr="00C174E9">
        <w:rPr>
          <w:rFonts w:cs="Arial"/>
          <w:b/>
          <w:bCs/>
          <w:lang w:eastAsia="zh-CN"/>
        </w:rPr>
        <w:t>Project application form</w:t>
      </w:r>
      <w:r w:rsidR="00C174E9">
        <w:rPr>
          <w:rFonts w:cs="Arial"/>
          <w:b/>
          <w:bCs/>
          <w:lang w:eastAsia="zh-CN"/>
        </w:rPr>
        <w:tab/>
      </w:r>
    </w:p>
    <w:p w14:paraId="4D6CD741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</w:p>
    <w:p w14:paraId="4D6CD742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</w:p>
    <w:p w14:paraId="4D6CD743" w14:textId="6FF2898D" w:rsidR="00D73762" w:rsidRPr="00D73762" w:rsidRDefault="00C961E5" w:rsidP="00D73762">
      <w:pPr>
        <w:widowControl w:val="0"/>
        <w:tabs>
          <w:tab w:val="right" w:pos="9639"/>
        </w:tabs>
        <w:jc w:val="both"/>
        <w:rPr>
          <w:rFonts w:cs="Arial"/>
          <w:b/>
          <w:bCs/>
          <w:u w:val="single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="00BA2234" w:rsidRPr="00D73445">
        <w:rPr>
          <w:rFonts w:cs="Arial"/>
          <w:lang w:eastAsia="zh-CN"/>
        </w:rPr>
        <w:t>Upgrade of IPS</w:t>
      </w:r>
      <w:r w:rsidR="00D73762" w:rsidRPr="00D73445">
        <w:rPr>
          <w:rFonts w:cs="Arial"/>
          <w:lang w:eastAsia="zh-CN"/>
        </w:rPr>
        <w:t xml:space="preserve"> (</w:t>
      </w:r>
      <w:r w:rsidR="006D4D1B" w:rsidRPr="00D73445">
        <w:rPr>
          <w:rFonts w:cs="Arial"/>
          <w:lang w:eastAsia="zh-CN"/>
        </w:rPr>
        <w:t>m</w:t>
      </w:r>
      <w:r w:rsidR="00D73762" w:rsidRPr="00D73445">
        <w:rPr>
          <w:rFonts w:cs="Arial"/>
          <w:lang w:eastAsia="zh-CN"/>
        </w:rPr>
        <w:t>igration of IPS system from XXX version to 2015 version)</w:t>
      </w:r>
    </w:p>
    <w:p w14:paraId="4D6CD744" w14:textId="77777777" w:rsidR="00D73762" w:rsidRDefault="00D73762" w:rsidP="00D73762">
      <w:pPr>
        <w:widowControl w:val="0"/>
        <w:tabs>
          <w:tab w:val="right" w:pos="9639"/>
        </w:tabs>
        <w:jc w:val="both"/>
        <w:rPr>
          <w:rFonts w:cs="Arial"/>
          <w:b/>
          <w:bCs/>
          <w:lang w:eastAsia="zh-CN"/>
        </w:rPr>
      </w:pPr>
    </w:p>
    <w:p w14:paraId="4D6CD745" w14:textId="77777777" w:rsidR="00C961E5" w:rsidRPr="00C054B0" w:rsidRDefault="00C961E5" w:rsidP="00B272C4">
      <w:pPr>
        <w:widowControl w:val="0"/>
        <w:tabs>
          <w:tab w:val="right" w:pos="9639"/>
        </w:tabs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Type of project: </w:t>
      </w:r>
    </w:p>
    <w:p w14:paraId="4D6CD746" w14:textId="77777777" w:rsidR="00C961E5" w:rsidRPr="00C054B0" w:rsidRDefault="00C961E5" w:rsidP="00C961E5">
      <w:pPr>
        <w:widowControl w:val="0"/>
        <w:spacing w:after="120"/>
        <w:jc w:val="both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ascii="Bookman Old Style" w:hAnsi="Bookman Old Style" w:cs="Arial"/>
          <w:sz w:val="24"/>
          <w:lang w:eastAsia="zh-CN"/>
        </w:rPr>
        <w:tab/>
      </w:r>
      <w:r w:rsidRPr="00C054B0">
        <w:rPr>
          <w:rFonts w:cs="Arial"/>
          <w:lang w:eastAsia="zh-CN"/>
        </w:rPr>
        <w:t xml:space="preserve">global </w:t>
      </w:r>
    </w:p>
    <w:p w14:paraId="4D6CD747" w14:textId="77777777" w:rsidR="00C961E5" w:rsidRPr="00C054B0" w:rsidRDefault="00C961E5" w:rsidP="00C961E5">
      <w:pPr>
        <w:widowControl w:val="0"/>
        <w:spacing w:after="120"/>
        <w:jc w:val="both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  <w:t>regional</w:t>
      </w:r>
    </w:p>
    <w:p w14:paraId="4D6CD748" w14:textId="2F6F5E36" w:rsidR="00EE5922" w:rsidRDefault="00C961E5" w:rsidP="00EE5922">
      <w:pPr>
        <w:widowControl w:val="0"/>
        <w:rPr>
          <w:rFonts w:cs="Arial"/>
          <w:lang w:eastAsia="zh-CN"/>
        </w:rPr>
      </w:pP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  <w:t xml:space="preserve">joint </w:t>
      </w:r>
      <w:r w:rsidR="00E94B3A">
        <w:rPr>
          <w:rFonts w:cs="Arial"/>
          <w:lang w:eastAsia="zh-CN"/>
        </w:rPr>
        <w:t>n</w:t>
      </w:r>
      <w:r w:rsidR="00D73762">
        <w:rPr>
          <w:rFonts w:cs="Arial"/>
          <w:lang w:eastAsia="zh-CN"/>
        </w:rPr>
        <w:t>ote</w:t>
      </w:r>
    </w:p>
    <w:p w14:paraId="0D9AE938" w14:textId="034E12B9" w:rsidR="00C174E9" w:rsidRDefault="00913380" w:rsidP="00C174E9">
      <w:pPr>
        <w:widowControl w:val="0"/>
        <w:spacing w:before="120"/>
        <w:rPr>
          <w:rFonts w:cs="Arial"/>
          <w:lang w:eastAsia="zh-CN"/>
        </w:rPr>
      </w:pPr>
      <w:sdt>
        <w:sdtPr>
          <w:rPr>
            <w:rFonts w:cs="Arial"/>
            <w:sz w:val="24"/>
            <w:szCs w:val="24"/>
          </w:rPr>
          <w:id w:val="-823508224"/>
          <w14:checkbox>
            <w14:checked w14:val="1"/>
            <w14:checkedState w14:val="0054" w14:font="Wingdings 2"/>
            <w14:uncheckedState w14:val="0071" w14:font="Wingdings"/>
          </w14:checkbox>
        </w:sdtPr>
        <w:sdtEndPr/>
        <w:sdtContent>
          <w:r w:rsidR="00D261A8">
            <w:rPr>
              <w:rFonts w:cs="Arial"/>
              <w:sz w:val="24"/>
              <w:szCs w:val="24"/>
            </w:rPr>
            <w:sym w:font="Wingdings 2" w:char="F054"/>
          </w:r>
        </w:sdtContent>
      </w:sdt>
      <w:r w:rsidR="00C174E9">
        <w:rPr>
          <w:rFonts w:ascii="Bookman Old Style" w:hAnsi="Bookman Old Style" w:cs="Arial"/>
          <w:sz w:val="24"/>
          <w:lang w:eastAsia="zh-CN"/>
        </w:rPr>
        <w:tab/>
      </w:r>
      <w:r w:rsidR="00C174E9" w:rsidRPr="00C174E9">
        <w:rPr>
          <w:rFonts w:cs="Arial"/>
          <w:lang w:eastAsia="zh-CN"/>
        </w:rPr>
        <w:t>national</w:t>
      </w:r>
    </w:p>
    <w:p w14:paraId="1D352C2F" w14:textId="77777777" w:rsidR="00C174E9" w:rsidRDefault="00C174E9" w:rsidP="00C174E9">
      <w:pPr>
        <w:widowControl w:val="0"/>
        <w:rPr>
          <w:rFonts w:cs="Arial"/>
          <w:lang w:eastAsia="zh-CN"/>
        </w:rPr>
      </w:pPr>
    </w:p>
    <w:p w14:paraId="4D6CD74A" w14:textId="4148A976" w:rsidR="00D73762" w:rsidRDefault="00376DFD" w:rsidP="00C174E9">
      <w:pPr>
        <w:widowControl w:val="0"/>
        <w:jc w:val="both"/>
        <w:rPr>
          <w:rFonts w:cs="Arial"/>
          <w:lang w:eastAsia="zh-CN"/>
        </w:rPr>
      </w:pPr>
      <w:r w:rsidRPr="00376DFD">
        <w:rPr>
          <w:rFonts w:cs="Arial"/>
          <w:b/>
          <w:bCs/>
          <w:color w:val="7030A0"/>
          <w:sz w:val="22"/>
          <w:szCs w:val="22"/>
          <w:lang w:eastAsia="zh-CN"/>
        </w:rPr>
        <w:t>Note:</w:t>
      </w:r>
      <w:r w:rsidRPr="00376DFD">
        <w:rPr>
          <w:rFonts w:cs="Arial"/>
          <w:color w:val="7030A0"/>
          <w:lang w:eastAsia="zh-CN"/>
        </w:rPr>
        <w:t xml:space="preserve"> </w:t>
      </w:r>
      <w:r w:rsidR="00D73762">
        <w:rPr>
          <w:rFonts w:cs="Arial"/>
          <w:lang w:eastAsia="zh-CN"/>
        </w:rPr>
        <w:t xml:space="preserve">Upon request of </w:t>
      </w:r>
      <w:r w:rsidR="00D73762" w:rsidRPr="006D4D1B">
        <w:rPr>
          <w:rFonts w:cs="Arial"/>
          <w:lang w:eastAsia="zh-CN"/>
        </w:rPr>
        <w:t>the</w:t>
      </w:r>
      <w:r w:rsidR="00E94B3A" w:rsidRPr="006D4D1B">
        <w:rPr>
          <w:rFonts w:cs="Arial"/>
          <w:lang w:eastAsia="zh-CN"/>
        </w:rPr>
        <w:t xml:space="preserve"> designated operator</w:t>
      </w:r>
      <w:r w:rsidR="00D73762" w:rsidRPr="006D4D1B">
        <w:rPr>
          <w:rFonts w:cs="Arial"/>
          <w:lang w:eastAsia="zh-CN"/>
        </w:rPr>
        <w:t xml:space="preserve"> </w:t>
      </w:r>
      <w:r w:rsidR="00E94B3A" w:rsidRPr="006D4D1B">
        <w:rPr>
          <w:rFonts w:cs="Arial"/>
          <w:lang w:eastAsia="zh-CN"/>
        </w:rPr>
        <w:t>(</w:t>
      </w:r>
      <w:r w:rsidR="00D73762" w:rsidRPr="006D4D1B">
        <w:rPr>
          <w:rFonts w:cs="Arial"/>
          <w:lang w:eastAsia="zh-CN"/>
        </w:rPr>
        <w:t>DO</w:t>
      </w:r>
      <w:r w:rsidR="006D4D1B">
        <w:rPr>
          <w:rFonts w:cs="Arial"/>
          <w:lang w:eastAsia="zh-CN"/>
        </w:rPr>
        <w:t>); a</w:t>
      </w:r>
      <w:r>
        <w:rPr>
          <w:rFonts w:cs="Arial"/>
          <w:lang w:eastAsia="zh-CN"/>
        </w:rPr>
        <w:t xml:space="preserve"> mission </w:t>
      </w:r>
      <w:r w:rsidR="00D73762" w:rsidRPr="006D4D1B">
        <w:rPr>
          <w:rFonts w:cs="Arial"/>
          <w:lang w:eastAsia="zh-CN"/>
        </w:rPr>
        <w:t xml:space="preserve">by the PTC expert for the migration and </w:t>
      </w:r>
      <w:r w:rsidR="00BE4171" w:rsidRPr="006D4D1B">
        <w:rPr>
          <w:rFonts w:cs="Arial"/>
          <w:lang w:eastAsia="zh-CN"/>
        </w:rPr>
        <w:t xml:space="preserve">evaluation of the whole infrastructure, </w:t>
      </w:r>
      <w:r w:rsidR="006D4D1B" w:rsidRPr="00C174E9">
        <w:rPr>
          <w:rFonts w:cs="Arial"/>
          <w:lang w:eastAsia="zh-CN"/>
        </w:rPr>
        <w:t>including the</w:t>
      </w:r>
      <w:r w:rsidR="00BE4171" w:rsidRPr="006D4D1B">
        <w:rPr>
          <w:rFonts w:cs="Arial"/>
          <w:lang w:eastAsia="zh-CN"/>
        </w:rPr>
        <w:t xml:space="preserve"> </w:t>
      </w:r>
      <w:r w:rsidR="00D73762" w:rsidRPr="006D4D1B">
        <w:rPr>
          <w:rFonts w:cs="Arial"/>
          <w:lang w:eastAsia="zh-CN"/>
        </w:rPr>
        <w:t>material needed</w:t>
      </w:r>
      <w:r w:rsidR="00BE4171" w:rsidRPr="006D4D1B">
        <w:rPr>
          <w:rFonts w:cs="Arial"/>
          <w:lang w:eastAsia="zh-CN"/>
        </w:rPr>
        <w:t>,</w:t>
      </w:r>
      <w:r w:rsidR="00D73762" w:rsidRPr="006D4D1B">
        <w:rPr>
          <w:rFonts w:cs="Arial"/>
          <w:lang w:eastAsia="zh-CN"/>
        </w:rPr>
        <w:t xml:space="preserve"> is possible and can be included in the QSF budget </w:t>
      </w:r>
      <w:r w:rsidR="006D4D1B" w:rsidRPr="00C174E9">
        <w:rPr>
          <w:rFonts w:cs="Arial"/>
          <w:lang w:eastAsia="zh-CN"/>
        </w:rPr>
        <w:t>requested</w:t>
      </w:r>
      <w:r w:rsidR="00D73762" w:rsidRPr="006D4D1B">
        <w:rPr>
          <w:rFonts w:cs="Arial"/>
          <w:lang w:eastAsia="zh-CN"/>
        </w:rPr>
        <w:t>.</w:t>
      </w:r>
    </w:p>
    <w:p w14:paraId="4D6CD74B" w14:textId="77777777" w:rsidR="00D73762" w:rsidRDefault="00D73762" w:rsidP="00C174E9">
      <w:pPr>
        <w:widowControl w:val="0"/>
        <w:jc w:val="both"/>
        <w:rPr>
          <w:rFonts w:cs="Arial"/>
          <w:lang w:eastAsia="zh-CN"/>
        </w:rPr>
      </w:pPr>
    </w:p>
    <w:p w14:paraId="4D6CD74C" w14:textId="702FA61E" w:rsidR="00D73762" w:rsidRDefault="00D73762" w:rsidP="00C174E9">
      <w:pPr>
        <w:widowControl w:val="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If </w:t>
      </w:r>
      <w:r w:rsidR="00BE4171">
        <w:rPr>
          <w:rFonts w:cs="Arial"/>
          <w:lang w:eastAsia="zh-CN"/>
        </w:rPr>
        <w:t xml:space="preserve">there is no necessity to conduct a mission </w:t>
      </w:r>
      <w:r>
        <w:rPr>
          <w:rFonts w:cs="Arial"/>
          <w:lang w:eastAsia="zh-CN"/>
        </w:rPr>
        <w:t xml:space="preserve">by </w:t>
      </w:r>
      <w:r w:rsidR="00BE4171">
        <w:rPr>
          <w:rFonts w:cs="Arial"/>
          <w:lang w:eastAsia="zh-CN"/>
        </w:rPr>
        <w:t xml:space="preserve">the </w:t>
      </w:r>
      <w:r>
        <w:rPr>
          <w:rFonts w:cs="Arial"/>
          <w:lang w:eastAsia="zh-CN"/>
        </w:rPr>
        <w:t>PTC expert</w:t>
      </w:r>
      <w:r w:rsidR="00BE4171" w:rsidRPr="00C174E9">
        <w:rPr>
          <w:rFonts w:cs="Arial"/>
          <w:lang w:eastAsia="zh-CN"/>
        </w:rPr>
        <w:t>,</w:t>
      </w:r>
      <w:r w:rsidRPr="00C174E9">
        <w:rPr>
          <w:rFonts w:cs="Arial"/>
          <w:lang w:eastAsia="zh-CN"/>
        </w:rPr>
        <w:t xml:space="preserve"> </w:t>
      </w:r>
      <w:r w:rsidR="00BE4171" w:rsidRPr="00C174E9">
        <w:rPr>
          <w:rFonts w:cs="Arial"/>
          <w:lang w:eastAsia="zh-CN"/>
        </w:rPr>
        <w:t xml:space="preserve">the validation of equipment for </w:t>
      </w:r>
      <w:r w:rsidRPr="00C174E9">
        <w:rPr>
          <w:rFonts w:cs="Arial"/>
          <w:lang w:eastAsia="zh-CN"/>
        </w:rPr>
        <w:t xml:space="preserve">this project </w:t>
      </w:r>
      <w:r w:rsidR="00E94B3A" w:rsidRPr="00C174E9">
        <w:rPr>
          <w:rFonts w:cs="Arial"/>
          <w:lang w:eastAsia="zh-CN"/>
        </w:rPr>
        <w:t>will</w:t>
      </w:r>
      <w:r w:rsidRPr="00C174E9">
        <w:rPr>
          <w:rFonts w:cs="Arial"/>
          <w:lang w:eastAsia="zh-CN"/>
        </w:rPr>
        <w:t xml:space="preserve"> be </w:t>
      </w:r>
      <w:r w:rsidR="006D4D1B" w:rsidRPr="00C174E9">
        <w:rPr>
          <w:rFonts w:cs="Arial"/>
          <w:lang w:eastAsia="zh-CN"/>
        </w:rPr>
        <w:t>done</w:t>
      </w:r>
      <w:r w:rsidRPr="00C174E9">
        <w:rPr>
          <w:rFonts w:cs="Arial"/>
          <w:lang w:eastAsia="zh-CN"/>
        </w:rPr>
        <w:t xml:space="preserve"> by the PTC.</w:t>
      </w:r>
      <w:r>
        <w:rPr>
          <w:rFonts w:cs="Arial"/>
          <w:lang w:eastAsia="zh-CN"/>
        </w:rPr>
        <w:t xml:space="preserve"> </w:t>
      </w:r>
      <w:r w:rsidR="00E94B3A">
        <w:rPr>
          <w:rFonts w:cs="Arial"/>
          <w:lang w:eastAsia="zh-CN"/>
        </w:rPr>
        <w:t xml:space="preserve">The </w:t>
      </w:r>
      <w:r>
        <w:rPr>
          <w:rFonts w:cs="Arial"/>
          <w:lang w:eastAsia="zh-CN"/>
        </w:rPr>
        <w:t xml:space="preserve">QSF Secretariat will </w:t>
      </w:r>
      <w:r w:rsidR="00BE4171">
        <w:rPr>
          <w:rFonts w:cs="Arial"/>
          <w:lang w:eastAsia="zh-CN"/>
        </w:rPr>
        <w:t>ask</w:t>
      </w:r>
      <w:r w:rsidR="00E94B3A">
        <w:rPr>
          <w:rFonts w:cs="Arial"/>
          <w:lang w:eastAsia="zh-CN"/>
        </w:rPr>
        <w:t xml:space="preserve"> the</w:t>
      </w:r>
      <w:r w:rsidR="00BE4171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>PTC if they have been inform</w:t>
      </w:r>
      <w:r w:rsidR="00BE4171">
        <w:rPr>
          <w:rFonts w:cs="Arial"/>
          <w:lang w:eastAsia="zh-CN"/>
        </w:rPr>
        <w:t>ed by</w:t>
      </w:r>
      <w:r w:rsidR="00E94B3A">
        <w:rPr>
          <w:rFonts w:cs="Arial"/>
          <w:lang w:eastAsia="zh-CN"/>
        </w:rPr>
        <w:t xml:space="preserve"> the</w:t>
      </w:r>
      <w:r w:rsidR="00BE4171">
        <w:rPr>
          <w:rFonts w:cs="Arial"/>
          <w:lang w:eastAsia="zh-CN"/>
        </w:rPr>
        <w:t xml:space="preserve"> DO of the </w:t>
      </w:r>
      <w:r w:rsidR="006D4D1B">
        <w:rPr>
          <w:rFonts w:cs="Arial"/>
          <w:lang w:eastAsia="zh-CN"/>
        </w:rPr>
        <w:t xml:space="preserve">equipment </w:t>
      </w:r>
      <w:r w:rsidR="00BE4171">
        <w:rPr>
          <w:rFonts w:cs="Arial"/>
          <w:lang w:eastAsia="zh-CN"/>
        </w:rPr>
        <w:t xml:space="preserve">needed, </w:t>
      </w:r>
      <w:r>
        <w:rPr>
          <w:rFonts w:cs="Arial"/>
          <w:lang w:eastAsia="zh-CN"/>
        </w:rPr>
        <w:t xml:space="preserve">and if they have validated </w:t>
      </w:r>
      <w:r w:rsidR="006D4D1B">
        <w:rPr>
          <w:rFonts w:cs="Arial"/>
          <w:lang w:eastAsia="zh-CN"/>
        </w:rPr>
        <w:t>it if so</w:t>
      </w:r>
      <w:r>
        <w:rPr>
          <w:rFonts w:cs="Arial"/>
          <w:lang w:eastAsia="zh-CN"/>
        </w:rPr>
        <w:t>.</w:t>
      </w:r>
    </w:p>
    <w:p w14:paraId="4D6CD74F" w14:textId="77777777" w:rsidR="00C961E5" w:rsidRPr="00C054B0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eastAsia="zh-CN"/>
        </w:rPr>
      </w:pPr>
    </w:p>
    <w:p w14:paraId="4D6CD750" w14:textId="77777777" w:rsidR="00C961E5" w:rsidRPr="00C054B0" w:rsidRDefault="00C961E5" w:rsidP="00C961E5">
      <w:pPr>
        <w:widowControl w:val="0"/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Creditor(s): </w:t>
      </w:r>
      <w:r w:rsidRPr="00C6667B">
        <w:rPr>
          <w:rFonts w:cs="Arial"/>
          <w:u w:val="single"/>
          <w:lang w:eastAsia="zh-CN"/>
        </w:rPr>
        <w:tab/>
      </w:r>
    </w:p>
    <w:p w14:paraId="4D6CD751" w14:textId="77777777" w:rsidR="00C961E5" w:rsidRPr="00C054B0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eastAsia="zh-CN"/>
        </w:rPr>
      </w:pPr>
    </w:p>
    <w:p w14:paraId="4D6CD752" w14:textId="2623516F" w:rsidR="00C961E5" w:rsidRPr="00C054B0" w:rsidRDefault="00C961E5" w:rsidP="00C961E5">
      <w:pPr>
        <w:widowControl w:val="0"/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UPU/</w:t>
      </w:r>
      <w:r w:rsidR="00365BC6">
        <w:rPr>
          <w:rFonts w:cs="Arial"/>
          <w:lang w:eastAsia="zh-CN"/>
        </w:rPr>
        <w:t>R</w:t>
      </w:r>
      <w:r w:rsidRPr="00C054B0">
        <w:rPr>
          <w:rFonts w:cs="Arial"/>
          <w:lang w:eastAsia="zh-CN"/>
        </w:rPr>
        <w:t xml:space="preserve">estricted </w:t>
      </w:r>
      <w:r w:rsidR="00365BC6">
        <w:rPr>
          <w:rFonts w:cs="Arial"/>
          <w:lang w:eastAsia="zh-CN"/>
        </w:rPr>
        <w:t>U</w:t>
      </w:r>
      <w:r w:rsidRPr="00C054B0">
        <w:rPr>
          <w:rFonts w:cs="Arial"/>
          <w:lang w:eastAsia="zh-CN"/>
        </w:rPr>
        <w:t xml:space="preserve">nion (if applicable): </w:t>
      </w:r>
      <w:r w:rsidRPr="00C6667B">
        <w:rPr>
          <w:rFonts w:cs="Arial"/>
          <w:u w:val="single"/>
          <w:lang w:eastAsia="zh-CN"/>
        </w:rPr>
        <w:tab/>
      </w:r>
    </w:p>
    <w:p w14:paraId="4D6CD753" w14:textId="77777777" w:rsidR="00C961E5" w:rsidRPr="00C054B0" w:rsidRDefault="00C961E5" w:rsidP="00C961E5">
      <w:pPr>
        <w:widowControl w:val="0"/>
        <w:tabs>
          <w:tab w:val="right" w:leader="underscore" w:pos="9639"/>
          <w:tab w:val="left" w:leader="underscore" w:pos="9724"/>
        </w:tabs>
        <w:jc w:val="both"/>
        <w:rPr>
          <w:rFonts w:cs="Arial"/>
          <w:lang w:eastAsia="zh-CN"/>
        </w:rPr>
      </w:pPr>
    </w:p>
    <w:p w14:paraId="4D6CD754" w14:textId="33F7CF17" w:rsidR="00C961E5" w:rsidRPr="00C054B0" w:rsidRDefault="00C961E5" w:rsidP="00C961E5">
      <w:pPr>
        <w:widowControl w:val="0"/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QSF </w:t>
      </w:r>
      <w:r w:rsidR="00365BC6">
        <w:rPr>
          <w:rFonts w:cs="Arial"/>
          <w:lang w:eastAsia="zh-CN"/>
        </w:rPr>
        <w:t>C</w:t>
      </w:r>
      <w:r w:rsidRPr="00C054B0">
        <w:rPr>
          <w:rFonts w:cs="Arial"/>
          <w:lang w:eastAsia="zh-CN"/>
        </w:rPr>
        <w:t xml:space="preserve">oordinator: </w:t>
      </w:r>
      <w:r w:rsidRPr="00C6667B">
        <w:rPr>
          <w:rFonts w:cs="Arial"/>
          <w:u w:val="single"/>
          <w:lang w:eastAsia="zh-CN"/>
        </w:rPr>
        <w:tab/>
      </w:r>
    </w:p>
    <w:p w14:paraId="4D6CD755" w14:textId="77777777" w:rsidR="00C961E5" w:rsidRPr="00C054B0" w:rsidRDefault="00C961E5" w:rsidP="00C961E5">
      <w:pPr>
        <w:widowControl w:val="0"/>
        <w:tabs>
          <w:tab w:val="right" w:leader="underscore" w:pos="9639"/>
        </w:tabs>
        <w:jc w:val="both"/>
        <w:rPr>
          <w:rFonts w:cs="Arial"/>
          <w:lang w:eastAsia="zh-CN"/>
        </w:rPr>
      </w:pPr>
    </w:p>
    <w:p w14:paraId="4D6CD756" w14:textId="77777777" w:rsidR="00C961E5" w:rsidRPr="00C054B0" w:rsidRDefault="00C961E5" w:rsidP="00C961E5">
      <w:pPr>
        <w:widowControl w:val="0"/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Address: </w:t>
      </w:r>
      <w:r w:rsidRPr="00C6667B">
        <w:rPr>
          <w:rFonts w:cs="Arial"/>
          <w:u w:val="single"/>
          <w:lang w:eastAsia="zh-CN"/>
        </w:rPr>
        <w:tab/>
      </w:r>
    </w:p>
    <w:p w14:paraId="4D6CD757" w14:textId="77777777" w:rsidR="00C961E5" w:rsidRPr="00C054B0" w:rsidRDefault="00C961E5" w:rsidP="00C961E5">
      <w:pPr>
        <w:widowControl w:val="0"/>
        <w:tabs>
          <w:tab w:val="left" w:pos="900"/>
          <w:tab w:val="right" w:leader="underscore" w:pos="9639"/>
        </w:tabs>
        <w:jc w:val="both"/>
        <w:rPr>
          <w:rFonts w:cs="Arial"/>
          <w:lang w:eastAsia="zh-CN"/>
        </w:rPr>
      </w:pPr>
    </w:p>
    <w:p w14:paraId="4D6CD758" w14:textId="77777777" w:rsidR="00C961E5" w:rsidRPr="00C6667B" w:rsidRDefault="00C961E5" w:rsidP="00C961E5">
      <w:pPr>
        <w:widowControl w:val="0"/>
        <w:tabs>
          <w:tab w:val="right" w:pos="9639"/>
        </w:tabs>
        <w:jc w:val="both"/>
        <w:rPr>
          <w:rFonts w:cs="Arial"/>
          <w:u w:val="single"/>
          <w:lang w:eastAsia="zh-CN"/>
        </w:rPr>
      </w:pPr>
      <w:r w:rsidRPr="00C6667B">
        <w:rPr>
          <w:rFonts w:cs="Arial"/>
          <w:u w:val="single"/>
          <w:lang w:eastAsia="zh-CN"/>
        </w:rPr>
        <w:tab/>
      </w:r>
    </w:p>
    <w:p w14:paraId="4D6CD759" w14:textId="77777777" w:rsidR="00C961E5" w:rsidRPr="00C054B0" w:rsidRDefault="00C961E5" w:rsidP="00C961E5">
      <w:pPr>
        <w:widowControl w:val="0"/>
        <w:tabs>
          <w:tab w:val="right" w:leader="underscore" w:pos="9639"/>
        </w:tabs>
        <w:jc w:val="both"/>
        <w:rPr>
          <w:rFonts w:cs="Arial"/>
          <w:lang w:eastAsia="zh-CN"/>
        </w:rPr>
      </w:pPr>
    </w:p>
    <w:p w14:paraId="4D6CD75A" w14:textId="77777777" w:rsidR="00C961E5" w:rsidRPr="00C054B0" w:rsidRDefault="00C961E5" w:rsidP="00C961E5">
      <w:pPr>
        <w:widowControl w:val="0"/>
        <w:tabs>
          <w:tab w:val="left" w:pos="5103"/>
          <w:tab w:val="lef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Telephone: + </w:t>
      </w:r>
      <w:r w:rsidRPr="00C6667B">
        <w:rPr>
          <w:rFonts w:cs="Arial"/>
          <w:u w:val="single"/>
          <w:lang w:eastAsia="zh-CN"/>
        </w:rPr>
        <w:tab/>
      </w:r>
      <w:r w:rsidRPr="00C054B0">
        <w:rPr>
          <w:rFonts w:cs="Arial"/>
          <w:lang w:eastAsia="zh-CN"/>
        </w:rPr>
        <w:t xml:space="preserve"> Fax: + </w:t>
      </w:r>
      <w:r w:rsidRPr="00C6667B">
        <w:rPr>
          <w:rFonts w:cs="Arial"/>
          <w:u w:val="single"/>
          <w:lang w:eastAsia="zh-CN"/>
        </w:rPr>
        <w:tab/>
      </w:r>
    </w:p>
    <w:p w14:paraId="4D6CD75B" w14:textId="77777777" w:rsidR="00C961E5" w:rsidRPr="00C054B0" w:rsidRDefault="00C961E5" w:rsidP="00C961E5">
      <w:pPr>
        <w:widowControl w:val="0"/>
        <w:tabs>
          <w:tab w:val="right" w:leader="underscore" w:pos="9639"/>
        </w:tabs>
        <w:jc w:val="both"/>
        <w:rPr>
          <w:rFonts w:cs="Arial"/>
          <w:lang w:eastAsia="zh-CN"/>
        </w:rPr>
      </w:pPr>
    </w:p>
    <w:p w14:paraId="4D6CD75C" w14:textId="77777777" w:rsidR="00C961E5" w:rsidRPr="00C054B0" w:rsidRDefault="00C961E5" w:rsidP="00C961E5">
      <w:pPr>
        <w:widowControl w:val="0"/>
        <w:tabs>
          <w:tab w:val="right" w:pos="963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E-mail: </w:t>
      </w:r>
      <w:r w:rsidRPr="00C6667B">
        <w:rPr>
          <w:rFonts w:cs="Arial"/>
          <w:u w:val="single"/>
          <w:lang w:eastAsia="zh-CN"/>
        </w:rPr>
        <w:tab/>
      </w:r>
    </w:p>
    <w:p w14:paraId="4D6CD75D" w14:textId="77777777" w:rsidR="00C961E5" w:rsidRPr="00C054B0" w:rsidRDefault="00C961E5" w:rsidP="00C961E5">
      <w:pPr>
        <w:widowControl w:val="0"/>
        <w:jc w:val="both"/>
        <w:rPr>
          <w:rFonts w:cs="Arial"/>
          <w:lang w:eastAsia="zh-CN"/>
        </w:rPr>
      </w:pPr>
      <w:r w:rsidRPr="00C054B0">
        <w:rPr>
          <w:rFonts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CDAE0" wp14:editId="4D6CDAE1">
                <wp:simplePos x="0" y="0"/>
                <wp:positionH relativeFrom="column">
                  <wp:posOffset>4736465</wp:posOffset>
                </wp:positionH>
                <wp:positionV relativeFrom="paragraph">
                  <wp:posOffset>136525</wp:posOffset>
                </wp:positionV>
                <wp:extent cx="1358265" cy="1188720"/>
                <wp:effectExtent l="0" t="0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DAF1" w14:textId="77777777" w:rsidR="003F6966" w:rsidRPr="00C961E5" w:rsidRDefault="003F6966" w:rsidP="00C961E5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6CDAF2" w14:textId="77777777" w:rsidR="003F6966" w:rsidRPr="00C961E5" w:rsidRDefault="003F6966" w:rsidP="00C961E5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D6CDAF3" w14:textId="77777777" w:rsidR="003F6966" w:rsidRPr="00C961E5" w:rsidRDefault="003F6966" w:rsidP="00C961E5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961E5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Stamp of the designated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95pt;margin-top:10.75pt;width:106.9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">
                <v:textbox>
                  <w:txbxContent>
                    <w:p w14:paraId="4D6CDAF1" w14:textId="77777777" w:rsidR="003F6966" w:rsidRPr="00C961E5" w:rsidRDefault="003F6966" w:rsidP="00C961E5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D6CDAF2" w14:textId="77777777" w:rsidR="003F6966" w:rsidRPr="00C961E5" w:rsidRDefault="003F6966" w:rsidP="00C961E5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D6CDAF3" w14:textId="77777777" w:rsidR="003F6966" w:rsidRPr="00C961E5" w:rsidRDefault="003F6966" w:rsidP="00C961E5">
                      <w:pPr>
                        <w:jc w:val="center"/>
                        <w:rPr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961E5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Stamp of the designated operator</w:t>
                      </w:r>
                    </w:p>
                  </w:txbxContent>
                </v:textbox>
              </v:rect>
            </w:pict>
          </mc:Fallback>
        </mc:AlternateContent>
      </w:r>
    </w:p>
    <w:p w14:paraId="4D6CD75F" w14:textId="77777777" w:rsidR="00C961E5" w:rsidRPr="00C054B0" w:rsidRDefault="00C961E5" w:rsidP="00C961E5">
      <w:pPr>
        <w:widowControl w:val="0"/>
        <w:jc w:val="both"/>
        <w:rPr>
          <w:rFonts w:cs="Arial"/>
          <w:lang w:eastAsia="zh-CN"/>
        </w:rPr>
      </w:pPr>
      <w:bookmarkStart w:id="0" w:name="Dropdown2"/>
    </w:p>
    <w:bookmarkEnd w:id="0"/>
    <w:p w14:paraId="4D6CD760" w14:textId="77777777" w:rsidR="00C961E5" w:rsidRPr="00C054B0" w:rsidRDefault="00C961E5" w:rsidP="00C961E5">
      <w:pPr>
        <w:widowControl w:val="0"/>
        <w:jc w:val="both"/>
        <w:rPr>
          <w:rFonts w:cs="Arial"/>
          <w:lang w:eastAsia="zh-CN"/>
        </w:rPr>
      </w:pPr>
    </w:p>
    <w:tbl>
      <w:tblPr>
        <w:tblW w:w="7153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2263"/>
      </w:tblGrid>
      <w:tr w:rsidR="00C961E5" w:rsidRPr="00C054B0" w14:paraId="4D6CD763" w14:textId="77777777" w:rsidTr="006804BE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761" w14:textId="77777777" w:rsidR="00C961E5" w:rsidRPr="00C054B0" w:rsidRDefault="00C961E5" w:rsidP="006804BE">
            <w:pPr>
              <w:widowControl w:val="0"/>
              <w:spacing w:before="60" w:after="60"/>
              <w:outlineLvl w:val="6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QSF budget (in USD)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76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766" w14:textId="77777777" w:rsidTr="006804BE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764" w14:textId="77777777" w:rsidR="00C961E5" w:rsidRPr="00C054B0" w:rsidRDefault="00C961E5" w:rsidP="006804BE">
            <w:pPr>
              <w:widowControl w:val="0"/>
              <w:spacing w:before="60" w:after="60"/>
              <w:outlineLvl w:val="6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Total budget (in USD)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765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769" w14:textId="77777777" w:rsidTr="006804BE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767" w14:textId="77777777" w:rsidR="00C961E5" w:rsidRPr="00C054B0" w:rsidRDefault="00C961E5" w:rsidP="006804BE">
            <w:pPr>
              <w:widowControl w:val="0"/>
              <w:spacing w:before="60" w:after="60"/>
              <w:outlineLvl w:val="6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Duration of the project as planned (in months)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768" w14:textId="77777777" w:rsidR="00C961E5" w:rsidRPr="00C054B0" w:rsidRDefault="00BA2234" w:rsidP="00BA2234">
            <w:pPr>
              <w:widowControl w:val="0"/>
              <w:spacing w:before="60" w:after="60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9 months</w:t>
            </w:r>
          </w:p>
        </w:tc>
      </w:tr>
    </w:tbl>
    <w:p w14:paraId="4D6CD76A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p w14:paraId="4D6CD76B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961E5" w:rsidRPr="00C054B0" w14:paraId="4D6CD76E" w14:textId="77777777" w:rsidTr="006804BE">
        <w:trPr>
          <w:trHeight w:val="20"/>
        </w:trPr>
        <w:tc>
          <w:tcPr>
            <w:tcW w:w="2500" w:type="pct"/>
          </w:tcPr>
          <w:p w14:paraId="4D6CD76C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Place:</w:t>
            </w:r>
            <w:r w:rsidRPr="00C054B0">
              <w:rPr>
                <w:rFonts w:cs="Arial"/>
                <w:lang w:eastAsia="zh-CN"/>
              </w:rPr>
              <w:tab/>
            </w:r>
          </w:p>
        </w:tc>
        <w:tc>
          <w:tcPr>
            <w:tcW w:w="2500" w:type="pct"/>
          </w:tcPr>
          <w:p w14:paraId="4D6CD76D" w14:textId="77777777" w:rsidR="00C961E5" w:rsidRPr="00C054B0" w:rsidRDefault="00C961E5" w:rsidP="006804BE">
            <w:pPr>
              <w:widowControl w:val="0"/>
              <w:tabs>
                <w:tab w:val="right" w:leader="underscore" w:pos="4712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Date:</w:t>
            </w:r>
            <w:r w:rsidRPr="00C054B0">
              <w:rPr>
                <w:rFonts w:cs="Arial"/>
                <w:lang w:eastAsia="zh-CN"/>
              </w:rPr>
              <w:tab/>
            </w:r>
          </w:p>
        </w:tc>
      </w:tr>
      <w:tr w:rsidR="00C961E5" w:rsidRPr="00C054B0" w14:paraId="4D6CD775" w14:textId="77777777" w:rsidTr="006804BE">
        <w:trPr>
          <w:trHeight w:val="20"/>
        </w:trPr>
        <w:tc>
          <w:tcPr>
            <w:tcW w:w="2500" w:type="pct"/>
          </w:tcPr>
          <w:p w14:paraId="4D6CD76F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</w:p>
          <w:p w14:paraId="4D6CD770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</w:p>
          <w:p w14:paraId="4D6CD771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Postmaster/Director General</w:t>
            </w:r>
          </w:p>
        </w:tc>
        <w:tc>
          <w:tcPr>
            <w:tcW w:w="2500" w:type="pct"/>
          </w:tcPr>
          <w:p w14:paraId="4D6CD772" w14:textId="77777777" w:rsidR="00C961E5" w:rsidRPr="00C054B0" w:rsidRDefault="00C961E5" w:rsidP="006804BE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eastAsia="zh-CN"/>
              </w:rPr>
            </w:pPr>
          </w:p>
          <w:p w14:paraId="4D6CD773" w14:textId="77777777" w:rsidR="00C961E5" w:rsidRPr="00C054B0" w:rsidRDefault="00C961E5" w:rsidP="006804BE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eastAsia="zh-CN"/>
              </w:rPr>
            </w:pPr>
          </w:p>
          <w:p w14:paraId="4D6CD774" w14:textId="77777777" w:rsidR="00C961E5" w:rsidRPr="00C054B0" w:rsidRDefault="00C961E5" w:rsidP="006804BE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QSF Coordinator</w:t>
            </w:r>
          </w:p>
        </w:tc>
      </w:tr>
      <w:tr w:rsidR="00C961E5" w:rsidRPr="00C054B0" w14:paraId="4D6CD77A" w14:textId="77777777" w:rsidTr="006804BE">
        <w:trPr>
          <w:trHeight w:val="20"/>
        </w:trPr>
        <w:tc>
          <w:tcPr>
            <w:tcW w:w="2500" w:type="pct"/>
          </w:tcPr>
          <w:p w14:paraId="4D6CD776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</w:p>
          <w:p w14:paraId="4D6CD777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Name:</w:t>
            </w:r>
            <w:r w:rsidRPr="00C054B0">
              <w:rPr>
                <w:rFonts w:cs="Arial"/>
                <w:lang w:eastAsia="zh-CN"/>
              </w:rPr>
              <w:tab/>
            </w:r>
          </w:p>
        </w:tc>
        <w:tc>
          <w:tcPr>
            <w:tcW w:w="2500" w:type="pct"/>
          </w:tcPr>
          <w:p w14:paraId="4D6CD778" w14:textId="77777777" w:rsidR="00C961E5" w:rsidRPr="00C054B0" w:rsidRDefault="00C961E5" w:rsidP="006804BE">
            <w:pPr>
              <w:widowControl w:val="0"/>
              <w:tabs>
                <w:tab w:val="right" w:leader="underscore" w:pos="4712"/>
              </w:tabs>
              <w:rPr>
                <w:rFonts w:cs="Arial"/>
                <w:lang w:eastAsia="zh-CN"/>
              </w:rPr>
            </w:pPr>
          </w:p>
          <w:p w14:paraId="4D6CD779" w14:textId="77777777" w:rsidR="00C961E5" w:rsidRPr="00C054B0" w:rsidRDefault="00C961E5" w:rsidP="006804BE">
            <w:pPr>
              <w:widowControl w:val="0"/>
              <w:tabs>
                <w:tab w:val="right" w:leader="underscore" w:pos="4712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Name:</w:t>
            </w:r>
            <w:r w:rsidRPr="00C054B0">
              <w:rPr>
                <w:rFonts w:cs="Arial"/>
                <w:lang w:eastAsia="zh-CN"/>
              </w:rPr>
              <w:tab/>
            </w:r>
          </w:p>
        </w:tc>
      </w:tr>
      <w:tr w:rsidR="00C961E5" w:rsidRPr="00C054B0" w14:paraId="4D6CD781" w14:textId="77777777" w:rsidTr="006804BE">
        <w:trPr>
          <w:trHeight w:val="20"/>
        </w:trPr>
        <w:tc>
          <w:tcPr>
            <w:tcW w:w="2500" w:type="pct"/>
            <w:vAlign w:val="bottom"/>
          </w:tcPr>
          <w:p w14:paraId="4D6CD77B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</w:p>
          <w:p w14:paraId="4D6CD77C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</w:p>
          <w:p w14:paraId="4D6CD77D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</w:p>
          <w:p w14:paraId="4D6CD77E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</w:p>
          <w:p w14:paraId="4D6CD77F" w14:textId="77777777" w:rsidR="00C961E5" w:rsidRPr="00C054B0" w:rsidRDefault="00C961E5" w:rsidP="006804BE">
            <w:pPr>
              <w:widowControl w:val="0"/>
              <w:tabs>
                <w:tab w:val="right" w:leader="underscore" w:pos="4678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Signature:</w:t>
            </w:r>
            <w:r w:rsidRPr="00C054B0">
              <w:rPr>
                <w:rFonts w:cs="Arial"/>
                <w:lang w:eastAsia="zh-CN"/>
              </w:rPr>
              <w:tab/>
            </w:r>
          </w:p>
        </w:tc>
        <w:tc>
          <w:tcPr>
            <w:tcW w:w="2500" w:type="pct"/>
            <w:vAlign w:val="bottom"/>
          </w:tcPr>
          <w:p w14:paraId="4D6CD780" w14:textId="77777777" w:rsidR="00C961E5" w:rsidRPr="00C054B0" w:rsidRDefault="00C961E5" w:rsidP="006804BE">
            <w:pPr>
              <w:widowControl w:val="0"/>
              <w:tabs>
                <w:tab w:val="right" w:leader="underscore" w:pos="4712"/>
                <w:tab w:val="right" w:leader="underscore" w:pos="4747"/>
              </w:tabs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Signature:</w:t>
            </w:r>
            <w:r w:rsidRPr="00C054B0">
              <w:rPr>
                <w:rFonts w:cs="Arial"/>
                <w:lang w:eastAsia="zh-CN"/>
              </w:rPr>
              <w:tab/>
            </w:r>
          </w:p>
        </w:tc>
      </w:tr>
    </w:tbl>
    <w:p w14:paraId="08FE55E9" w14:textId="77777777" w:rsidR="00376DFD" w:rsidRDefault="00376DFD" w:rsidP="00C961E5">
      <w:pPr>
        <w:widowControl w:val="0"/>
        <w:rPr>
          <w:rFonts w:cs="Arial"/>
          <w:b/>
          <w:bCs/>
          <w:lang w:eastAsia="zh-CN"/>
        </w:rPr>
      </w:pPr>
    </w:p>
    <w:p w14:paraId="4D6CD783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  <w:r w:rsidRPr="00C054B0">
        <w:rPr>
          <w:rFonts w:cs="Arial"/>
          <w:b/>
          <w:bCs/>
          <w:lang w:eastAsia="zh-CN"/>
        </w:rPr>
        <w:lastRenderedPageBreak/>
        <w:t>1</w:t>
      </w:r>
      <w:r w:rsidRPr="00C054B0">
        <w:rPr>
          <w:rFonts w:cs="Arial"/>
          <w:b/>
          <w:bCs/>
          <w:lang w:eastAsia="zh-CN"/>
        </w:rPr>
        <w:tab/>
        <w:t xml:space="preserve">Current situation </w:t>
      </w:r>
      <w:r w:rsidRPr="00C054B0">
        <w:rPr>
          <w:rFonts w:cs="Arial"/>
          <w:lang w:eastAsia="zh-CN"/>
        </w:rPr>
        <w:t>(see PMM art. 7.3.2)</w:t>
      </w:r>
    </w:p>
    <w:p w14:paraId="4D6CD784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79B" w14:textId="77777777" w:rsidTr="006804BE">
        <w:trPr>
          <w:trHeight w:val="2860"/>
        </w:trPr>
        <w:tc>
          <w:tcPr>
            <w:tcW w:w="5000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D6CD787" w14:textId="30A05092" w:rsidR="00D73762" w:rsidRPr="00D261A8" w:rsidRDefault="00D261A8" w:rsidP="00C739B7">
            <w:pPr>
              <w:widowControl w:val="0"/>
              <w:spacing w:before="60"/>
              <w:ind w:left="11" w:hanging="11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Explain in a few words </w:t>
            </w:r>
            <w:r>
              <w:rPr>
                <w:lang w:eastAsia="zh-CN"/>
              </w:rPr>
              <w:t>t</w:t>
            </w:r>
            <w:r w:rsidR="00D73762" w:rsidRPr="00C174E9">
              <w:rPr>
                <w:lang w:eastAsia="zh-CN"/>
              </w:rPr>
              <w:t>he current situation</w:t>
            </w:r>
            <w:r w:rsidR="00365BC6" w:rsidRPr="00C174E9">
              <w:rPr>
                <w:lang w:eastAsia="zh-CN"/>
              </w:rPr>
              <w:t>,</w:t>
            </w:r>
            <w:r w:rsidR="00D73762" w:rsidRPr="00C174E9">
              <w:rPr>
                <w:lang w:eastAsia="zh-CN"/>
              </w:rPr>
              <w:t xml:space="preserve"> the problem</w:t>
            </w:r>
            <w:r w:rsidR="00BE4171" w:rsidRPr="00C174E9">
              <w:rPr>
                <w:lang w:eastAsia="zh-CN"/>
              </w:rPr>
              <w:t xml:space="preserve"> you are experiencing</w:t>
            </w:r>
            <w:r w:rsidR="00365BC6" w:rsidRPr="00C174E9">
              <w:rPr>
                <w:lang w:eastAsia="zh-CN"/>
              </w:rPr>
              <w:t>,</w:t>
            </w:r>
            <w:r w:rsidR="00C86034">
              <w:rPr>
                <w:lang w:eastAsia="zh-CN"/>
              </w:rPr>
              <w:t xml:space="preserve"> </w:t>
            </w:r>
            <w:r w:rsidR="00E94B3A" w:rsidRPr="00C174E9">
              <w:rPr>
                <w:lang w:eastAsia="zh-CN"/>
              </w:rPr>
              <w:t>and w</w:t>
            </w:r>
            <w:r w:rsidR="00D73762" w:rsidRPr="00C174E9">
              <w:rPr>
                <w:lang w:eastAsia="zh-CN"/>
              </w:rPr>
              <w:t xml:space="preserve">hy </w:t>
            </w:r>
            <w:r w:rsidR="00365BC6" w:rsidRPr="00C174E9">
              <w:rPr>
                <w:lang w:eastAsia="zh-CN"/>
              </w:rPr>
              <w:t xml:space="preserve">the </w:t>
            </w:r>
            <w:r w:rsidR="00D73762" w:rsidRPr="00C174E9">
              <w:rPr>
                <w:lang w:eastAsia="zh-CN"/>
              </w:rPr>
              <w:t>IPS system</w:t>
            </w:r>
            <w:r w:rsidR="00365BC6" w:rsidRPr="00C174E9">
              <w:rPr>
                <w:lang w:eastAsia="zh-CN"/>
              </w:rPr>
              <w:t xml:space="preserve"> needs to be migrated</w:t>
            </w:r>
            <w:r w:rsidR="00D73762" w:rsidRPr="00C174E9">
              <w:rPr>
                <w:lang w:eastAsia="zh-CN"/>
              </w:rPr>
              <w:t>.</w:t>
            </w:r>
          </w:p>
          <w:p w14:paraId="4D6CD789" w14:textId="77777777" w:rsidR="00D73762" w:rsidRPr="00C174E9" w:rsidRDefault="00D73762" w:rsidP="00C739B7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78B" w14:textId="48F435C6" w:rsidR="00D73762" w:rsidRPr="00C174E9" w:rsidRDefault="00D261A8" w:rsidP="00C739B7">
            <w:pPr>
              <w:widowControl w:val="0"/>
              <w:ind w:left="11" w:hanging="11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Example:</w:t>
            </w:r>
            <w:r w:rsidR="00C174E9" w:rsidRPr="00C174E9">
              <w:rPr>
                <w:rFonts w:cs="Arial"/>
                <w:lang w:eastAsia="zh-CN"/>
              </w:rPr>
              <w:t xml:space="preserve"> </w:t>
            </w:r>
          </w:p>
          <w:p w14:paraId="4D6CD78E" w14:textId="0B615BAD" w:rsidR="00D51C2D" w:rsidRPr="00C86034" w:rsidRDefault="00DD48B5" w:rsidP="00C739B7">
            <w:pPr>
              <w:pStyle w:val="1Premierretrait"/>
              <w:rPr>
                <w:lang w:eastAsia="zh-CN"/>
              </w:rPr>
            </w:pPr>
            <w:r w:rsidRPr="00C86034">
              <w:rPr>
                <w:lang w:eastAsia="zh-CN"/>
              </w:rPr>
              <w:t xml:space="preserve">Since </w:t>
            </w:r>
            <w:r w:rsidR="00E94B3A" w:rsidRPr="00C86034">
              <w:rPr>
                <w:lang w:eastAsia="zh-CN"/>
              </w:rPr>
              <w:t>XXXX</w:t>
            </w:r>
            <w:r w:rsidR="00BA2234" w:rsidRPr="00C86034">
              <w:rPr>
                <w:lang w:eastAsia="zh-CN"/>
              </w:rPr>
              <w:t xml:space="preserve">, we (DO) </w:t>
            </w:r>
            <w:r w:rsidRPr="00C86034">
              <w:rPr>
                <w:lang w:eastAsia="zh-CN"/>
              </w:rPr>
              <w:t xml:space="preserve">have been </w:t>
            </w:r>
            <w:r w:rsidR="00BA2234" w:rsidRPr="00C86034">
              <w:rPr>
                <w:lang w:eastAsia="zh-CN"/>
              </w:rPr>
              <w:t>using an old version of IPS</w:t>
            </w:r>
            <w:r w:rsidRPr="00C86034">
              <w:rPr>
                <w:lang w:eastAsia="zh-CN"/>
              </w:rPr>
              <w:t xml:space="preserve"> (</w:t>
            </w:r>
            <w:r w:rsidR="00E94B3A" w:rsidRPr="00C86034">
              <w:rPr>
                <w:lang w:eastAsia="zh-CN"/>
              </w:rPr>
              <w:t>e.g.</w:t>
            </w:r>
            <w:r w:rsidRPr="00C86034">
              <w:rPr>
                <w:lang w:eastAsia="zh-CN"/>
              </w:rPr>
              <w:t xml:space="preserve"> version 4.24)</w:t>
            </w:r>
            <w:r w:rsidR="00E94B3A" w:rsidRPr="00C86034">
              <w:rPr>
                <w:lang w:eastAsia="zh-CN"/>
              </w:rPr>
              <w:t>, which</w:t>
            </w:r>
            <w:r w:rsidRPr="00C86034">
              <w:rPr>
                <w:lang w:eastAsia="zh-CN"/>
              </w:rPr>
              <w:t xml:space="preserve"> is installed</w:t>
            </w:r>
            <w:r w:rsidR="00E94B3A" w:rsidRPr="00C86034">
              <w:rPr>
                <w:lang w:eastAsia="zh-CN"/>
              </w:rPr>
              <w:t xml:space="preserve"> at XXX</w:t>
            </w:r>
            <w:r w:rsidRPr="00C86034">
              <w:rPr>
                <w:lang w:eastAsia="zh-CN"/>
              </w:rPr>
              <w:t xml:space="preserve"> (</w:t>
            </w:r>
            <w:r w:rsidR="0009592F" w:rsidRPr="00C86034">
              <w:rPr>
                <w:lang w:eastAsia="zh-CN"/>
              </w:rPr>
              <w:t>e.g. in sorting cent</w:t>
            </w:r>
            <w:r w:rsidR="00E94B3A" w:rsidRPr="00C86034">
              <w:rPr>
                <w:lang w:eastAsia="zh-CN"/>
              </w:rPr>
              <w:t>re</w:t>
            </w:r>
            <w:r w:rsidR="0009592F" w:rsidRPr="00C86034">
              <w:rPr>
                <w:lang w:eastAsia="zh-CN"/>
              </w:rPr>
              <w:t>/OE in the main cities such as XXXX – it is important to</w:t>
            </w:r>
            <w:r w:rsidR="005219B9" w:rsidRPr="00C86034">
              <w:rPr>
                <w:lang w:eastAsia="zh-CN"/>
              </w:rPr>
              <w:t xml:space="preserve"> provide the name</w:t>
            </w:r>
            <w:r w:rsidR="00E94B3A" w:rsidRPr="00C86034">
              <w:rPr>
                <w:lang w:eastAsia="zh-CN"/>
              </w:rPr>
              <w:t>s</w:t>
            </w:r>
            <w:r w:rsidR="005219B9" w:rsidRPr="00C86034">
              <w:rPr>
                <w:lang w:eastAsia="zh-CN"/>
              </w:rPr>
              <w:t xml:space="preserve"> of these cities)</w:t>
            </w:r>
            <w:r w:rsidR="00E94B3A" w:rsidRPr="00C86034">
              <w:rPr>
                <w:lang w:eastAsia="zh-CN"/>
              </w:rPr>
              <w:t>.</w:t>
            </w:r>
          </w:p>
          <w:p w14:paraId="4D6CD791" w14:textId="538CA9EA" w:rsidR="00D51C2D" w:rsidRPr="00C174E9" w:rsidRDefault="005219B9" w:rsidP="00C739B7">
            <w:pPr>
              <w:pStyle w:val="1Premierretrait"/>
              <w:rPr>
                <w:lang w:eastAsia="zh-CN"/>
              </w:rPr>
            </w:pPr>
            <w:r w:rsidRPr="00C86034">
              <w:rPr>
                <w:lang w:eastAsia="zh-CN"/>
              </w:rPr>
              <w:t>Moreover, the old version</w:t>
            </w:r>
            <w:r w:rsidRPr="00C174E9">
              <w:rPr>
                <w:lang w:eastAsia="zh-CN"/>
              </w:rPr>
              <w:t xml:space="preserve"> of IPS</w:t>
            </w:r>
            <w:r w:rsidR="00365BC6" w:rsidRPr="00C174E9">
              <w:rPr>
                <w:lang w:eastAsia="zh-CN"/>
              </w:rPr>
              <w:t xml:space="preserve"> is</w:t>
            </w:r>
            <w:r w:rsidRPr="00C174E9">
              <w:rPr>
                <w:lang w:eastAsia="zh-CN"/>
              </w:rPr>
              <w:t xml:space="preserve"> no longer</w:t>
            </w:r>
            <w:r w:rsidR="00365BC6" w:rsidRPr="00C174E9">
              <w:rPr>
                <w:lang w:eastAsia="zh-CN"/>
              </w:rPr>
              <w:t xml:space="preserve"> in</w:t>
            </w:r>
            <w:r w:rsidRPr="00C174E9">
              <w:rPr>
                <w:lang w:eastAsia="zh-CN"/>
              </w:rPr>
              <w:t xml:space="preserve"> conform</w:t>
            </w:r>
            <w:r w:rsidR="00365BC6" w:rsidRPr="00C174E9">
              <w:rPr>
                <w:lang w:eastAsia="zh-CN"/>
              </w:rPr>
              <w:t>ity with</w:t>
            </w:r>
            <w:r w:rsidRPr="00C174E9">
              <w:rPr>
                <w:lang w:eastAsia="zh-CN"/>
              </w:rPr>
              <w:t xml:space="preserve"> the regulations and standards</w:t>
            </w:r>
            <w:r w:rsidR="00E94B3A" w:rsidRPr="00C174E9">
              <w:rPr>
                <w:lang w:eastAsia="zh-CN"/>
              </w:rPr>
              <w:t>.</w:t>
            </w:r>
          </w:p>
          <w:p w14:paraId="4D6CD792" w14:textId="3A257944" w:rsidR="005219B9" w:rsidRPr="00C174E9" w:rsidRDefault="005219B9" w:rsidP="00C739B7">
            <w:pPr>
              <w:pStyle w:val="1Premierretrait"/>
              <w:rPr>
                <w:lang w:eastAsia="zh-CN"/>
              </w:rPr>
            </w:pPr>
            <w:r w:rsidRPr="00C174E9">
              <w:rPr>
                <w:lang w:eastAsia="zh-CN"/>
              </w:rPr>
              <w:t>Our infrastructure</w:t>
            </w:r>
            <w:r w:rsidR="00D261A8">
              <w:rPr>
                <w:lang w:eastAsia="zh-CN"/>
              </w:rPr>
              <w:t xml:space="preserve"> is out of date/</w:t>
            </w:r>
            <w:r w:rsidRPr="00C174E9">
              <w:rPr>
                <w:lang w:eastAsia="zh-CN"/>
              </w:rPr>
              <w:t>the new version of Windows is no longer compati</w:t>
            </w:r>
            <w:r w:rsidR="0009592F" w:rsidRPr="00C174E9">
              <w:rPr>
                <w:lang w:eastAsia="zh-CN"/>
              </w:rPr>
              <w:t>ble with the old version of IPS and</w:t>
            </w:r>
            <w:r w:rsidR="00C86034">
              <w:rPr>
                <w:lang w:eastAsia="zh-CN"/>
              </w:rPr>
              <w:t xml:space="preserve"> </w:t>
            </w:r>
            <w:r w:rsidR="0009592F" w:rsidRPr="00C174E9">
              <w:rPr>
                <w:lang w:eastAsia="zh-CN"/>
              </w:rPr>
              <w:t>no service pack</w:t>
            </w:r>
            <w:r w:rsidR="00E94B3A" w:rsidRPr="00C174E9">
              <w:rPr>
                <w:lang w:eastAsia="zh-CN"/>
              </w:rPr>
              <w:t>s</w:t>
            </w:r>
            <w:r w:rsidR="0009592F" w:rsidRPr="00C174E9">
              <w:rPr>
                <w:lang w:eastAsia="zh-CN"/>
              </w:rPr>
              <w:t xml:space="preserve"> (i.e. correctives) are provided by the PTC.</w:t>
            </w:r>
          </w:p>
          <w:p w14:paraId="4D6CD794" w14:textId="77777777" w:rsidR="00C961E5" w:rsidRPr="00C174E9" w:rsidRDefault="00C961E5" w:rsidP="00C739B7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79A" w14:textId="4832F5B9" w:rsidR="00C961E5" w:rsidRPr="00C054B0" w:rsidRDefault="005219B9" w:rsidP="00C739B7">
            <w:pPr>
              <w:widowControl w:val="0"/>
              <w:spacing w:after="60"/>
              <w:jc w:val="both"/>
              <w:rPr>
                <w:rFonts w:cs="Arial"/>
                <w:lang w:eastAsia="zh-CN"/>
              </w:rPr>
            </w:pPr>
            <w:r w:rsidRPr="00C174E9">
              <w:rPr>
                <w:rFonts w:cs="Arial"/>
                <w:lang w:eastAsia="zh-CN"/>
              </w:rPr>
              <w:t xml:space="preserve">To enhance the quality of service, XXXX Post (DO) wishes to migrate from IPS version XXXX to IPS version </w:t>
            </w:r>
            <w:r w:rsidR="00BA56A2" w:rsidRPr="00C174E9">
              <w:rPr>
                <w:rFonts w:cs="Arial"/>
                <w:lang w:eastAsia="zh-CN"/>
              </w:rPr>
              <w:t>XXXX</w:t>
            </w:r>
            <w:r w:rsidR="00D51C2D" w:rsidRPr="00C174E9">
              <w:rPr>
                <w:rFonts w:cs="Arial"/>
                <w:lang w:eastAsia="zh-CN"/>
              </w:rPr>
              <w:t>.</w:t>
            </w:r>
          </w:p>
        </w:tc>
      </w:tr>
    </w:tbl>
    <w:p w14:paraId="4D6CD79C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p w14:paraId="4D6CD79D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p w14:paraId="4D6CD79E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2</w:t>
      </w:r>
      <w:r w:rsidRPr="00C054B0">
        <w:rPr>
          <w:rFonts w:cs="Arial"/>
          <w:b/>
          <w:bCs/>
          <w:lang w:eastAsia="zh-CN"/>
        </w:rPr>
        <w:tab/>
        <w:t xml:space="preserve">Aim, objectives and expected results </w:t>
      </w:r>
      <w:r w:rsidRPr="00C054B0">
        <w:rPr>
          <w:rFonts w:cs="Arial"/>
          <w:bCs/>
          <w:lang w:eastAsia="zh-CN"/>
        </w:rPr>
        <w:t>(</w:t>
      </w:r>
      <w:r w:rsidRPr="00C054B0">
        <w:rPr>
          <w:rFonts w:cs="Arial"/>
          <w:lang w:eastAsia="zh-CN"/>
        </w:rPr>
        <w:t xml:space="preserve">see PMM art. </w:t>
      </w:r>
      <w:r w:rsidRPr="00C054B0">
        <w:rPr>
          <w:rFonts w:cs="Arial"/>
          <w:bCs/>
          <w:lang w:eastAsia="zh-CN"/>
        </w:rPr>
        <w:t>7.3.3)</w:t>
      </w:r>
    </w:p>
    <w:p w14:paraId="4D6CD79F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7A1" w14:textId="77777777" w:rsidTr="006804BE">
        <w:trPr>
          <w:trHeight w:val="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4D6CD7A0" w14:textId="77777777" w:rsidR="00C961E5" w:rsidRPr="00C054B0" w:rsidRDefault="00C961E5" w:rsidP="00C86034">
            <w:pPr>
              <w:widowControl w:val="0"/>
              <w:spacing w:before="60" w:after="60"/>
              <w:rPr>
                <w:rFonts w:cs="Arial"/>
                <w:i/>
                <w:iCs/>
                <w:lang w:eastAsia="zh-CN"/>
              </w:rPr>
            </w:pPr>
            <w:bookmarkStart w:id="1" w:name="TAB2"/>
            <w:r w:rsidRPr="00C054B0">
              <w:rPr>
                <w:rFonts w:cs="Arial"/>
                <w:i/>
                <w:iCs/>
                <w:lang w:eastAsia="zh-CN"/>
              </w:rPr>
              <w:t xml:space="preserve">Aims, objectives and expected results </w:t>
            </w:r>
          </w:p>
        </w:tc>
      </w:tr>
      <w:tr w:rsidR="00C961E5" w:rsidRPr="00C054B0" w14:paraId="4D6CD7B5" w14:textId="77777777" w:rsidTr="006804BE">
        <w:trPr>
          <w:trHeight w:val="3402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4AA9E83D" w14:textId="77777777" w:rsidR="00D261A8" w:rsidRDefault="00D261A8" w:rsidP="00C174E9">
            <w:pPr>
              <w:widowControl w:val="0"/>
              <w:rPr>
                <w:rFonts w:cs="Arial"/>
                <w:lang w:eastAsia="zh-CN"/>
              </w:rPr>
            </w:pPr>
          </w:p>
          <w:p w14:paraId="4D6CD7A3" w14:textId="660997B7" w:rsidR="00D73762" w:rsidRPr="00C174E9" w:rsidRDefault="00BE4171" w:rsidP="00C174E9">
            <w:pPr>
              <w:widowControl w:val="0"/>
              <w:rPr>
                <w:rFonts w:cs="Arial"/>
                <w:lang w:eastAsia="zh-CN"/>
              </w:rPr>
            </w:pPr>
            <w:r w:rsidRPr="00C174E9">
              <w:rPr>
                <w:rFonts w:cs="Arial"/>
                <w:lang w:eastAsia="zh-CN"/>
              </w:rPr>
              <w:t>Example</w:t>
            </w:r>
            <w:r w:rsidR="00D261A8">
              <w:rPr>
                <w:rFonts w:cs="Arial"/>
                <w:lang w:eastAsia="zh-CN"/>
              </w:rPr>
              <w:t>:</w:t>
            </w:r>
          </w:p>
          <w:p w14:paraId="4D6CD7A5" w14:textId="48EBD2A7" w:rsidR="00F02518" w:rsidRDefault="00F02518" w:rsidP="00C174E9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Ability to utilize the new version for EDI messages</w:t>
            </w:r>
            <w:r w:rsidR="0074267D">
              <w:rPr>
                <w:lang w:eastAsia="zh-CN"/>
              </w:rPr>
              <w:t xml:space="preserve"> and improve performance in terms of exchange of information and messages (EMSEVT, </w:t>
            </w:r>
            <w:r w:rsidR="00432A20">
              <w:rPr>
                <w:lang w:eastAsia="zh-CN"/>
              </w:rPr>
              <w:t>PRECON/RESCON and CARDIT</w:t>
            </w:r>
            <w:r w:rsidR="0074267D">
              <w:rPr>
                <w:lang w:eastAsia="zh-CN"/>
              </w:rPr>
              <w:t>)</w:t>
            </w:r>
            <w:r>
              <w:rPr>
                <w:lang w:eastAsia="zh-CN"/>
              </w:rPr>
              <w:t>;</w:t>
            </w:r>
          </w:p>
          <w:p w14:paraId="4D6CD7A7" w14:textId="3FFE71D6" w:rsidR="00F02518" w:rsidRDefault="00F02518" w:rsidP="00C174E9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Ability to utilize the new </w:t>
            </w:r>
            <w:r w:rsidR="00432A20">
              <w:rPr>
                <w:lang w:eastAsia="zh-CN"/>
              </w:rPr>
              <w:t>operational and accounting features</w:t>
            </w:r>
            <w:r>
              <w:rPr>
                <w:lang w:eastAsia="zh-CN"/>
              </w:rPr>
              <w:t>;</w:t>
            </w:r>
          </w:p>
          <w:p w14:paraId="4D6CD7A9" w14:textId="5CD47805" w:rsidR="00D00E6D" w:rsidRDefault="00F02518" w:rsidP="00C174E9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Ability to benefit</w:t>
            </w:r>
            <w:r w:rsidR="00DD7F8B">
              <w:rPr>
                <w:lang w:eastAsia="zh-CN"/>
              </w:rPr>
              <w:t xml:space="preserve"> from</w:t>
            </w:r>
            <w:r>
              <w:rPr>
                <w:lang w:eastAsia="zh-CN"/>
              </w:rPr>
              <w:t xml:space="preserve"> the service pack (correctives) included in the annual fee;</w:t>
            </w:r>
          </w:p>
          <w:p w14:paraId="4D6CD7AB" w14:textId="3FD21AFF" w:rsidR="00993A0B" w:rsidRDefault="00993A0B" w:rsidP="00C174E9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Perform online tracking of all events for different postal items (international and domestic), incoming </w:t>
            </w:r>
            <w:r w:rsidR="00DD7F8B">
              <w:rPr>
                <w:lang w:eastAsia="zh-CN"/>
              </w:rPr>
              <w:t>and</w:t>
            </w:r>
            <w:r>
              <w:rPr>
                <w:lang w:eastAsia="zh-CN"/>
              </w:rPr>
              <w:t xml:space="preserve"> outgoing;</w:t>
            </w:r>
          </w:p>
          <w:p w14:paraId="4D6CD7AD" w14:textId="58690AC3" w:rsidR="00F02518" w:rsidRDefault="0074267D" w:rsidP="00C174E9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Ability to provide customers with online tracking of items (via </w:t>
            </w:r>
            <w:r w:rsidR="00DD7F8B">
              <w:rPr>
                <w:lang w:eastAsia="zh-CN"/>
              </w:rPr>
              <w:t>w</w:t>
            </w:r>
            <w:r>
              <w:rPr>
                <w:lang w:eastAsia="zh-CN"/>
              </w:rPr>
              <w:t>ebsite);</w:t>
            </w:r>
          </w:p>
          <w:p w14:paraId="4D6CD7AF" w14:textId="47039431" w:rsidR="00F02518" w:rsidRDefault="00F02518" w:rsidP="009C0496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Ability to </w:t>
            </w:r>
            <w:proofErr w:type="spellStart"/>
            <w:r>
              <w:rPr>
                <w:lang w:eastAsia="zh-CN"/>
              </w:rPr>
              <w:t>analy</w:t>
            </w:r>
            <w:r w:rsidR="00DD7F8B">
              <w:rPr>
                <w:lang w:eastAsia="zh-CN"/>
              </w:rPr>
              <w:t>z</w:t>
            </w:r>
            <w:r>
              <w:rPr>
                <w:lang w:eastAsia="zh-CN"/>
              </w:rPr>
              <w:t>e</w:t>
            </w:r>
            <w:proofErr w:type="spellEnd"/>
            <w:r>
              <w:rPr>
                <w:lang w:eastAsia="zh-CN"/>
              </w:rPr>
              <w:t xml:space="preserve"> and implement </w:t>
            </w:r>
            <w:proofErr w:type="spellStart"/>
            <w:r>
              <w:rPr>
                <w:lang w:eastAsia="zh-CN"/>
              </w:rPr>
              <w:t>eVN</w:t>
            </w:r>
            <w:r w:rsidR="00DD7F8B">
              <w:rPr>
                <w:lang w:eastAsia="zh-CN"/>
              </w:rPr>
              <w:t>s</w:t>
            </w:r>
            <w:proofErr w:type="spellEnd"/>
            <w:r>
              <w:rPr>
                <w:lang w:eastAsia="zh-CN"/>
              </w:rPr>
              <w:t xml:space="preserve"> (</w:t>
            </w:r>
            <w:r w:rsidR="00DD7F8B">
              <w:rPr>
                <w:lang w:eastAsia="zh-CN"/>
              </w:rPr>
              <w:t>e</w:t>
            </w:r>
            <w:r>
              <w:rPr>
                <w:lang w:eastAsia="zh-CN"/>
              </w:rPr>
              <w:t xml:space="preserve">lectronic </w:t>
            </w:r>
            <w:r w:rsidR="00DD7F8B">
              <w:rPr>
                <w:lang w:eastAsia="zh-CN"/>
              </w:rPr>
              <w:t>v</w:t>
            </w:r>
            <w:r>
              <w:rPr>
                <w:lang w:eastAsia="zh-CN"/>
              </w:rPr>
              <w:t xml:space="preserve">erification </w:t>
            </w:r>
            <w:r w:rsidR="00DD7F8B">
              <w:rPr>
                <w:lang w:eastAsia="zh-CN"/>
              </w:rPr>
              <w:t>n</w:t>
            </w:r>
            <w:r>
              <w:rPr>
                <w:lang w:eastAsia="zh-CN"/>
              </w:rPr>
              <w:t>otes)</w:t>
            </w:r>
            <w:r w:rsidR="00DD7F8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which will improve the information provided by the system to all </w:t>
            </w:r>
            <w:r w:rsidR="009C0496">
              <w:rPr>
                <w:lang w:eastAsia="zh-CN"/>
              </w:rPr>
              <w:t>DOs</w:t>
            </w:r>
            <w:r w:rsidR="000A119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who can also receive this information if using</w:t>
            </w:r>
            <w:r w:rsidR="00DD7F8B">
              <w:rPr>
                <w:lang w:eastAsia="zh-CN"/>
              </w:rPr>
              <w:t xml:space="preserve"> a</w:t>
            </w:r>
            <w:r>
              <w:rPr>
                <w:lang w:eastAsia="zh-CN"/>
              </w:rPr>
              <w:t xml:space="preserve"> recent version</w:t>
            </w:r>
            <w:r w:rsidR="00DD7F8B">
              <w:rPr>
                <w:lang w:eastAsia="zh-CN"/>
              </w:rPr>
              <w:t xml:space="preserve"> of</w:t>
            </w:r>
            <w:r>
              <w:rPr>
                <w:lang w:eastAsia="zh-CN"/>
              </w:rPr>
              <w:t xml:space="preserve"> IPS;</w:t>
            </w:r>
          </w:p>
          <w:p w14:paraId="4D6CD7B1" w14:textId="03FB6281" w:rsidR="0009592F" w:rsidRDefault="00F02518" w:rsidP="00C174E9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Allow t</w:t>
            </w:r>
            <w:r w:rsidR="00432A20">
              <w:rPr>
                <w:lang w:eastAsia="zh-CN"/>
              </w:rPr>
              <w:t xml:space="preserve">he implementation of </w:t>
            </w:r>
            <w:proofErr w:type="spellStart"/>
            <w:r w:rsidR="00432A20">
              <w:rPr>
                <w:lang w:eastAsia="zh-CN"/>
              </w:rPr>
              <w:t>Securex</w:t>
            </w:r>
            <w:proofErr w:type="spellEnd"/>
            <w:r w:rsidR="00432A20">
              <w:rPr>
                <w:lang w:eastAsia="zh-CN"/>
              </w:rPr>
              <w:t xml:space="preserve"> via interface with CDS</w:t>
            </w:r>
            <w:r>
              <w:rPr>
                <w:lang w:eastAsia="zh-CN"/>
              </w:rPr>
              <w:t xml:space="preserve"> in the coming years</w:t>
            </w:r>
            <w:r w:rsidR="00A10E6E">
              <w:rPr>
                <w:lang w:eastAsia="zh-CN"/>
              </w:rPr>
              <w:t xml:space="preserve"> (requirement for compulsory transfer of data from the </w:t>
            </w:r>
            <w:r w:rsidR="00DD7F8B">
              <w:rPr>
                <w:lang w:eastAsia="zh-CN"/>
              </w:rPr>
              <w:t>c</w:t>
            </w:r>
            <w:r w:rsidR="00A10E6E">
              <w:rPr>
                <w:lang w:eastAsia="zh-CN"/>
              </w:rPr>
              <w:t>ustom</w:t>
            </w:r>
            <w:r w:rsidR="00993A0B">
              <w:rPr>
                <w:lang w:eastAsia="zh-CN"/>
              </w:rPr>
              <w:t>s declaration for export</w:t>
            </w:r>
            <w:r w:rsidR="00DD7F8B">
              <w:rPr>
                <w:lang w:eastAsia="zh-CN"/>
              </w:rPr>
              <w:t>s</w:t>
            </w:r>
            <w:r w:rsidR="00993A0B">
              <w:rPr>
                <w:lang w:eastAsia="zh-CN"/>
              </w:rPr>
              <w:t>/import</w:t>
            </w:r>
            <w:r w:rsidR="00DD7F8B">
              <w:rPr>
                <w:lang w:eastAsia="zh-CN"/>
              </w:rPr>
              <w:t>s</w:t>
            </w:r>
            <w:r w:rsidR="00993A0B">
              <w:rPr>
                <w:lang w:eastAsia="zh-CN"/>
              </w:rPr>
              <w:t>;</w:t>
            </w:r>
          </w:p>
          <w:p w14:paraId="4D6CD7B4" w14:textId="170F7CC9" w:rsidR="00C961E5" w:rsidRPr="00D261A8" w:rsidRDefault="0074267D" w:rsidP="00D261A8">
            <w:pPr>
              <w:pStyle w:val="1Premierretrait"/>
              <w:spacing w:after="60"/>
              <w:rPr>
                <w:lang w:eastAsia="zh-CN"/>
              </w:rPr>
            </w:pPr>
            <w:r>
              <w:rPr>
                <w:lang w:eastAsia="zh-CN"/>
              </w:rPr>
              <w:t>Use of adequate equipment</w:t>
            </w:r>
            <w:r w:rsidR="00DD7F8B">
              <w:rPr>
                <w:lang w:eastAsia="zh-CN"/>
              </w:rPr>
              <w:t xml:space="preserve"> for good running of IPS</w:t>
            </w:r>
            <w:r>
              <w:rPr>
                <w:lang w:eastAsia="zh-CN"/>
              </w:rPr>
              <w:t xml:space="preserve"> (printers, barcode scanners, servers, workstations/PC</w:t>
            </w:r>
            <w:r w:rsidR="00DD7F8B">
              <w:rPr>
                <w:lang w:eastAsia="zh-CN"/>
              </w:rPr>
              <w:t>s, etc.</w:t>
            </w:r>
            <w:r>
              <w:rPr>
                <w:lang w:eastAsia="zh-CN"/>
              </w:rPr>
              <w:t>)</w:t>
            </w:r>
            <w:r w:rsidR="00993A0B">
              <w:rPr>
                <w:lang w:eastAsia="zh-CN"/>
              </w:rPr>
              <w:t>.</w:t>
            </w:r>
          </w:p>
        </w:tc>
      </w:tr>
      <w:bookmarkEnd w:id="1"/>
    </w:tbl>
    <w:p w14:paraId="4D6CD7BA" w14:textId="77777777" w:rsidR="007572E3" w:rsidRDefault="007572E3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7BC" w14:textId="77777777" w:rsidTr="006804BE">
        <w:trPr>
          <w:trHeight w:val="70"/>
        </w:trPr>
        <w:tc>
          <w:tcPr>
            <w:tcW w:w="5000" w:type="pct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D6CD7BB" w14:textId="77777777" w:rsidR="00C961E5" w:rsidRPr="00C054B0" w:rsidRDefault="00C961E5" w:rsidP="006804BE">
            <w:pPr>
              <w:widowControl w:val="0"/>
              <w:spacing w:before="60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Related projects (if applicable)</w:t>
            </w:r>
          </w:p>
        </w:tc>
      </w:tr>
      <w:tr w:rsidR="00C961E5" w:rsidRPr="00C054B0" w14:paraId="4D6CD7C2" w14:textId="77777777" w:rsidTr="009C0496">
        <w:trPr>
          <w:trHeight w:val="1004"/>
        </w:trPr>
        <w:tc>
          <w:tcPr>
            <w:tcW w:w="5000" w:type="pct"/>
            <w:tcBorders>
              <w:top w:val="nil"/>
            </w:tcBorders>
            <w:tcMar>
              <w:left w:w="85" w:type="dxa"/>
              <w:right w:w="85" w:type="dxa"/>
            </w:tcMar>
          </w:tcPr>
          <w:p w14:paraId="4D6CD7BD" w14:textId="77777777" w:rsidR="00C961E5" w:rsidRPr="00C054B0" w:rsidRDefault="00C961E5" w:rsidP="006804BE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14:paraId="4D6CD7BF" w14:textId="11C8435C" w:rsidR="0021240F" w:rsidRPr="00C174E9" w:rsidRDefault="00D73762" w:rsidP="00C174E9">
            <w:pPr>
              <w:widowControl w:val="0"/>
              <w:rPr>
                <w:rFonts w:cs="Arial"/>
                <w:lang w:eastAsia="zh-CN"/>
              </w:rPr>
            </w:pPr>
            <w:r w:rsidRPr="00C174E9">
              <w:rPr>
                <w:rFonts w:cs="Arial"/>
                <w:lang w:eastAsia="zh-CN"/>
              </w:rPr>
              <w:t xml:space="preserve">For IPS </w:t>
            </w:r>
            <w:r w:rsidR="00DD7F8B" w:rsidRPr="00C174E9">
              <w:rPr>
                <w:rFonts w:cs="Arial"/>
                <w:lang w:eastAsia="zh-CN"/>
              </w:rPr>
              <w:t>u</w:t>
            </w:r>
            <w:r w:rsidRPr="00C174E9">
              <w:rPr>
                <w:rFonts w:cs="Arial"/>
                <w:lang w:eastAsia="zh-CN"/>
              </w:rPr>
              <w:t>pgrade project</w:t>
            </w:r>
            <w:r w:rsidR="00DD7F8B" w:rsidRPr="00C174E9">
              <w:rPr>
                <w:rFonts w:cs="Arial"/>
                <w:lang w:eastAsia="zh-CN"/>
              </w:rPr>
              <w:t>.</w:t>
            </w:r>
            <w:r w:rsidR="0021240F" w:rsidRPr="00C174E9">
              <w:rPr>
                <w:rFonts w:cs="Arial"/>
                <w:lang w:eastAsia="zh-CN"/>
              </w:rPr>
              <w:t xml:space="preserve"> </w:t>
            </w:r>
            <w:r w:rsidR="00DD7F8B" w:rsidRPr="00C174E9">
              <w:rPr>
                <w:rFonts w:cs="Arial"/>
                <w:lang w:eastAsia="zh-CN"/>
              </w:rPr>
              <w:t>An e</w:t>
            </w:r>
            <w:r w:rsidR="0021240F" w:rsidRPr="00C174E9">
              <w:rPr>
                <w:rFonts w:cs="Arial"/>
                <w:lang w:eastAsia="zh-CN"/>
              </w:rPr>
              <w:t>xample of</w:t>
            </w:r>
            <w:r w:rsidR="00DD7F8B" w:rsidRPr="00C174E9">
              <w:rPr>
                <w:rFonts w:cs="Arial"/>
                <w:lang w:eastAsia="zh-CN"/>
              </w:rPr>
              <w:t xml:space="preserve"> a</w:t>
            </w:r>
            <w:r w:rsidR="0021240F" w:rsidRPr="00C174E9">
              <w:rPr>
                <w:rFonts w:cs="Arial"/>
                <w:lang w:eastAsia="zh-CN"/>
              </w:rPr>
              <w:t xml:space="preserve"> related project could be:</w:t>
            </w:r>
          </w:p>
          <w:p w14:paraId="4D6CD7C0" w14:textId="3EDBD006" w:rsidR="00D860CD" w:rsidRDefault="00D860CD" w:rsidP="00C174E9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End</w:t>
            </w:r>
            <w:r w:rsidR="00DD7F8B">
              <w:rPr>
                <w:lang w:eastAsia="zh-CN"/>
              </w:rPr>
              <w:t>-</w:t>
            </w:r>
            <w:r>
              <w:rPr>
                <w:lang w:eastAsia="zh-CN"/>
              </w:rPr>
              <w:t>to</w:t>
            </w:r>
            <w:r w:rsidR="00DD7F8B">
              <w:rPr>
                <w:lang w:eastAsia="zh-CN"/>
              </w:rPr>
              <w:t>-</w:t>
            </w:r>
            <w:r>
              <w:rPr>
                <w:lang w:eastAsia="zh-CN"/>
              </w:rPr>
              <w:t>end</w:t>
            </w:r>
            <w:r w:rsidR="00DD7F8B">
              <w:rPr>
                <w:lang w:eastAsia="zh-CN"/>
              </w:rPr>
              <w:t xml:space="preserve"> quality</w:t>
            </w:r>
            <w:r>
              <w:rPr>
                <w:lang w:eastAsia="zh-CN"/>
              </w:rPr>
              <w:t xml:space="preserve"> measurement</w:t>
            </w:r>
            <w:r w:rsidR="00DD7F8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project (GMS</w:t>
            </w:r>
            <w:r w:rsidR="008175B5">
              <w:rPr>
                <w:lang w:eastAsia="zh-CN"/>
              </w:rPr>
              <w:t>)</w:t>
            </w:r>
            <w:r w:rsidR="00DD7F8B">
              <w:rPr>
                <w:lang w:eastAsia="zh-CN"/>
              </w:rPr>
              <w:t>;</w:t>
            </w:r>
          </w:p>
          <w:p w14:paraId="4D6CD7C1" w14:textId="623720CF" w:rsidR="00C961E5" w:rsidRPr="00C054B0" w:rsidRDefault="008175B5" w:rsidP="009C0496">
            <w:pPr>
              <w:pStyle w:val="1Premierretrait"/>
              <w:spacing w:after="60"/>
              <w:rPr>
                <w:lang w:eastAsia="zh-CN"/>
              </w:rPr>
            </w:pPr>
            <w:r>
              <w:rPr>
                <w:lang w:eastAsia="zh-CN"/>
              </w:rPr>
              <w:t>QSF project related to current or previous version</w:t>
            </w:r>
            <w:r w:rsidR="00DD7F8B">
              <w:rPr>
                <w:lang w:eastAsia="zh-CN"/>
              </w:rPr>
              <w:t xml:space="preserve"> of</w:t>
            </w:r>
            <w:r>
              <w:rPr>
                <w:lang w:eastAsia="zh-CN"/>
              </w:rPr>
              <w:t xml:space="preserve"> IPS.</w:t>
            </w:r>
          </w:p>
        </w:tc>
      </w:tr>
    </w:tbl>
    <w:p w14:paraId="4D6CD7C3" w14:textId="77777777" w:rsidR="00C961E5" w:rsidRDefault="00C961E5" w:rsidP="00C961E5">
      <w:pPr>
        <w:widowControl w:val="0"/>
        <w:rPr>
          <w:rFonts w:cs="Arial"/>
          <w:lang w:eastAsia="zh-CN"/>
        </w:rPr>
      </w:pPr>
    </w:p>
    <w:p w14:paraId="4D6CD7C6" w14:textId="6F1983E3" w:rsidR="00AF5113" w:rsidRPr="00C054B0" w:rsidRDefault="00C174E9" w:rsidP="00C174E9">
      <w:pPr>
        <w:spacing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70"/>
        <w:gridCol w:w="2283"/>
        <w:gridCol w:w="2213"/>
        <w:gridCol w:w="1769"/>
        <w:gridCol w:w="1773"/>
      </w:tblGrid>
      <w:tr w:rsidR="00C961E5" w:rsidRPr="00C054B0" w14:paraId="4D6CD7C8" w14:textId="77777777" w:rsidTr="00D95635">
        <w:trPr>
          <w:trHeight w:val="20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D6CD7C7" w14:textId="77777777" w:rsidR="00C961E5" w:rsidRPr="00C054B0" w:rsidRDefault="00C961E5" w:rsidP="006804BE">
            <w:pPr>
              <w:widowControl w:val="0"/>
              <w:spacing w:before="60" w:after="60"/>
              <w:jc w:val="center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lang w:eastAsia="zh-CN"/>
              </w:rPr>
              <w:br w:type="page"/>
            </w:r>
            <w:bookmarkStart w:id="2" w:name="TAB4"/>
            <w:r w:rsidRPr="00C054B0">
              <w:rPr>
                <w:rFonts w:cs="Arial"/>
                <w:i/>
                <w:iCs/>
                <w:lang w:eastAsia="zh-CN"/>
              </w:rPr>
              <w:t>Quality performance indicators</w:t>
            </w:r>
          </w:p>
        </w:tc>
      </w:tr>
      <w:tr w:rsidR="00C961E5" w:rsidRPr="00C054B0" w14:paraId="4D6CD7CE" w14:textId="77777777" w:rsidTr="00AF5113">
        <w:trPr>
          <w:trHeight w:val="20"/>
        </w:trPr>
        <w:tc>
          <w:tcPr>
            <w:tcW w:w="902" w:type="pct"/>
            <w:tcMar>
              <w:left w:w="85" w:type="dxa"/>
              <w:right w:w="85" w:type="dxa"/>
            </w:tcMar>
          </w:tcPr>
          <w:p w14:paraId="4D6CD7C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i/>
                <w:iCs/>
                <w:strike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Proposed quality of service indicators</w:t>
            </w:r>
          </w:p>
        </w:tc>
        <w:tc>
          <w:tcPr>
            <w:tcW w:w="1164" w:type="pct"/>
            <w:tcMar>
              <w:left w:w="85" w:type="dxa"/>
              <w:right w:w="85" w:type="dxa"/>
            </w:tcMar>
          </w:tcPr>
          <w:p w14:paraId="4D6CD7CA" w14:textId="0CDD90BC" w:rsidR="00C961E5" w:rsidRPr="00C054B0" w:rsidRDefault="00C961E5">
            <w:pPr>
              <w:widowControl w:val="0"/>
              <w:spacing w:before="60" w:after="60"/>
              <w:rPr>
                <w:rFonts w:cs="Arial"/>
                <w:i/>
                <w:iCs/>
                <w:strike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 xml:space="preserve">Current level of performance for each </w:t>
            </w:r>
            <w:r w:rsidRPr="00C054B0">
              <w:rPr>
                <w:rFonts w:cs="Arial"/>
                <w:i/>
                <w:iCs/>
                <w:lang w:eastAsia="zh-CN"/>
              </w:rPr>
              <w:br/>
              <w:t>indicator</w:t>
            </w:r>
          </w:p>
        </w:tc>
        <w:tc>
          <w:tcPr>
            <w:tcW w:w="1128" w:type="pct"/>
            <w:tcMar>
              <w:left w:w="85" w:type="dxa"/>
              <w:right w:w="85" w:type="dxa"/>
            </w:tcMar>
          </w:tcPr>
          <w:p w14:paraId="4D6CD7CB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i/>
                <w:iCs/>
                <w:strike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Level(s) of perfor</w:t>
            </w:r>
            <w:r w:rsidRPr="00C054B0">
              <w:rPr>
                <w:rFonts w:cs="Arial"/>
                <w:i/>
                <w:iCs/>
                <w:lang w:eastAsia="zh-CN"/>
              </w:rPr>
              <w:softHyphen/>
              <w:t xml:space="preserve">mance targeted </w:t>
            </w:r>
            <w:r w:rsidRPr="00C054B0">
              <w:rPr>
                <w:rFonts w:cs="Arial"/>
                <w:i/>
                <w:iCs/>
                <w:lang w:eastAsia="zh-CN"/>
              </w:rPr>
              <w:br/>
              <w:t xml:space="preserve">on completion of </w:t>
            </w:r>
            <w:r w:rsidRPr="00C054B0">
              <w:rPr>
                <w:rFonts w:cs="Arial"/>
                <w:i/>
                <w:iCs/>
                <w:lang w:eastAsia="zh-CN"/>
              </w:rPr>
              <w:br/>
              <w:t>the project</w:t>
            </w:r>
          </w:p>
        </w:tc>
        <w:tc>
          <w:tcPr>
            <w:tcW w:w="902" w:type="pct"/>
            <w:tcMar>
              <w:left w:w="85" w:type="dxa"/>
              <w:right w:w="85" w:type="dxa"/>
            </w:tcMar>
          </w:tcPr>
          <w:p w14:paraId="4D6CD7CC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i/>
                <w:iCs/>
                <w:strike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 xml:space="preserve">Objectives to be </w:t>
            </w:r>
            <w:r w:rsidRPr="00C054B0">
              <w:rPr>
                <w:rFonts w:cs="Arial"/>
                <w:i/>
                <w:iCs/>
                <w:lang w:eastAsia="zh-CN"/>
              </w:rPr>
              <w:br/>
              <w:t>met by the following date(s)</w:t>
            </w:r>
          </w:p>
        </w:tc>
        <w:tc>
          <w:tcPr>
            <w:tcW w:w="904" w:type="pct"/>
            <w:tcMar>
              <w:left w:w="85" w:type="dxa"/>
              <w:right w:w="85" w:type="dxa"/>
            </w:tcMar>
          </w:tcPr>
          <w:p w14:paraId="4D6CD7CD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i/>
                <w:iCs/>
                <w:strike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Monitoring method(s) envisaged</w:t>
            </w:r>
          </w:p>
        </w:tc>
      </w:tr>
      <w:tr w:rsidR="00C961E5" w:rsidRPr="00C054B0" w14:paraId="4D6CD828" w14:textId="77777777" w:rsidTr="009C0496">
        <w:trPr>
          <w:trHeight w:val="1730"/>
        </w:trPr>
        <w:tc>
          <w:tcPr>
            <w:tcW w:w="902" w:type="pct"/>
            <w:tcMar>
              <w:left w:w="85" w:type="dxa"/>
              <w:right w:w="85" w:type="dxa"/>
            </w:tcMar>
          </w:tcPr>
          <w:p w14:paraId="4D6CD7E6" w14:textId="479DDAA6" w:rsidR="009C0496" w:rsidRPr="0072136C" w:rsidRDefault="00E5427A" w:rsidP="0072136C">
            <w:pPr>
              <w:widowControl w:val="0"/>
              <w:tabs>
                <w:tab w:val="left" w:pos="288"/>
              </w:tabs>
              <w:spacing w:before="60" w:after="60"/>
              <w:ind w:left="284" w:hanging="28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  <w:lang w:eastAsia="zh-CN"/>
              </w:rPr>
              <w:tab/>
            </w:r>
            <w:r w:rsidR="00D00E6D">
              <w:rPr>
                <w:rFonts w:cs="Arial"/>
                <w:lang w:eastAsia="zh-CN"/>
              </w:rPr>
              <w:t>Calculate and automatically generate accounting and customs forms (in accordance with latest standards)</w:t>
            </w:r>
          </w:p>
        </w:tc>
        <w:tc>
          <w:tcPr>
            <w:tcW w:w="1164" w:type="pct"/>
            <w:tcMar>
              <w:left w:w="85" w:type="dxa"/>
              <w:right w:w="85" w:type="dxa"/>
            </w:tcMar>
          </w:tcPr>
          <w:p w14:paraId="4D6CD7FA" w14:textId="12F41059" w:rsidR="00CB5182" w:rsidRPr="00C86034" w:rsidRDefault="00D00E6D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Done manually via the traditional way</w:t>
            </w:r>
          </w:p>
        </w:tc>
        <w:tc>
          <w:tcPr>
            <w:tcW w:w="1128" w:type="pct"/>
            <w:tcMar>
              <w:left w:w="85" w:type="dxa"/>
              <w:right w:w="85" w:type="dxa"/>
            </w:tcMar>
          </w:tcPr>
          <w:p w14:paraId="4D6CD811" w14:textId="77777777" w:rsidR="00EF7441" w:rsidRPr="00C86034" w:rsidRDefault="00EF7441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902" w:type="pct"/>
            <w:tcMar>
              <w:left w:w="85" w:type="dxa"/>
              <w:right w:w="85" w:type="dxa"/>
            </w:tcMar>
          </w:tcPr>
          <w:p w14:paraId="4D6CD81E" w14:textId="3823F083" w:rsidR="0021240F" w:rsidRPr="00C86034" w:rsidRDefault="0021240F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3 months after completion of project</w:t>
            </w:r>
          </w:p>
        </w:tc>
        <w:tc>
          <w:tcPr>
            <w:tcW w:w="904" w:type="pct"/>
            <w:tcMar>
              <w:left w:w="85" w:type="dxa"/>
              <w:right w:w="85" w:type="dxa"/>
            </w:tcMar>
          </w:tcPr>
          <w:p w14:paraId="4D6CD824" w14:textId="77777777" w:rsidR="00D95635" w:rsidRPr="00C86034" w:rsidRDefault="00D95635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  <w:p w14:paraId="4D6CD827" w14:textId="43DE5D12" w:rsidR="00C961E5" w:rsidRPr="00C86034" w:rsidRDefault="00C961E5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</w:tr>
      <w:tr w:rsidR="009C0496" w:rsidRPr="00C054B0" w14:paraId="47F6A9A2" w14:textId="77777777" w:rsidTr="009C0496">
        <w:trPr>
          <w:trHeight w:val="433"/>
        </w:trPr>
        <w:tc>
          <w:tcPr>
            <w:tcW w:w="902" w:type="pct"/>
            <w:tcMar>
              <w:left w:w="85" w:type="dxa"/>
              <w:right w:w="85" w:type="dxa"/>
            </w:tcMar>
          </w:tcPr>
          <w:p w14:paraId="763B1FAB" w14:textId="0DD9F97C" w:rsidR="009C0496" w:rsidRDefault="009C0496" w:rsidP="0072136C">
            <w:pPr>
              <w:widowControl w:val="0"/>
              <w:tabs>
                <w:tab w:val="left" w:pos="276"/>
              </w:tabs>
              <w:spacing w:before="60" w:after="60"/>
              <w:ind w:left="284" w:hanging="28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2</w:t>
            </w:r>
            <w:r>
              <w:rPr>
                <w:rFonts w:cs="Arial"/>
                <w:lang w:eastAsia="zh-CN"/>
              </w:rPr>
              <w:tab/>
              <w:t>Ratio of events D over C (EMSEVT)</w:t>
            </w:r>
          </w:p>
        </w:tc>
        <w:tc>
          <w:tcPr>
            <w:tcW w:w="1164" w:type="pct"/>
            <w:tcMar>
              <w:left w:w="85" w:type="dxa"/>
              <w:right w:w="85" w:type="dxa"/>
            </w:tcMar>
          </w:tcPr>
          <w:p w14:paraId="553ACABF" w14:textId="36A40CA5" w:rsidR="009C0496" w:rsidRPr="00C86034" w:rsidRDefault="009C0496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From 80%</w:t>
            </w:r>
          </w:p>
        </w:tc>
        <w:tc>
          <w:tcPr>
            <w:tcW w:w="1128" w:type="pct"/>
            <w:tcMar>
              <w:left w:w="85" w:type="dxa"/>
              <w:right w:w="85" w:type="dxa"/>
            </w:tcMar>
          </w:tcPr>
          <w:p w14:paraId="4B80E351" w14:textId="0121D64B" w:rsidR="009C0496" w:rsidRPr="00C86034" w:rsidRDefault="009C0496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To 90%</w:t>
            </w:r>
          </w:p>
        </w:tc>
        <w:tc>
          <w:tcPr>
            <w:tcW w:w="902" w:type="pct"/>
            <w:tcMar>
              <w:left w:w="85" w:type="dxa"/>
              <w:right w:w="85" w:type="dxa"/>
            </w:tcMar>
          </w:tcPr>
          <w:p w14:paraId="2A9D83C7" w14:textId="4E85E152" w:rsidR="009C0496" w:rsidRPr="00C86034" w:rsidRDefault="009C0496" w:rsidP="009C0496">
            <w:pPr>
              <w:widowControl w:val="0"/>
              <w:spacing w:before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3 months after completion of project</w:t>
            </w:r>
          </w:p>
        </w:tc>
        <w:tc>
          <w:tcPr>
            <w:tcW w:w="904" w:type="pct"/>
            <w:vMerge w:val="restart"/>
            <w:tcMar>
              <w:left w:w="85" w:type="dxa"/>
              <w:right w:w="85" w:type="dxa"/>
            </w:tcMar>
          </w:tcPr>
          <w:p w14:paraId="77D52B9A" w14:textId="3CE43644" w:rsidR="009C0496" w:rsidRPr="00C86034" w:rsidRDefault="009C0496" w:rsidP="00E5427A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QCS Mail (QSF team will also ask PTC to provide the results when submitting final report to BoT for approval)</w:t>
            </w:r>
          </w:p>
        </w:tc>
      </w:tr>
      <w:tr w:rsidR="009C0496" w:rsidRPr="00C054B0" w14:paraId="5C0FA57F" w14:textId="77777777" w:rsidTr="009C0496">
        <w:trPr>
          <w:trHeight w:val="822"/>
        </w:trPr>
        <w:tc>
          <w:tcPr>
            <w:tcW w:w="902" w:type="pct"/>
            <w:tcMar>
              <w:left w:w="85" w:type="dxa"/>
              <w:right w:w="85" w:type="dxa"/>
            </w:tcMar>
          </w:tcPr>
          <w:p w14:paraId="1C5BE0AA" w14:textId="48399B75" w:rsidR="009C0496" w:rsidRDefault="009C0496" w:rsidP="0072136C">
            <w:pPr>
              <w:widowControl w:val="0"/>
              <w:tabs>
                <w:tab w:val="left" w:pos="265"/>
              </w:tabs>
              <w:spacing w:before="60" w:after="60"/>
              <w:ind w:left="284" w:hanging="284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3</w:t>
            </w:r>
            <w:r>
              <w:rPr>
                <w:rFonts w:cs="Arial"/>
                <w:lang w:eastAsia="zh-CN"/>
              </w:rPr>
              <w:tab/>
              <w:t>Rat</w:t>
            </w:r>
            <w:r w:rsidR="0072136C">
              <w:rPr>
                <w:rFonts w:cs="Arial"/>
                <w:lang w:eastAsia="zh-CN"/>
              </w:rPr>
              <w:t>io of events H/I over D (EMSEVT)</w:t>
            </w:r>
          </w:p>
        </w:tc>
        <w:tc>
          <w:tcPr>
            <w:tcW w:w="1164" w:type="pct"/>
            <w:tcMar>
              <w:left w:w="85" w:type="dxa"/>
              <w:right w:w="85" w:type="dxa"/>
            </w:tcMar>
          </w:tcPr>
          <w:p w14:paraId="0BC6A55D" w14:textId="6944914E" w:rsidR="009C0496" w:rsidRPr="00C86034" w:rsidRDefault="009C0496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From 85%</w:t>
            </w:r>
          </w:p>
        </w:tc>
        <w:tc>
          <w:tcPr>
            <w:tcW w:w="1128" w:type="pct"/>
            <w:tcMar>
              <w:left w:w="85" w:type="dxa"/>
              <w:right w:w="85" w:type="dxa"/>
            </w:tcMar>
          </w:tcPr>
          <w:p w14:paraId="5EC29ED3" w14:textId="73B70B1F" w:rsidR="009C0496" w:rsidRPr="00C86034" w:rsidRDefault="0072136C" w:rsidP="009C0496">
            <w:pPr>
              <w:widowControl w:val="0"/>
              <w:spacing w:before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To 90–</w:t>
            </w:r>
            <w:r w:rsidR="009C0496" w:rsidRPr="00C86034">
              <w:rPr>
                <w:rFonts w:cs="Arial"/>
                <w:lang w:eastAsia="zh-CN"/>
              </w:rPr>
              <w:t>95%</w:t>
            </w:r>
          </w:p>
        </w:tc>
        <w:tc>
          <w:tcPr>
            <w:tcW w:w="902" w:type="pct"/>
            <w:tcMar>
              <w:left w:w="85" w:type="dxa"/>
              <w:right w:w="85" w:type="dxa"/>
            </w:tcMar>
          </w:tcPr>
          <w:p w14:paraId="6B53EDC6" w14:textId="49562D63" w:rsidR="009C0496" w:rsidRPr="00C86034" w:rsidRDefault="009C0496" w:rsidP="009C049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86034">
              <w:rPr>
                <w:rFonts w:cs="Arial"/>
                <w:lang w:eastAsia="zh-CN"/>
              </w:rPr>
              <w:t>3 months after completion of project</w:t>
            </w:r>
          </w:p>
        </w:tc>
        <w:tc>
          <w:tcPr>
            <w:tcW w:w="904" w:type="pct"/>
            <w:vMerge/>
            <w:tcMar>
              <w:left w:w="85" w:type="dxa"/>
              <w:right w:w="85" w:type="dxa"/>
            </w:tcMar>
          </w:tcPr>
          <w:p w14:paraId="0DD5BF11" w14:textId="076EB361" w:rsidR="009C0496" w:rsidRPr="00C86034" w:rsidRDefault="009C0496" w:rsidP="00E5427A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</w:tr>
      <w:bookmarkEnd w:id="2"/>
    </w:tbl>
    <w:p w14:paraId="4D6CD829" w14:textId="77777777" w:rsidR="00C961E5" w:rsidRDefault="00C961E5" w:rsidP="00C961E5">
      <w:pPr>
        <w:widowControl w:val="0"/>
        <w:rPr>
          <w:rFonts w:cs="Arial"/>
          <w:lang w:eastAsia="zh-CN"/>
        </w:rPr>
      </w:pPr>
    </w:p>
    <w:p w14:paraId="4D6CD82A" w14:textId="77777777" w:rsidR="00AF5113" w:rsidRDefault="00AF5113" w:rsidP="00C961E5">
      <w:pPr>
        <w:widowControl w:val="0"/>
        <w:rPr>
          <w:rFonts w:cs="Arial"/>
          <w:lang w:eastAsia="zh-CN"/>
        </w:rPr>
      </w:pPr>
    </w:p>
    <w:p w14:paraId="4D6CD82B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  <w:r w:rsidRPr="00C054B0">
        <w:rPr>
          <w:rFonts w:cs="Arial"/>
          <w:b/>
          <w:bCs/>
          <w:lang w:eastAsia="zh-CN"/>
        </w:rPr>
        <w:t>3</w:t>
      </w:r>
      <w:r w:rsidRPr="00C054B0">
        <w:rPr>
          <w:rFonts w:cs="Arial"/>
          <w:b/>
          <w:bCs/>
          <w:lang w:eastAsia="zh-CN"/>
        </w:rPr>
        <w:tab/>
        <w:t xml:space="preserve">Methodology </w:t>
      </w:r>
      <w:r w:rsidRPr="00C054B0">
        <w:rPr>
          <w:rFonts w:cs="Arial"/>
          <w:lang w:eastAsia="zh-CN"/>
        </w:rPr>
        <w:t>(see PMM art. 7.3.4)</w:t>
      </w:r>
    </w:p>
    <w:p w14:paraId="4D6CD82C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82E" w14:textId="77777777" w:rsidTr="006804BE">
        <w:trPr>
          <w:trHeight w:val="152"/>
        </w:trPr>
        <w:tc>
          <w:tcPr>
            <w:tcW w:w="5000" w:type="pct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D6CD82D" w14:textId="77777777" w:rsidR="00C961E5" w:rsidRPr="00C054B0" w:rsidRDefault="00C961E5" w:rsidP="006804BE">
            <w:pPr>
              <w:widowControl w:val="0"/>
              <w:spacing w:before="60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Description of the approach</w:t>
            </w:r>
          </w:p>
        </w:tc>
      </w:tr>
      <w:tr w:rsidR="00C961E5" w:rsidRPr="00C054B0" w14:paraId="4D6CD83B" w14:textId="77777777" w:rsidTr="003F6966">
        <w:trPr>
          <w:trHeight w:val="2443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82F" w14:textId="77777777" w:rsidR="00C961E5" w:rsidRPr="00C054B0" w:rsidRDefault="00C961E5" w:rsidP="006804BE">
            <w:pPr>
              <w:widowControl w:val="0"/>
              <w:ind w:left="11" w:hanging="11"/>
              <w:rPr>
                <w:rFonts w:cs="Arial"/>
                <w:lang w:eastAsia="zh-CN"/>
              </w:rPr>
            </w:pPr>
          </w:p>
          <w:p w14:paraId="4D6CD830" w14:textId="3DFFF2B6" w:rsidR="00F47498" w:rsidRDefault="0021240F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  <w:r w:rsidRPr="006804BE">
              <w:rPr>
                <w:rFonts w:cs="Arial"/>
                <w:b/>
                <w:bCs/>
                <w:lang w:eastAsia="zh-CN"/>
              </w:rPr>
              <w:t>Note</w:t>
            </w:r>
            <w:r w:rsidR="003F6966">
              <w:rPr>
                <w:rFonts w:cs="Arial"/>
                <w:lang w:eastAsia="zh-CN"/>
              </w:rPr>
              <w:t>. –</w:t>
            </w:r>
            <w:r>
              <w:rPr>
                <w:rFonts w:cs="Arial"/>
                <w:lang w:eastAsia="zh-CN"/>
              </w:rPr>
              <w:t xml:space="preserve"> Prior to the implementation/migration of the project, </w:t>
            </w:r>
            <w:r w:rsidR="00DD7F8B">
              <w:rPr>
                <w:rFonts w:cs="Arial"/>
                <w:lang w:eastAsia="zh-CN"/>
              </w:rPr>
              <w:t xml:space="preserve">the </w:t>
            </w:r>
            <w:r>
              <w:rPr>
                <w:rFonts w:cs="Arial"/>
                <w:lang w:eastAsia="zh-CN"/>
              </w:rPr>
              <w:t>DO should inform</w:t>
            </w:r>
            <w:r w:rsidR="00DD7F8B">
              <w:rPr>
                <w:rFonts w:cs="Arial"/>
                <w:lang w:eastAsia="zh-CN"/>
              </w:rPr>
              <w:t xml:space="preserve"> the</w:t>
            </w:r>
            <w:r>
              <w:rPr>
                <w:rFonts w:cs="Arial"/>
                <w:lang w:eastAsia="zh-CN"/>
              </w:rPr>
              <w:t xml:space="preserve"> PTC </w:t>
            </w:r>
            <w:r w:rsidR="00DD7F8B">
              <w:rPr>
                <w:rFonts w:cs="Arial"/>
                <w:lang w:eastAsia="zh-CN"/>
              </w:rPr>
              <w:t>of</w:t>
            </w:r>
            <w:r>
              <w:rPr>
                <w:rFonts w:cs="Arial"/>
                <w:lang w:eastAsia="zh-CN"/>
              </w:rPr>
              <w:t xml:space="preserve"> its intention to migrate </w:t>
            </w:r>
            <w:r w:rsidR="00DD7F8B">
              <w:rPr>
                <w:rFonts w:cs="Arial"/>
                <w:lang w:eastAsia="zh-CN"/>
              </w:rPr>
              <w:t>to a</w:t>
            </w:r>
            <w:r>
              <w:rPr>
                <w:rFonts w:cs="Arial"/>
                <w:lang w:eastAsia="zh-CN"/>
              </w:rPr>
              <w:t xml:space="preserve"> new version of IPS and that the project will probably be financed via the QSF </w:t>
            </w:r>
            <w:r w:rsidR="00DD7F8B">
              <w:rPr>
                <w:rFonts w:cs="Arial"/>
                <w:lang w:eastAsia="zh-CN"/>
              </w:rPr>
              <w:t>once</w:t>
            </w:r>
            <w:r>
              <w:rPr>
                <w:rFonts w:cs="Arial"/>
                <w:lang w:eastAsia="zh-CN"/>
              </w:rPr>
              <w:t xml:space="preserve"> approved by the </w:t>
            </w:r>
            <w:proofErr w:type="spellStart"/>
            <w:r>
              <w:rPr>
                <w:rFonts w:cs="Arial"/>
                <w:lang w:eastAsia="zh-CN"/>
              </w:rPr>
              <w:t>Bo</w:t>
            </w:r>
            <w:r w:rsidR="00DD7F8B">
              <w:rPr>
                <w:rFonts w:cs="Arial"/>
                <w:lang w:eastAsia="zh-CN"/>
              </w:rPr>
              <w:t>T</w:t>
            </w:r>
            <w:r>
              <w:rPr>
                <w:rFonts w:cs="Arial"/>
                <w:lang w:eastAsia="zh-CN"/>
              </w:rPr>
              <w:t>.</w:t>
            </w:r>
            <w:proofErr w:type="spellEnd"/>
          </w:p>
          <w:p w14:paraId="4D6CD832" w14:textId="77777777" w:rsidR="0021240F" w:rsidRDefault="0021240F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33" w14:textId="364C7033" w:rsidR="0021240F" w:rsidRDefault="006804BE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The project consists of the acquisition of a</w:t>
            </w:r>
            <w:r w:rsidR="00EF626D">
              <w:rPr>
                <w:rFonts w:cs="Arial"/>
                <w:lang w:eastAsia="zh-CN"/>
              </w:rPr>
              <w:t>ppropriate</w:t>
            </w:r>
            <w:r>
              <w:rPr>
                <w:rFonts w:cs="Arial"/>
                <w:lang w:eastAsia="zh-CN"/>
              </w:rPr>
              <w:t xml:space="preserve"> and necessary equipment for good running and migration of IPS and good use of the features provided</w:t>
            </w:r>
            <w:r w:rsidR="00DD7F8B">
              <w:rPr>
                <w:rFonts w:cs="Arial"/>
                <w:lang w:eastAsia="zh-CN"/>
              </w:rPr>
              <w:t>.</w:t>
            </w:r>
          </w:p>
          <w:p w14:paraId="4D6CD835" w14:textId="77777777" w:rsidR="00C961E5" w:rsidRPr="00C054B0" w:rsidRDefault="00C961E5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36" w14:textId="79619AF8" w:rsidR="00C961E5" w:rsidRDefault="006804BE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Before </w:t>
            </w:r>
            <w:r w:rsidR="00A861CF">
              <w:rPr>
                <w:rFonts w:cs="Arial"/>
                <w:lang w:eastAsia="zh-CN"/>
              </w:rPr>
              <w:t xml:space="preserve">any </w:t>
            </w:r>
            <w:r>
              <w:rPr>
                <w:rFonts w:cs="Arial"/>
                <w:lang w:eastAsia="zh-CN"/>
              </w:rPr>
              <w:t xml:space="preserve">call </w:t>
            </w:r>
            <w:r w:rsidR="00DD7F8B">
              <w:rPr>
                <w:rFonts w:cs="Arial"/>
                <w:lang w:eastAsia="zh-CN"/>
              </w:rPr>
              <w:t>for</w:t>
            </w:r>
            <w:r>
              <w:rPr>
                <w:rFonts w:cs="Arial"/>
                <w:lang w:eastAsia="zh-CN"/>
              </w:rPr>
              <w:t xml:space="preserve"> tender</w:t>
            </w:r>
            <w:r w:rsidR="00DD7F8B">
              <w:rPr>
                <w:rFonts w:cs="Arial"/>
                <w:lang w:eastAsia="zh-CN"/>
              </w:rPr>
              <w:t>s</w:t>
            </w:r>
            <w:r>
              <w:rPr>
                <w:rFonts w:cs="Arial"/>
                <w:lang w:eastAsia="zh-CN"/>
              </w:rPr>
              <w:t xml:space="preserve"> and</w:t>
            </w:r>
            <w:r w:rsidR="00A861CF">
              <w:rPr>
                <w:rFonts w:cs="Arial"/>
                <w:lang w:eastAsia="zh-CN"/>
              </w:rPr>
              <w:t xml:space="preserve"> the</w:t>
            </w:r>
            <w:r>
              <w:rPr>
                <w:rFonts w:cs="Arial"/>
                <w:lang w:eastAsia="zh-CN"/>
              </w:rPr>
              <w:t xml:space="preserve"> acquisition of</w:t>
            </w:r>
            <w:r w:rsidR="00A861CF">
              <w:rPr>
                <w:rFonts w:cs="Arial"/>
                <w:lang w:eastAsia="zh-CN"/>
              </w:rPr>
              <w:t xml:space="preserve"> any</w:t>
            </w:r>
            <w:r>
              <w:rPr>
                <w:rFonts w:cs="Arial"/>
                <w:lang w:eastAsia="zh-CN"/>
              </w:rPr>
              <w:t xml:space="preserve"> equipment needed, the </w:t>
            </w:r>
            <w:r w:rsidR="00EF626D">
              <w:rPr>
                <w:rFonts w:cs="Arial"/>
                <w:lang w:eastAsia="zh-CN"/>
              </w:rPr>
              <w:t>equipment must be validated by the</w:t>
            </w:r>
            <w:r w:rsidR="00C86034"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 xml:space="preserve">PTC. </w:t>
            </w:r>
          </w:p>
          <w:p w14:paraId="4D6CD838" w14:textId="77777777" w:rsidR="00AF1841" w:rsidRDefault="00AF1841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3A" w14:textId="3D6B74D3" w:rsidR="00AF1841" w:rsidRPr="00C054B0" w:rsidRDefault="00AF5113" w:rsidP="003F6966">
            <w:pPr>
              <w:widowControl w:val="0"/>
              <w:spacing w:after="60"/>
              <w:jc w:val="both"/>
              <w:rPr>
                <w:rFonts w:cs="Arial"/>
                <w:lang w:eastAsia="zh-CN"/>
              </w:rPr>
            </w:pPr>
            <w:r w:rsidRPr="003F6966">
              <w:rPr>
                <w:rFonts w:cs="Arial"/>
                <w:b/>
                <w:bCs/>
                <w:lang w:eastAsia="zh-CN"/>
              </w:rPr>
              <w:t>Very important</w:t>
            </w:r>
            <w:r w:rsidRPr="00432A20">
              <w:rPr>
                <w:rFonts w:cs="Arial"/>
                <w:lang w:eastAsia="zh-CN"/>
              </w:rPr>
              <w:t xml:space="preserve">: </w:t>
            </w:r>
            <w:r w:rsidR="00A861CF">
              <w:rPr>
                <w:rFonts w:cs="Arial"/>
                <w:lang w:eastAsia="zh-CN"/>
              </w:rPr>
              <w:t xml:space="preserve">The </w:t>
            </w:r>
            <w:r w:rsidR="009D020C" w:rsidRPr="00432A20">
              <w:rPr>
                <w:rFonts w:cs="Arial"/>
                <w:lang w:eastAsia="zh-CN"/>
              </w:rPr>
              <w:t xml:space="preserve">DO </w:t>
            </w:r>
            <w:r w:rsidR="00A861CF">
              <w:rPr>
                <w:rFonts w:cs="Arial"/>
                <w:lang w:eastAsia="zh-CN"/>
              </w:rPr>
              <w:t xml:space="preserve">must </w:t>
            </w:r>
            <w:r w:rsidR="009D020C" w:rsidRPr="00432A20">
              <w:rPr>
                <w:rFonts w:cs="Arial"/>
                <w:lang w:eastAsia="zh-CN"/>
              </w:rPr>
              <w:t xml:space="preserve">indicate where the system and equipment </w:t>
            </w:r>
            <w:r w:rsidR="00A861CF">
              <w:rPr>
                <w:rFonts w:cs="Arial"/>
                <w:lang w:eastAsia="zh-CN"/>
              </w:rPr>
              <w:t>are to be</w:t>
            </w:r>
            <w:r w:rsidR="009D020C" w:rsidRPr="00432A20">
              <w:rPr>
                <w:rFonts w:cs="Arial"/>
                <w:lang w:eastAsia="zh-CN"/>
              </w:rPr>
              <w:t xml:space="preserve"> installed (</w:t>
            </w:r>
            <w:r w:rsidR="00A861CF">
              <w:rPr>
                <w:rFonts w:cs="Arial"/>
                <w:lang w:eastAsia="zh-CN"/>
              </w:rPr>
              <w:t>distribution l</w:t>
            </w:r>
            <w:r w:rsidR="009D020C" w:rsidRPr="00432A20">
              <w:rPr>
                <w:rFonts w:cs="Arial"/>
                <w:lang w:eastAsia="zh-CN"/>
              </w:rPr>
              <w:t>ist)</w:t>
            </w:r>
            <w:r w:rsidR="00A861CF">
              <w:rPr>
                <w:rFonts w:cs="Arial"/>
                <w:lang w:eastAsia="zh-CN"/>
              </w:rPr>
              <w:t>.</w:t>
            </w:r>
          </w:p>
        </w:tc>
      </w:tr>
    </w:tbl>
    <w:p w14:paraId="4D6CD83C" w14:textId="761A636E" w:rsidR="00E97D0E" w:rsidRDefault="00E97D0E" w:rsidP="00C961E5">
      <w:pPr>
        <w:widowControl w:val="0"/>
        <w:rPr>
          <w:rFonts w:cs="Arial"/>
          <w:lang w:eastAsia="zh-CN"/>
        </w:rPr>
      </w:pPr>
    </w:p>
    <w:p w14:paraId="6D655CAF" w14:textId="77777777" w:rsidR="00E97D0E" w:rsidRDefault="00E97D0E">
      <w:pPr>
        <w:spacing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83E" w14:textId="77777777" w:rsidTr="006804BE">
        <w:trPr>
          <w:trHeight w:val="225"/>
        </w:trPr>
        <w:tc>
          <w:tcPr>
            <w:tcW w:w="5000" w:type="pct"/>
            <w:tcBorders>
              <w:top w:val="single" w:sz="4" w:space="0" w:color="000000"/>
              <w:bottom w:val="nil"/>
            </w:tcBorders>
            <w:tcMar>
              <w:left w:w="85" w:type="dxa"/>
              <w:right w:w="85" w:type="dxa"/>
            </w:tcMar>
          </w:tcPr>
          <w:p w14:paraId="4D6CD83D" w14:textId="41447FFF" w:rsidR="00C961E5" w:rsidRPr="00C054B0" w:rsidRDefault="00C961E5" w:rsidP="00C86034">
            <w:pPr>
              <w:widowControl w:val="0"/>
              <w:spacing w:before="60" w:after="60"/>
              <w:rPr>
                <w:rFonts w:cs="Arial"/>
                <w:i/>
                <w:iCs/>
                <w:lang w:eastAsia="zh-CN"/>
              </w:rPr>
            </w:pPr>
            <w:r w:rsidRPr="00D73445">
              <w:rPr>
                <w:rFonts w:cs="Arial"/>
                <w:i/>
                <w:iCs/>
                <w:lang w:eastAsia="zh-CN"/>
              </w:rPr>
              <w:t>Description of tasks and work plan (add the project schedule as an attachment if necessary)</w:t>
            </w:r>
          </w:p>
        </w:tc>
      </w:tr>
      <w:tr w:rsidR="00C961E5" w:rsidRPr="00C054B0" w14:paraId="4D6CD858" w14:textId="77777777" w:rsidTr="006804BE">
        <w:trPr>
          <w:trHeight w:val="2352"/>
        </w:trPr>
        <w:tc>
          <w:tcPr>
            <w:tcW w:w="5000" w:type="pct"/>
            <w:tcBorders>
              <w:top w:val="nil"/>
            </w:tcBorders>
            <w:tcMar>
              <w:left w:w="85" w:type="dxa"/>
              <w:right w:w="85" w:type="dxa"/>
            </w:tcMar>
          </w:tcPr>
          <w:p w14:paraId="5E6D85F0" w14:textId="77777777" w:rsidR="003F6966" w:rsidRDefault="003F6966" w:rsidP="00EF626D">
            <w:pPr>
              <w:widowControl w:val="0"/>
              <w:rPr>
                <w:rFonts w:cs="Arial"/>
                <w:b/>
                <w:bCs/>
                <w:lang w:eastAsia="zh-CN"/>
              </w:rPr>
            </w:pPr>
          </w:p>
          <w:p w14:paraId="458CE9F5" w14:textId="2D6055F6" w:rsidR="00EF626D" w:rsidRDefault="003F6966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b/>
                <w:bCs/>
                <w:lang w:eastAsia="zh-CN"/>
              </w:rPr>
              <w:t>Note</w:t>
            </w:r>
            <w:r w:rsidR="0072136C">
              <w:rPr>
                <w:rFonts w:cs="Arial"/>
                <w:b/>
                <w:bCs/>
                <w:lang w:eastAsia="zh-CN"/>
              </w:rPr>
              <w:t>.</w:t>
            </w:r>
            <w:r>
              <w:rPr>
                <w:rFonts w:cs="Arial"/>
                <w:b/>
                <w:bCs/>
                <w:lang w:eastAsia="zh-CN"/>
              </w:rPr>
              <w:t xml:space="preserve"> –</w:t>
            </w:r>
            <w:r w:rsidR="009F7C15">
              <w:rPr>
                <w:rFonts w:cs="Arial"/>
                <w:lang w:eastAsia="zh-CN"/>
              </w:rPr>
              <w:t xml:space="preserve"> </w:t>
            </w:r>
            <w:r w:rsidR="00EF626D">
              <w:rPr>
                <w:rFonts w:cs="Arial"/>
                <w:lang w:eastAsia="zh-CN"/>
              </w:rPr>
              <w:t xml:space="preserve">Upon request of </w:t>
            </w:r>
            <w:r>
              <w:rPr>
                <w:rFonts w:cs="Arial"/>
                <w:lang w:eastAsia="zh-CN"/>
              </w:rPr>
              <w:t xml:space="preserve">the </w:t>
            </w:r>
            <w:r w:rsidR="00EF626D" w:rsidRPr="005A6BBF">
              <w:rPr>
                <w:rFonts w:cs="Arial"/>
                <w:lang w:eastAsia="zh-CN"/>
              </w:rPr>
              <w:t>DO</w:t>
            </w:r>
            <w:r>
              <w:rPr>
                <w:rFonts w:cs="Arial"/>
                <w:lang w:eastAsia="zh-CN"/>
              </w:rPr>
              <w:t>,</w:t>
            </w:r>
            <w:r w:rsidR="00EF626D">
              <w:rPr>
                <w:rFonts w:cs="Arial"/>
                <w:lang w:eastAsia="zh-CN"/>
              </w:rPr>
              <w:t xml:space="preserve"> a</w:t>
            </w:r>
            <w:r w:rsidR="00376DFD">
              <w:rPr>
                <w:rFonts w:cs="Arial"/>
                <w:lang w:eastAsia="zh-CN"/>
              </w:rPr>
              <w:t xml:space="preserve"> mission</w:t>
            </w:r>
            <w:r w:rsidR="00EF626D" w:rsidRPr="005A6BBF">
              <w:rPr>
                <w:rFonts w:cs="Arial"/>
                <w:lang w:eastAsia="zh-CN"/>
              </w:rPr>
              <w:t xml:space="preserve"> by the PTC expert for the migration and evaluation of the whole infrastructure, including the material needed, is possible and can be included in the QSF budget requested.</w:t>
            </w:r>
          </w:p>
          <w:p w14:paraId="4D6CD841" w14:textId="77777777" w:rsidR="009F7C15" w:rsidRDefault="009F7C15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7116B9E3" w14:textId="3859F717" w:rsidR="00EF626D" w:rsidRDefault="00EF626D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If there is no necessity to conduct a mission by the PTC expert, </w:t>
            </w:r>
            <w:r w:rsidRPr="006E76C8">
              <w:rPr>
                <w:rFonts w:cs="Arial"/>
                <w:lang w:eastAsia="zh-CN"/>
              </w:rPr>
              <w:t>the validation of equipment for this project will be done by the PTC</w:t>
            </w:r>
            <w:r>
              <w:rPr>
                <w:rFonts w:cs="Arial"/>
                <w:lang w:eastAsia="zh-CN"/>
              </w:rPr>
              <w:t>. The QSF Secretariat will ask the PTC if they have been informed by the DO of the equipment needed, and if they have validated it if so.</w:t>
            </w:r>
          </w:p>
          <w:p w14:paraId="4D6CD843" w14:textId="77777777" w:rsidR="009F7C15" w:rsidRDefault="009F7C15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44" w14:textId="0EFA1015" w:rsidR="009F7C15" w:rsidRPr="00E97D0E" w:rsidRDefault="00B07CA9" w:rsidP="003F6966">
            <w:pPr>
              <w:widowControl w:val="0"/>
              <w:ind w:left="11" w:hanging="11"/>
              <w:jc w:val="both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Example</w:t>
            </w:r>
            <w:r w:rsidR="003F6966">
              <w:rPr>
                <w:rFonts w:cs="Arial"/>
                <w:lang w:eastAsia="zh-CN"/>
              </w:rPr>
              <w:t>:</w:t>
            </w:r>
          </w:p>
          <w:p w14:paraId="4D6CD845" w14:textId="77777777" w:rsidR="00B07CA9" w:rsidRPr="00C054B0" w:rsidRDefault="00B07CA9" w:rsidP="003F6966">
            <w:pPr>
              <w:widowControl w:val="0"/>
              <w:ind w:left="11" w:hanging="11"/>
              <w:jc w:val="both"/>
              <w:rPr>
                <w:rFonts w:cs="Arial"/>
                <w:lang w:eastAsia="zh-CN"/>
              </w:rPr>
            </w:pPr>
          </w:p>
          <w:p w14:paraId="4D6CD847" w14:textId="7F2BC362" w:rsidR="00B07CA9" w:rsidRDefault="00B07CA9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  <w:r w:rsidRPr="00183B2C">
              <w:rPr>
                <w:rFonts w:cs="Arial"/>
                <w:lang w:eastAsia="zh-CN"/>
              </w:rPr>
              <w:t xml:space="preserve">It is planned to implement the project in </w:t>
            </w:r>
            <w:r w:rsidR="00A861CF" w:rsidRPr="00183B2C">
              <w:rPr>
                <w:rFonts w:cs="Arial"/>
                <w:lang w:eastAsia="zh-CN"/>
              </w:rPr>
              <w:t>nine</w:t>
            </w:r>
            <w:r w:rsidRPr="00183B2C">
              <w:rPr>
                <w:rFonts w:cs="Arial"/>
                <w:lang w:eastAsia="zh-CN"/>
              </w:rPr>
              <w:t xml:space="preserve"> months and in three phases as follows</w:t>
            </w:r>
            <w:r w:rsidRPr="00E97D0E">
              <w:rPr>
                <w:rFonts w:cs="Arial"/>
                <w:lang w:eastAsia="zh-CN"/>
              </w:rPr>
              <w:t>:</w:t>
            </w:r>
            <w:r>
              <w:rPr>
                <w:rFonts w:cs="Arial"/>
                <w:lang w:eastAsia="zh-CN"/>
              </w:rPr>
              <w:t xml:space="preserve"> </w:t>
            </w:r>
          </w:p>
          <w:p w14:paraId="4D6CD849" w14:textId="2A47B1F3" w:rsidR="00AF1841" w:rsidRDefault="00AF1841" w:rsidP="003F6966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Phase 1</w:t>
            </w:r>
            <w:r w:rsidR="00A861CF">
              <w:rPr>
                <w:lang w:eastAsia="zh-CN"/>
              </w:rPr>
              <w:t>:</w:t>
            </w:r>
            <w:r>
              <w:rPr>
                <w:lang w:eastAsia="zh-CN"/>
              </w:rPr>
              <w:t xml:space="preserve"> definition of the project team</w:t>
            </w:r>
            <w:r w:rsidR="00D73445">
              <w:rPr>
                <w:lang w:eastAsia="zh-CN"/>
              </w:rPr>
              <w:t>'</w:t>
            </w:r>
            <w:r>
              <w:rPr>
                <w:lang w:eastAsia="zh-CN"/>
              </w:rPr>
              <w:t xml:space="preserve">s work and of the project schedule, mission/site survey by PTC (if needed), validation of the necessary equipment by PTC (IPS project </w:t>
            </w:r>
            <w:r w:rsidR="00A861CF">
              <w:rPr>
                <w:lang w:eastAsia="zh-CN"/>
              </w:rPr>
              <w:t>p</w:t>
            </w:r>
            <w:r>
              <w:rPr>
                <w:lang w:eastAsia="zh-CN"/>
              </w:rPr>
              <w:t>lan), call of tenders, selection of appropriate bid</w:t>
            </w:r>
            <w:r w:rsidR="00BD72E8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preparation of </w:t>
            </w:r>
            <w:r w:rsidR="00A861CF">
              <w:rPr>
                <w:lang w:eastAsia="zh-CN"/>
              </w:rPr>
              <w:t>i</w:t>
            </w:r>
            <w:r>
              <w:rPr>
                <w:lang w:eastAsia="zh-CN"/>
              </w:rPr>
              <w:t>nception report to be provide</w:t>
            </w:r>
            <w:r w:rsidR="00A861CF">
              <w:rPr>
                <w:lang w:eastAsia="zh-CN"/>
              </w:rPr>
              <w:t>d</w:t>
            </w:r>
            <w:r>
              <w:rPr>
                <w:lang w:eastAsia="zh-CN"/>
              </w:rPr>
              <w:t xml:space="preserve"> to the QSF Secretariat </w:t>
            </w:r>
            <w:r w:rsidR="003F6966">
              <w:rPr>
                <w:lang w:eastAsia="zh-CN"/>
              </w:rPr>
              <w:br/>
            </w:r>
            <w:r>
              <w:rPr>
                <w:lang w:eastAsia="zh-CN"/>
              </w:rPr>
              <w:t>(3 months)</w:t>
            </w:r>
            <w:r w:rsidR="00A861CF">
              <w:rPr>
                <w:lang w:eastAsia="zh-CN"/>
              </w:rPr>
              <w:t>.</w:t>
            </w:r>
          </w:p>
          <w:p w14:paraId="4D6CD84B" w14:textId="7C0E282B" w:rsidR="00AF1841" w:rsidRDefault="00AF1841" w:rsidP="003F6966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Phase 2</w:t>
            </w:r>
            <w:r w:rsidR="00A861CF">
              <w:rPr>
                <w:lang w:eastAsia="zh-CN"/>
              </w:rPr>
              <w:t>:</w:t>
            </w:r>
            <w:r>
              <w:rPr>
                <w:lang w:eastAsia="zh-CN"/>
              </w:rPr>
              <w:t xml:space="preserve"> purchase of IPS equipment, perform</w:t>
            </w:r>
            <w:r w:rsidR="00A861CF">
              <w:rPr>
                <w:lang w:eastAsia="zh-CN"/>
              </w:rPr>
              <w:t>ance of</w:t>
            </w:r>
            <w:r>
              <w:rPr>
                <w:lang w:eastAsia="zh-CN"/>
              </w:rPr>
              <w:t xml:space="preserve"> migration (with PTC expert, if needed) and validation of network infrastructure, testing of POST*NET or other connection for reliability and performance, training and familiarization with system and new processes for staff affected by the upgrade</w:t>
            </w:r>
            <w:r w:rsidR="00BD72E8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putting in</w:t>
            </w:r>
            <w:r w:rsidR="00A861CF">
              <w:rPr>
                <w:lang w:eastAsia="zh-CN"/>
              </w:rPr>
              <w:t>to</w:t>
            </w:r>
            <w:r>
              <w:rPr>
                <w:lang w:eastAsia="zh-CN"/>
              </w:rPr>
              <w:t xml:space="preserve"> production </w:t>
            </w:r>
            <w:r w:rsidR="00A861C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>new version (3 months)</w:t>
            </w:r>
            <w:r w:rsidR="00A861CF">
              <w:rPr>
                <w:lang w:eastAsia="zh-CN"/>
              </w:rPr>
              <w:t>.</w:t>
            </w:r>
          </w:p>
          <w:p w14:paraId="4D6CD84D" w14:textId="6E44BB4D" w:rsidR="00AF1841" w:rsidRDefault="00AF1841" w:rsidP="003F6966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Phase 3</w:t>
            </w:r>
            <w:r w:rsidR="00A861CF">
              <w:rPr>
                <w:lang w:eastAsia="zh-CN"/>
              </w:rPr>
              <w:t>:</w:t>
            </w:r>
            <w:r>
              <w:rPr>
                <w:lang w:eastAsia="zh-CN"/>
              </w:rPr>
              <w:t xml:space="preserve"> testing of new version</w:t>
            </w:r>
            <w:r w:rsidR="00A861CF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including the functionality a</w:t>
            </w:r>
            <w:r w:rsidR="00432A20">
              <w:rPr>
                <w:lang w:eastAsia="zh-CN"/>
              </w:rPr>
              <w:t xml:space="preserve">nd connectivity of </w:t>
            </w:r>
            <w:proofErr w:type="spellStart"/>
            <w:r w:rsidR="00432A20">
              <w:rPr>
                <w:lang w:eastAsia="zh-CN"/>
              </w:rPr>
              <w:t>WebClient</w:t>
            </w:r>
            <w:proofErr w:type="spellEnd"/>
            <w:r w:rsidR="00432A20">
              <w:rPr>
                <w:lang w:eastAsia="zh-CN"/>
              </w:rPr>
              <w:t xml:space="preserve"> and Web Tracking extensions (if available)</w:t>
            </w:r>
            <w:r>
              <w:rPr>
                <w:lang w:eastAsia="zh-CN"/>
              </w:rPr>
              <w:t>. Analysis of results of the migration by PTC (</w:t>
            </w:r>
            <w:r w:rsidR="00A861CF">
              <w:rPr>
                <w:lang w:eastAsia="zh-CN"/>
              </w:rPr>
              <w:t>i</w:t>
            </w:r>
            <w:r>
              <w:rPr>
                <w:lang w:eastAsia="zh-CN"/>
              </w:rPr>
              <w:t>f there is no need for site</w:t>
            </w:r>
            <w:r w:rsidR="00A861CF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survey/mission by PTC)</w:t>
            </w:r>
            <w:r w:rsidR="00A861CF">
              <w:rPr>
                <w:lang w:eastAsia="zh-CN"/>
              </w:rPr>
              <w:t xml:space="preserve"> </w:t>
            </w:r>
            <w:r w:rsidR="00D95635">
              <w:rPr>
                <w:lang w:eastAsia="zh-CN"/>
              </w:rPr>
              <w:t>(3 months)</w:t>
            </w:r>
            <w:r w:rsidR="00A861CF">
              <w:rPr>
                <w:lang w:eastAsia="zh-CN"/>
              </w:rPr>
              <w:t>.</w:t>
            </w:r>
          </w:p>
          <w:p w14:paraId="4D6CD84F" w14:textId="77777777" w:rsidR="00B07CA9" w:rsidRDefault="00B07CA9" w:rsidP="003F6966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57" w14:textId="1B827339" w:rsidR="00C961E5" w:rsidRPr="00C054B0" w:rsidRDefault="00D95635" w:rsidP="003F6966">
            <w:pPr>
              <w:widowControl w:val="0"/>
              <w:spacing w:after="6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Provid</w:t>
            </w:r>
            <w:r w:rsidR="00A861CF">
              <w:rPr>
                <w:rFonts w:cs="Arial"/>
                <w:lang w:eastAsia="zh-CN"/>
              </w:rPr>
              <w:t>e</w:t>
            </w:r>
            <w:r>
              <w:rPr>
                <w:rFonts w:cs="Arial"/>
                <w:lang w:eastAsia="zh-CN"/>
              </w:rPr>
              <w:t xml:space="preserve"> the final</w:t>
            </w:r>
            <w:r w:rsidR="00BD72E8">
              <w:rPr>
                <w:rFonts w:cs="Arial"/>
                <w:lang w:eastAsia="zh-CN"/>
              </w:rPr>
              <w:t xml:space="preserve"> project</w:t>
            </w:r>
            <w:r>
              <w:rPr>
                <w:rFonts w:cs="Arial"/>
                <w:lang w:eastAsia="zh-CN"/>
              </w:rPr>
              <w:t xml:space="preserve"> report</w:t>
            </w:r>
            <w:r w:rsidR="00A861CF">
              <w:rPr>
                <w:rFonts w:cs="Arial"/>
                <w:lang w:eastAsia="zh-CN"/>
              </w:rPr>
              <w:t>,</w:t>
            </w:r>
            <w:r>
              <w:rPr>
                <w:rFonts w:cs="Arial"/>
                <w:lang w:eastAsia="zh-CN"/>
              </w:rPr>
              <w:t xml:space="preserve"> stating all the benefits and the improvements t</w:t>
            </w:r>
            <w:r w:rsidR="00BD72E8">
              <w:rPr>
                <w:rFonts w:cs="Arial"/>
                <w:lang w:eastAsia="zh-CN"/>
              </w:rPr>
              <w:t>o</w:t>
            </w:r>
            <w:r>
              <w:rPr>
                <w:rFonts w:cs="Arial"/>
                <w:lang w:eastAsia="zh-CN"/>
              </w:rPr>
              <w:t xml:space="preserve"> </w:t>
            </w:r>
            <w:r w:rsidR="00BD72E8">
              <w:rPr>
                <w:rFonts w:cs="Arial"/>
                <w:lang w:eastAsia="zh-CN"/>
              </w:rPr>
              <w:t>be made</w:t>
            </w:r>
            <w:r>
              <w:rPr>
                <w:rFonts w:cs="Arial"/>
                <w:lang w:eastAsia="zh-CN"/>
              </w:rPr>
              <w:t xml:space="preserve"> after</w:t>
            </w:r>
            <w:r w:rsidR="00C573C9">
              <w:rPr>
                <w:rFonts w:cs="Arial"/>
                <w:lang w:eastAsia="zh-CN"/>
              </w:rPr>
              <w:t xml:space="preserve"> migration of</w:t>
            </w:r>
            <w:r>
              <w:rPr>
                <w:rFonts w:cs="Arial"/>
                <w:lang w:eastAsia="zh-CN"/>
              </w:rPr>
              <w:t xml:space="preserve"> the syste</w:t>
            </w:r>
            <w:r w:rsidR="00BD72E8">
              <w:rPr>
                <w:rFonts w:cs="Arial"/>
                <w:lang w:eastAsia="zh-CN"/>
              </w:rPr>
              <w:t>m. In addition, provide</w:t>
            </w:r>
            <w:r>
              <w:rPr>
                <w:rFonts w:cs="Arial"/>
                <w:lang w:eastAsia="zh-CN"/>
              </w:rPr>
              <w:t xml:space="preserve"> pictures of the equipment</w:t>
            </w:r>
            <w:r w:rsidR="00E97D0E">
              <w:rPr>
                <w:rFonts w:cs="Arial"/>
                <w:lang w:eastAsia="zh-CN"/>
              </w:rPr>
              <w:t>.</w:t>
            </w:r>
          </w:p>
        </w:tc>
      </w:tr>
    </w:tbl>
    <w:p w14:paraId="4D6CD859" w14:textId="77777777" w:rsidR="00C961E5" w:rsidRPr="00C054B0" w:rsidRDefault="00C961E5" w:rsidP="00C961E5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85B" w14:textId="77777777" w:rsidTr="003F6966">
        <w:trPr>
          <w:trHeight w:val="20"/>
        </w:trPr>
        <w:tc>
          <w:tcPr>
            <w:tcW w:w="5000" w:type="pct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4D6CD85A" w14:textId="684EB5FE" w:rsidR="00C961E5" w:rsidRPr="00C054B0" w:rsidRDefault="00C961E5" w:rsidP="00C86034">
            <w:pPr>
              <w:widowControl w:val="0"/>
              <w:spacing w:before="60" w:after="60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 xml:space="preserve">Description of project </w:t>
            </w:r>
            <w:r w:rsidR="00C573C9">
              <w:rPr>
                <w:rFonts w:cs="Arial"/>
                <w:i/>
                <w:iCs/>
                <w:lang w:eastAsia="zh-CN"/>
              </w:rPr>
              <w:t>monitoring</w:t>
            </w:r>
            <w:r w:rsidRPr="00C054B0">
              <w:rPr>
                <w:rFonts w:cs="Arial"/>
                <w:i/>
                <w:iCs/>
                <w:lang w:eastAsia="zh-CN"/>
              </w:rPr>
              <w:t xml:space="preserve"> </w:t>
            </w:r>
          </w:p>
        </w:tc>
      </w:tr>
      <w:tr w:rsidR="00C961E5" w:rsidRPr="00C054B0" w14:paraId="4D6CD87C" w14:textId="77777777" w:rsidTr="003F6966">
        <w:trPr>
          <w:trHeight w:val="20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68B112B" w14:textId="77777777" w:rsidR="003F6966" w:rsidRDefault="003F6966">
            <w:pPr>
              <w:widowControl w:val="0"/>
              <w:ind w:left="11" w:hanging="11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4D6CD85D" w14:textId="3DFC8785" w:rsidR="00C961E5" w:rsidRDefault="000D46BC" w:rsidP="0072136C">
            <w:pPr>
              <w:widowControl w:val="0"/>
              <w:ind w:left="11" w:hanging="11"/>
              <w:jc w:val="both"/>
              <w:rPr>
                <w:rFonts w:cs="Arial"/>
                <w:lang w:eastAsia="zh-CN"/>
              </w:rPr>
            </w:pPr>
            <w:r w:rsidRPr="0072136C">
              <w:rPr>
                <w:rFonts w:cs="Arial"/>
                <w:b/>
                <w:bCs/>
                <w:lang w:eastAsia="zh-CN"/>
              </w:rPr>
              <w:t>Note</w:t>
            </w:r>
            <w:r w:rsidR="0072136C" w:rsidRPr="0072136C">
              <w:rPr>
                <w:rFonts w:cs="Arial"/>
                <w:b/>
                <w:bCs/>
                <w:lang w:eastAsia="zh-CN"/>
              </w:rPr>
              <w:t>.</w:t>
            </w:r>
            <w:r w:rsidR="003F6966">
              <w:rPr>
                <w:rFonts w:cs="Arial"/>
                <w:b/>
                <w:bCs/>
                <w:sz w:val="22"/>
                <w:szCs w:val="22"/>
                <w:lang w:eastAsia="zh-CN"/>
              </w:rPr>
              <w:t xml:space="preserve"> –</w:t>
            </w:r>
            <w:r w:rsidR="003F6966">
              <w:rPr>
                <w:rFonts w:cs="Arial"/>
                <w:lang w:eastAsia="zh-CN"/>
              </w:rPr>
              <w:t xml:space="preserve"> T</w:t>
            </w:r>
            <w:r>
              <w:rPr>
                <w:rFonts w:cs="Arial"/>
                <w:lang w:eastAsia="zh-CN"/>
              </w:rPr>
              <w:t xml:space="preserve">he QSF National Coordinator </w:t>
            </w:r>
            <w:r w:rsidR="00C573C9">
              <w:rPr>
                <w:rFonts w:cs="Arial"/>
                <w:lang w:eastAsia="zh-CN"/>
              </w:rPr>
              <w:t>will</w:t>
            </w:r>
            <w:r>
              <w:rPr>
                <w:rFonts w:cs="Arial"/>
                <w:lang w:eastAsia="zh-CN"/>
              </w:rPr>
              <w:t xml:space="preserve"> have a </w:t>
            </w:r>
            <w:r w:rsidR="00C573C9">
              <w:rPr>
                <w:rFonts w:cs="Arial"/>
                <w:lang w:eastAsia="zh-CN"/>
              </w:rPr>
              <w:t>monitor</w:t>
            </w:r>
            <w:r w:rsidR="00BD72E8">
              <w:rPr>
                <w:rFonts w:cs="Arial"/>
                <w:lang w:eastAsia="zh-CN"/>
              </w:rPr>
              <w:t>ing role</w:t>
            </w:r>
            <w:r>
              <w:rPr>
                <w:rFonts w:cs="Arial"/>
                <w:lang w:eastAsia="zh-CN"/>
              </w:rPr>
              <w:t xml:space="preserve"> before and during project implementation.</w:t>
            </w:r>
          </w:p>
          <w:p w14:paraId="4D6CD85E" w14:textId="7ACC9BA7" w:rsidR="000D46BC" w:rsidRDefault="00C573C9" w:rsidP="0072136C">
            <w:pPr>
              <w:widowControl w:val="0"/>
              <w:ind w:left="11" w:hanging="11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A </w:t>
            </w:r>
            <w:r w:rsidR="00C12B45">
              <w:rPr>
                <w:rFonts w:cs="Arial"/>
                <w:lang w:eastAsia="zh-CN"/>
              </w:rPr>
              <w:t xml:space="preserve">meeting should be scheduled with </w:t>
            </w:r>
            <w:r>
              <w:rPr>
                <w:rFonts w:cs="Arial"/>
                <w:lang w:eastAsia="zh-CN"/>
              </w:rPr>
              <w:t>a senior</w:t>
            </w:r>
            <w:r w:rsidR="00BD72E8">
              <w:rPr>
                <w:rFonts w:cs="Arial"/>
                <w:lang w:eastAsia="zh-CN"/>
              </w:rPr>
              <w:t xml:space="preserve"> postal</w:t>
            </w:r>
            <w:r w:rsidR="00C12B45">
              <w:rPr>
                <w:rFonts w:cs="Arial"/>
                <w:lang w:eastAsia="zh-CN"/>
              </w:rPr>
              <w:t xml:space="preserve"> authority (</w:t>
            </w:r>
            <w:r>
              <w:rPr>
                <w:rFonts w:cs="Arial"/>
                <w:lang w:eastAsia="zh-CN"/>
              </w:rPr>
              <w:t>General Management</w:t>
            </w:r>
            <w:r w:rsidR="00C12B45">
              <w:rPr>
                <w:rFonts w:cs="Arial"/>
                <w:lang w:eastAsia="zh-CN"/>
              </w:rPr>
              <w:t xml:space="preserve">, Director of </w:t>
            </w:r>
            <w:r>
              <w:rPr>
                <w:rFonts w:cs="Arial"/>
                <w:lang w:eastAsia="zh-CN"/>
              </w:rPr>
              <w:t>Mail</w:t>
            </w:r>
            <w:r w:rsidR="00C12B45">
              <w:rPr>
                <w:rFonts w:cs="Arial"/>
                <w:lang w:eastAsia="zh-CN"/>
              </w:rPr>
              <w:t xml:space="preserve"> and Parcels </w:t>
            </w:r>
            <w:r>
              <w:rPr>
                <w:rFonts w:cs="Arial"/>
                <w:lang w:eastAsia="zh-CN"/>
              </w:rPr>
              <w:t>D</w:t>
            </w:r>
            <w:r w:rsidR="00C12B45">
              <w:rPr>
                <w:rFonts w:cs="Arial"/>
                <w:lang w:eastAsia="zh-CN"/>
              </w:rPr>
              <w:t>ivision</w:t>
            </w:r>
            <w:r>
              <w:rPr>
                <w:rFonts w:cs="Arial"/>
                <w:lang w:eastAsia="zh-CN"/>
              </w:rPr>
              <w:t>,</w:t>
            </w:r>
            <w:r w:rsidR="00C12B45">
              <w:rPr>
                <w:rFonts w:cs="Arial"/>
                <w:lang w:eastAsia="zh-CN"/>
              </w:rPr>
              <w:t xml:space="preserve"> etc.)</w:t>
            </w:r>
            <w:r>
              <w:rPr>
                <w:rFonts w:cs="Arial"/>
                <w:lang w:eastAsia="zh-CN"/>
              </w:rPr>
              <w:t>.</w:t>
            </w:r>
          </w:p>
          <w:p w14:paraId="4D6CD860" w14:textId="77777777" w:rsidR="000D46BC" w:rsidRDefault="000D46BC" w:rsidP="0072136C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62" w14:textId="20D00E1C" w:rsidR="00B07CA9" w:rsidRPr="00E97D0E" w:rsidRDefault="00E97D0E" w:rsidP="00E97D0E">
            <w:pPr>
              <w:widowControl w:val="0"/>
              <w:ind w:left="11" w:hanging="11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Example</w:t>
            </w:r>
            <w:r w:rsidR="003F6966">
              <w:rPr>
                <w:rFonts w:cs="Arial"/>
                <w:lang w:eastAsia="zh-CN"/>
              </w:rPr>
              <w:t>:</w:t>
            </w:r>
          </w:p>
          <w:p w14:paraId="4D6CD864" w14:textId="461FDE78" w:rsidR="00B07CA9" w:rsidRDefault="00245EEC" w:rsidP="00E97D0E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C573C9">
              <w:rPr>
                <w:lang w:eastAsia="zh-CN"/>
              </w:rPr>
              <w:t>P</w:t>
            </w:r>
            <w:r>
              <w:rPr>
                <w:lang w:eastAsia="zh-CN"/>
              </w:rPr>
              <w:t>roject Manager</w:t>
            </w:r>
            <w:r w:rsidR="00C573C9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who is</w:t>
            </w:r>
            <w:r w:rsidR="00B07CA9">
              <w:rPr>
                <w:lang w:eastAsia="zh-CN"/>
              </w:rPr>
              <w:t xml:space="preserve"> in charge of the technical coordination and planning</w:t>
            </w:r>
            <w:r w:rsidR="00C573C9">
              <w:rPr>
                <w:lang w:eastAsia="zh-CN"/>
              </w:rPr>
              <w:t xml:space="preserve"> of the project</w:t>
            </w:r>
            <w:r w:rsidR="00B07CA9">
              <w:rPr>
                <w:lang w:eastAsia="zh-CN"/>
              </w:rPr>
              <w:t>, will be required to prepare all technical specifications</w:t>
            </w:r>
            <w:r w:rsidR="00C573C9">
              <w:rPr>
                <w:lang w:eastAsia="zh-CN"/>
              </w:rPr>
              <w:t>.</w:t>
            </w:r>
          </w:p>
          <w:p w14:paraId="4D6CD866" w14:textId="504C7BC0" w:rsidR="00B07CA9" w:rsidRDefault="00B07CA9" w:rsidP="00E97D0E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C573C9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roject Manager will </w:t>
            </w:r>
            <w:r w:rsidR="00C573C9">
              <w:rPr>
                <w:lang w:eastAsia="zh-CN"/>
              </w:rPr>
              <w:t>prepare</w:t>
            </w:r>
            <w:r>
              <w:rPr>
                <w:lang w:eastAsia="zh-CN"/>
              </w:rPr>
              <w:t xml:space="preserve"> a monthly</w:t>
            </w:r>
            <w:r w:rsidR="00C573C9">
              <w:rPr>
                <w:lang w:eastAsia="zh-CN"/>
              </w:rPr>
              <w:t xml:space="preserve"> project status</w:t>
            </w:r>
            <w:r>
              <w:rPr>
                <w:lang w:eastAsia="zh-CN"/>
              </w:rPr>
              <w:t xml:space="preserve"> report </w:t>
            </w:r>
            <w:r w:rsidR="00C573C9">
              <w:rPr>
                <w:lang w:eastAsia="zh-CN"/>
              </w:rPr>
              <w:t xml:space="preserve">for submission </w:t>
            </w:r>
            <w:r>
              <w:rPr>
                <w:lang w:eastAsia="zh-CN"/>
              </w:rPr>
              <w:t>to the Director of Mail and Parce</w:t>
            </w:r>
            <w:r w:rsidR="00E97D0E">
              <w:rPr>
                <w:lang w:eastAsia="zh-CN"/>
              </w:rPr>
              <w:t>ls and to the Director General.</w:t>
            </w:r>
          </w:p>
          <w:p w14:paraId="4D6CD868" w14:textId="7D88D3D5" w:rsidR="00081BCE" w:rsidRDefault="00B07CA9" w:rsidP="00E97D0E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C573C9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roject Manager </w:t>
            </w:r>
            <w:r w:rsidR="00081BCE">
              <w:rPr>
                <w:lang w:eastAsia="zh-CN"/>
              </w:rPr>
              <w:t xml:space="preserve">will </w:t>
            </w:r>
            <w:r w:rsidR="00BD72E8">
              <w:rPr>
                <w:lang w:eastAsia="zh-CN"/>
              </w:rPr>
              <w:t>convene</w:t>
            </w:r>
            <w:r w:rsidR="00081BCE">
              <w:rPr>
                <w:lang w:eastAsia="zh-CN"/>
              </w:rPr>
              <w:t xml:space="preserve"> and supervise </w:t>
            </w:r>
            <w:r w:rsidR="00C573C9">
              <w:rPr>
                <w:lang w:eastAsia="zh-CN"/>
              </w:rPr>
              <w:t>the</w:t>
            </w:r>
            <w:r w:rsidR="00081BCE">
              <w:rPr>
                <w:lang w:eastAsia="zh-CN"/>
              </w:rPr>
              <w:t xml:space="preserve"> project team</w:t>
            </w:r>
            <w:r w:rsidR="00BD72E8">
              <w:rPr>
                <w:lang w:eastAsia="zh-CN"/>
              </w:rPr>
              <w:t xml:space="preserve"> (</w:t>
            </w:r>
            <w:r w:rsidR="00081BCE">
              <w:rPr>
                <w:lang w:eastAsia="zh-CN"/>
              </w:rPr>
              <w:t>on rece</w:t>
            </w:r>
            <w:r w:rsidR="00BD72E8">
              <w:rPr>
                <w:lang w:eastAsia="zh-CN"/>
              </w:rPr>
              <w:t>ipt</w:t>
            </w:r>
            <w:r w:rsidR="00081BCE">
              <w:rPr>
                <w:lang w:eastAsia="zh-CN"/>
              </w:rPr>
              <w:t xml:space="preserve"> of the equipment</w:t>
            </w:r>
            <w:r w:rsidR="00BD72E8">
              <w:rPr>
                <w:lang w:eastAsia="zh-CN"/>
              </w:rPr>
              <w:t xml:space="preserve"> and</w:t>
            </w:r>
            <w:r w:rsidR="00081BCE">
              <w:rPr>
                <w:lang w:eastAsia="zh-CN"/>
              </w:rPr>
              <w:t xml:space="preserve"> before the migration of the system</w:t>
            </w:r>
            <w:r w:rsidR="00BD72E8">
              <w:rPr>
                <w:lang w:eastAsia="zh-CN"/>
              </w:rPr>
              <w:t>)</w:t>
            </w:r>
            <w:r w:rsidR="00081BCE">
              <w:rPr>
                <w:lang w:eastAsia="zh-CN"/>
              </w:rPr>
              <w:t xml:space="preserve">. </w:t>
            </w:r>
          </w:p>
          <w:p w14:paraId="4D6CD86A" w14:textId="74A83476" w:rsidR="00081BCE" w:rsidRDefault="00081BCE" w:rsidP="00E97D0E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C573C9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roject Manager will also supervise the IT team responsible </w:t>
            </w:r>
            <w:r w:rsidR="00C573C9">
              <w:rPr>
                <w:lang w:eastAsia="zh-CN"/>
              </w:rPr>
              <w:t>for</w:t>
            </w:r>
            <w:r>
              <w:rPr>
                <w:lang w:eastAsia="zh-CN"/>
              </w:rPr>
              <w:t xml:space="preserve"> the site installation of servers and for </w:t>
            </w:r>
            <w:r w:rsidR="00BD72E8">
              <w:rPr>
                <w:lang w:eastAsia="zh-CN"/>
              </w:rPr>
              <w:t xml:space="preserve">ensuring </w:t>
            </w:r>
            <w:r w:rsidR="00C573C9">
              <w:rPr>
                <w:lang w:eastAsia="zh-CN"/>
              </w:rPr>
              <w:t>a</w:t>
            </w:r>
            <w:r>
              <w:rPr>
                <w:lang w:eastAsia="zh-CN"/>
              </w:rPr>
              <w:t xml:space="preserve"> smooth migration</w:t>
            </w:r>
            <w:r w:rsidR="00C573C9">
              <w:rPr>
                <w:lang w:eastAsia="zh-CN"/>
              </w:rPr>
              <w:t>.</w:t>
            </w:r>
          </w:p>
          <w:p w14:paraId="4D6CD86C" w14:textId="7F919162" w:rsidR="000D46BC" w:rsidRDefault="00C573C9" w:rsidP="00E97D0E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>The p</w:t>
            </w:r>
            <w:r w:rsidR="00081BCE">
              <w:rPr>
                <w:lang w:eastAsia="zh-CN"/>
              </w:rPr>
              <w:t xml:space="preserve">roject team will ensure that </w:t>
            </w:r>
            <w:r w:rsidR="000D46BC">
              <w:rPr>
                <w:lang w:eastAsia="zh-CN"/>
              </w:rPr>
              <w:t>the suppliers</w:t>
            </w:r>
            <w:r>
              <w:rPr>
                <w:lang w:eastAsia="zh-CN"/>
              </w:rPr>
              <w:t xml:space="preserve"> provide the material and equipment</w:t>
            </w:r>
            <w:r w:rsidR="00BD72E8">
              <w:rPr>
                <w:lang w:eastAsia="zh-CN"/>
              </w:rPr>
              <w:t xml:space="preserve"> as</w:t>
            </w:r>
            <w:r>
              <w:rPr>
                <w:lang w:eastAsia="zh-CN"/>
              </w:rPr>
              <w:t xml:space="preserve"> specified</w:t>
            </w:r>
            <w:r w:rsidR="000D46BC">
              <w:rPr>
                <w:lang w:eastAsia="zh-CN"/>
              </w:rPr>
              <w:t>.</w:t>
            </w:r>
          </w:p>
          <w:p w14:paraId="4D6CD87B" w14:textId="5FB20C0D" w:rsidR="00C961E5" w:rsidRPr="006E76C8" w:rsidRDefault="000D46BC" w:rsidP="003F6966">
            <w:pPr>
              <w:pStyle w:val="1Premierretrait"/>
              <w:spacing w:after="60"/>
              <w:rPr>
                <w:lang w:eastAsia="zh-CN"/>
              </w:rPr>
            </w:pPr>
            <w:r>
              <w:rPr>
                <w:lang w:eastAsia="zh-CN"/>
              </w:rPr>
              <w:t xml:space="preserve">The QSF </w:t>
            </w:r>
            <w:r w:rsidR="00C573C9">
              <w:rPr>
                <w:lang w:eastAsia="zh-CN"/>
              </w:rPr>
              <w:t>N</w:t>
            </w:r>
            <w:r>
              <w:rPr>
                <w:lang w:eastAsia="zh-CN"/>
              </w:rPr>
              <w:t>ational Coordinator will</w:t>
            </w:r>
            <w:r w:rsidR="00C573C9">
              <w:rPr>
                <w:lang w:eastAsia="zh-CN"/>
              </w:rPr>
              <w:t xml:space="preserve"> be responsible for monitoring the</w:t>
            </w:r>
            <w:r w:rsidR="0092018F">
              <w:rPr>
                <w:lang w:eastAsia="zh-CN"/>
              </w:rPr>
              <w:t xml:space="preserve"> entire</w:t>
            </w:r>
            <w:r>
              <w:rPr>
                <w:lang w:eastAsia="zh-CN"/>
              </w:rPr>
              <w:t xml:space="preserve"> execution of the</w:t>
            </w:r>
            <w:r w:rsidR="00C573C9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project.</w:t>
            </w:r>
          </w:p>
        </w:tc>
      </w:tr>
    </w:tbl>
    <w:p w14:paraId="4D6CD87F" w14:textId="66A0CA6F" w:rsidR="00E97D0E" w:rsidRDefault="00E97D0E" w:rsidP="00C961E5">
      <w:pPr>
        <w:widowControl w:val="0"/>
        <w:rPr>
          <w:rFonts w:cs="Arial"/>
          <w:lang w:eastAsia="zh-CN"/>
        </w:rPr>
      </w:pPr>
    </w:p>
    <w:p w14:paraId="4182E5BB" w14:textId="77777777" w:rsidR="00E97D0E" w:rsidRDefault="00E97D0E">
      <w:pPr>
        <w:spacing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881" w14:textId="77777777" w:rsidTr="006804BE">
        <w:trPr>
          <w:trHeight w:val="70"/>
        </w:trPr>
        <w:tc>
          <w:tcPr>
            <w:tcW w:w="5000" w:type="pct"/>
            <w:tcBorders>
              <w:top w:val="single" w:sz="4" w:space="0" w:color="000000"/>
              <w:bottom w:val="nil"/>
            </w:tcBorders>
            <w:tcMar>
              <w:left w:w="85" w:type="dxa"/>
              <w:right w:w="85" w:type="dxa"/>
            </w:tcMar>
          </w:tcPr>
          <w:p w14:paraId="4D6CD880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Project team, including responsibilities of each team member (add the organization chart as an attachment, if possible)</w:t>
            </w:r>
          </w:p>
        </w:tc>
      </w:tr>
      <w:tr w:rsidR="00C961E5" w:rsidRPr="00C054B0" w14:paraId="4D6CD8A7" w14:textId="77777777" w:rsidTr="0072136C">
        <w:trPr>
          <w:trHeight w:val="7125"/>
        </w:trPr>
        <w:tc>
          <w:tcPr>
            <w:tcW w:w="5000" w:type="pct"/>
            <w:tcBorders>
              <w:top w:val="nil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14:paraId="253D3495" w14:textId="77777777" w:rsidR="003F17B8" w:rsidRDefault="003F17B8">
            <w:pPr>
              <w:widowControl w:val="0"/>
              <w:rPr>
                <w:rFonts w:cs="Arial"/>
                <w:b/>
                <w:bCs/>
                <w:sz w:val="22"/>
                <w:szCs w:val="22"/>
                <w:lang w:eastAsia="zh-CN"/>
              </w:rPr>
            </w:pPr>
          </w:p>
          <w:p w14:paraId="4D6CD883" w14:textId="481C54E7" w:rsidR="00C961E5" w:rsidRDefault="003F17B8" w:rsidP="003F17B8">
            <w:pPr>
              <w:widowControl w:val="0"/>
              <w:jc w:val="both"/>
              <w:rPr>
                <w:rFonts w:cs="Arial"/>
                <w:lang w:eastAsia="zh-CN"/>
              </w:rPr>
            </w:pPr>
            <w:r w:rsidRPr="0072136C">
              <w:rPr>
                <w:rFonts w:cs="Arial"/>
                <w:b/>
                <w:bCs/>
                <w:lang w:eastAsia="zh-CN"/>
              </w:rPr>
              <w:t>Note</w:t>
            </w:r>
            <w:r w:rsidR="0072136C">
              <w:rPr>
                <w:rFonts w:cs="Arial"/>
                <w:b/>
                <w:bCs/>
                <w:lang w:eastAsia="zh-CN"/>
              </w:rPr>
              <w:t>.</w:t>
            </w:r>
            <w:r w:rsidRPr="0072136C">
              <w:rPr>
                <w:rFonts w:cs="Arial"/>
                <w:b/>
                <w:bCs/>
                <w:lang w:eastAsia="zh-CN"/>
              </w:rPr>
              <w:t xml:space="preserve"> –</w:t>
            </w:r>
            <w:r w:rsidR="00C12B45">
              <w:rPr>
                <w:rFonts w:cs="Arial"/>
                <w:lang w:eastAsia="zh-CN"/>
              </w:rPr>
              <w:t xml:space="preserve"> It is very important to </w:t>
            </w:r>
            <w:r w:rsidR="003506F4">
              <w:rPr>
                <w:rFonts w:cs="Arial"/>
                <w:lang w:eastAsia="zh-CN"/>
              </w:rPr>
              <w:t>specify</w:t>
            </w:r>
            <w:r w:rsidR="00C12B45">
              <w:rPr>
                <w:rFonts w:cs="Arial"/>
                <w:lang w:eastAsia="zh-CN"/>
              </w:rPr>
              <w:t xml:space="preserve"> the role of the </w:t>
            </w:r>
            <w:r w:rsidR="00484601">
              <w:rPr>
                <w:rFonts w:cs="Arial"/>
                <w:lang w:eastAsia="zh-CN"/>
              </w:rPr>
              <w:t xml:space="preserve">project team in the project, </w:t>
            </w:r>
            <w:r w:rsidR="003506F4">
              <w:rPr>
                <w:rFonts w:cs="Arial"/>
                <w:lang w:eastAsia="zh-CN"/>
              </w:rPr>
              <w:t xml:space="preserve">including the </w:t>
            </w:r>
            <w:r w:rsidR="00484601">
              <w:rPr>
                <w:rFonts w:cs="Arial"/>
                <w:lang w:eastAsia="zh-CN"/>
              </w:rPr>
              <w:t xml:space="preserve">titles/positions within the company. It is also important to </w:t>
            </w:r>
            <w:r w:rsidR="0092018F">
              <w:rPr>
                <w:rFonts w:cs="Arial"/>
                <w:lang w:eastAsia="zh-CN"/>
              </w:rPr>
              <w:t xml:space="preserve">specify the </w:t>
            </w:r>
            <w:r w:rsidR="003506F4">
              <w:rPr>
                <w:rFonts w:cs="Arial"/>
                <w:lang w:eastAsia="zh-CN"/>
              </w:rPr>
              <w:t>entire</w:t>
            </w:r>
            <w:r w:rsidR="00484601">
              <w:rPr>
                <w:rFonts w:cs="Arial"/>
                <w:lang w:eastAsia="zh-CN"/>
              </w:rPr>
              <w:t xml:space="preserve"> project team for this project</w:t>
            </w:r>
            <w:r w:rsidR="0092018F">
              <w:rPr>
                <w:rFonts w:cs="Arial"/>
                <w:lang w:eastAsia="zh-CN"/>
              </w:rPr>
              <w:t xml:space="preserve"> (total project team members)</w:t>
            </w:r>
            <w:r w:rsidR="00484601">
              <w:rPr>
                <w:rFonts w:cs="Arial"/>
                <w:lang w:eastAsia="zh-CN"/>
              </w:rPr>
              <w:t>.</w:t>
            </w:r>
          </w:p>
          <w:p w14:paraId="4D6CD884" w14:textId="77777777" w:rsidR="00484601" w:rsidRDefault="00484601" w:rsidP="003F17B8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85" w14:textId="1E93C019" w:rsidR="00484601" w:rsidRPr="00E97D0E" w:rsidRDefault="00E97D0E" w:rsidP="003F17B8">
            <w:pPr>
              <w:widowControl w:val="0"/>
              <w:jc w:val="both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Example</w:t>
            </w:r>
            <w:r w:rsidR="003F17B8">
              <w:rPr>
                <w:rFonts w:cs="Arial"/>
                <w:lang w:eastAsia="zh-CN"/>
              </w:rPr>
              <w:t>:</w:t>
            </w:r>
          </w:p>
          <w:p w14:paraId="4D6CD886" w14:textId="77777777" w:rsidR="00484601" w:rsidRPr="00C054B0" w:rsidRDefault="00484601" w:rsidP="003F17B8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88" w14:textId="02AD6DCB" w:rsidR="00CB5182" w:rsidRDefault="00CB5182" w:rsidP="003F17B8">
            <w:pPr>
              <w:widowControl w:val="0"/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The </w:t>
            </w:r>
            <w:r w:rsidR="0092018F">
              <w:rPr>
                <w:rFonts w:cs="Arial"/>
                <w:lang w:eastAsia="zh-CN"/>
              </w:rPr>
              <w:t>P</w:t>
            </w:r>
            <w:r>
              <w:rPr>
                <w:rFonts w:cs="Arial"/>
                <w:lang w:eastAsia="zh-CN"/>
              </w:rPr>
              <w:t xml:space="preserve">roject </w:t>
            </w:r>
            <w:r w:rsidR="0092018F">
              <w:rPr>
                <w:rFonts w:cs="Arial"/>
                <w:lang w:eastAsia="zh-CN"/>
              </w:rPr>
              <w:t>M</w:t>
            </w:r>
            <w:r>
              <w:rPr>
                <w:rFonts w:cs="Arial"/>
                <w:lang w:eastAsia="zh-CN"/>
              </w:rPr>
              <w:t>anager will be responsible for project execution, in coordination wit</w:t>
            </w:r>
            <w:r w:rsidR="00484601">
              <w:rPr>
                <w:rFonts w:cs="Arial"/>
                <w:lang w:eastAsia="zh-CN"/>
              </w:rPr>
              <w:t xml:space="preserve">h the QSF </w:t>
            </w:r>
            <w:r w:rsidR="00B42A8B">
              <w:rPr>
                <w:rFonts w:cs="Arial"/>
                <w:lang w:eastAsia="zh-CN"/>
              </w:rPr>
              <w:t>N</w:t>
            </w:r>
            <w:r w:rsidR="00484601">
              <w:rPr>
                <w:rFonts w:cs="Arial"/>
                <w:lang w:eastAsia="zh-CN"/>
              </w:rPr>
              <w:t>ational Coordinator</w:t>
            </w:r>
            <w:r w:rsidR="00B42A8B">
              <w:rPr>
                <w:rFonts w:cs="Arial"/>
                <w:lang w:eastAsia="zh-CN"/>
              </w:rPr>
              <w:t>,</w:t>
            </w:r>
            <w:r w:rsidR="00484601">
              <w:rPr>
                <w:rFonts w:cs="Arial"/>
                <w:lang w:eastAsia="zh-CN"/>
              </w:rPr>
              <w:t xml:space="preserve"> and will report to the General</w:t>
            </w:r>
            <w:r w:rsidR="00B42A8B">
              <w:rPr>
                <w:rFonts w:cs="Arial"/>
                <w:lang w:eastAsia="zh-CN"/>
              </w:rPr>
              <w:t xml:space="preserve"> Management</w:t>
            </w:r>
            <w:r w:rsidR="00484601">
              <w:rPr>
                <w:rFonts w:cs="Arial"/>
                <w:lang w:eastAsia="zh-CN"/>
              </w:rPr>
              <w:t>.</w:t>
            </w:r>
          </w:p>
          <w:p w14:paraId="4D6CD889" w14:textId="0BB6E64A" w:rsidR="00CB5182" w:rsidRDefault="00CB5182" w:rsidP="003F17B8">
            <w:pPr>
              <w:pStyle w:val="1Premierretrait"/>
              <w:rPr>
                <w:lang w:eastAsia="zh-CN"/>
              </w:rPr>
            </w:pPr>
            <w:r>
              <w:rPr>
                <w:lang w:eastAsia="zh-CN"/>
              </w:rPr>
              <w:t xml:space="preserve">XXX (number) of teams will be assigned under the supervision of the </w:t>
            </w:r>
            <w:r w:rsidR="0092018F">
              <w:rPr>
                <w:lang w:eastAsia="zh-CN"/>
              </w:rPr>
              <w:t>P</w:t>
            </w:r>
            <w:r>
              <w:rPr>
                <w:lang w:eastAsia="zh-CN"/>
              </w:rPr>
              <w:t xml:space="preserve">roject </w:t>
            </w:r>
            <w:r w:rsidR="0092018F">
              <w:rPr>
                <w:lang w:eastAsia="zh-CN"/>
              </w:rPr>
              <w:t>M</w:t>
            </w:r>
            <w:r>
              <w:rPr>
                <w:lang w:eastAsia="zh-CN"/>
              </w:rPr>
              <w:t>anager</w:t>
            </w:r>
            <w:r w:rsidR="00B42A8B">
              <w:rPr>
                <w:lang w:eastAsia="zh-CN"/>
              </w:rPr>
              <w:t>;</w:t>
            </w:r>
            <w:r>
              <w:rPr>
                <w:lang w:eastAsia="zh-CN"/>
              </w:rPr>
              <w:t xml:space="preserve"> one team will be in charge of organization and administrative matters</w:t>
            </w:r>
            <w:r w:rsidR="00B42A8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and </w:t>
            </w:r>
            <w:r w:rsidR="0092018F">
              <w:rPr>
                <w:lang w:eastAsia="zh-CN"/>
              </w:rPr>
              <w:t>another</w:t>
            </w:r>
            <w:r>
              <w:rPr>
                <w:lang w:eastAsia="zh-CN"/>
              </w:rPr>
              <w:t xml:space="preserve"> team</w:t>
            </w:r>
            <w:r w:rsidR="00B42A8B">
              <w:rPr>
                <w:lang w:eastAsia="zh-CN"/>
              </w:rPr>
              <w:t>, made up of</w:t>
            </w:r>
            <w:r>
              <w:rPr>
                <w:lang w:eastAsia="zh-CN"/>
              </w:rPr>
              <w:t xml:space="preserve"> IT engineers</w:t>
            </w:r>
            <w:r w:rsidR="00B42A8B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will </w:t>
            </w:r>
            <w:r w:rsidR="00B42A8B">
              <w:rPr>
                <w:lang w:eastAsia="zh-CN"/>
              </w:rPr>
              <w:t>supervise the</w:t>
            </w:r>
            <w:r>
              <w:rPr>
                <w:lang w:eastAsia="zh-CN"/>
              </w:rPr>
              <w:t xml:space="preserve"> technical execution of all steps of the project</w:t>
            </w:r>
            <w:r w:rsidR="00B42A8B">
              <w:rPr>
                <w:lang w:eastAsia="zh-CN"/>
              </w:rPr>
              <w:t>.</w:t>
            </w:r>
          </w:p>
          <w:p w14:paraId="4D6CD890" w14:textId="77777777" w:rsidR="00484601" w:rsidRDefault="00484601" w:rsidP="003F17B8">
            <w:pPr>
              <w:widowControl w:val="0"/>
              <w:jc w:val="both"/>
              <w:rPr>
                <w:rFonts w:cs="Arial"/>
                <w:lang w:eastAsia="zh-CN"/>
              </w:rPr>
            </w:pPr>
          </w:p>
          <w:p w14:paraId="4D6CD8A6" w14:textId="77777777" w:rsidR="00C961E5" w:rsidRPr="00C054B0" w:rsidRDefault="00C961E5" w:rsidP="006804BE">
            <w:pPr>
              <w:widowControl w:val="0"/>
              <w:rPr>
                <w:rFonts w:cs="Arial"/>
                <w:lang w:eastAsia="zh-CN"/>
              </w:rPr>
            </w:pPr>
          </w:p>
        </w:tc>
      </w:tr>
    </w:tbl>
    <w:p w14:paraId="4D6CD8A8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</w:p>
    <w:p w14:paraId="4D6CD8A9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</w:p>
    <w:p w14:paraId="4D6CD8AA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  <w:r w:rsidRPr="00C054B0">
        <w:rPr>
          <w:rFonts w:cs="Arial"/>
          <w:b/>
          <w:bCs/>
          <w:lang w:eastAsia="zh-CN"/>
        </w:rPr>
        <w:t>4</w:t>
      </w:r>
      <w:r w:rsidRPr="00C054B0">
        <w:rPr>
          <w:rFonts w:cs="Arial"/>
          <w:b/>
          <w:bCs/>
          <w:lang w:eastAsia="zh-CN"/>
        </w:rPr>
        <w:tab/>
        <w:t>Financial proposal</w:t>
      </w:r>
      <w:r w:rsidRPr="00C054B0">
        <w:rPr>
          <w:rFonts w:cs="Arial"/>
          <w:bCs/>
          <w:lang w:eastAsia="zh-CN"/>
        </w:rPr>
        <w:t xml:space="preserve"> </w:t>
      </w:r>
      <w:r w:rsidRPr="00C054B0">
        <w:rPr>
          <w:rFonts w:cs="Arial"/>
          <w:lang w:eastAsia="zh-CN"/>
        </w:rPr>
        <w:t>(see PMM art. 7.3.5)</w:t>
      </w:r>
    </w:p>
    <w:p w14:paraId="4D6CD8AB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p w14:paraId="4D6CD8AC" w14:textId="77777777" w:rsidR="00C961E5" w:rsidRPr="00C054B0" w:rsidRDefault="00C961E5" w:rsidP="00C961E5">
      <w:pPr>
        <w:widowControl w:val="0"/>
        <w:rPr>
          <w:rFonts w:cs="Arial"/>
          <w:i/>
          <w:iCs/>
          <w:lang w:eastAsia="zh-CN"/>
        </w:rPr>
      </w:pPr>
      <w:r w:rsidRPr="00C054B0">
        <w:rPr>
          <w:rFonts w:cs="Arial"/>
          <w:i/>
          <w:iCs/>
          <w:lang w:eastAsia="zh-CN"/>
        </w:rPr>
        <w:t>4.1</w:t>
      </w:r>
      <w:r w:rsidRPr="00C054B0">
        <w:rPr>
          <w:rFonts w:cs="Arial"/>
          <w:i/>
          <w:iCs/>
          <w:lang w:eastAsia="zh-CN"/>
        </w:rPr>
        <w:tab/>
        <w:t>Budget</w:t>
      </w:r>
    </w:p>
    <w:p w14:paraId="4D6CD8AD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</w:p>
    <w:p w14:paraId="4D6CD8AE" w14:textId="77777777" w:rsidR="00C961E5" w:rsidRPr="00C054B0" w:rsidRDefault="00C961E5" w:rsidP="00C961E5">
      <w:pPr>
        <w:widowControl w:val="0"/>
        <w:tabs>
          <w:tab w:val="left" w:pos="567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>4.1.1</w:t>
      </w:r>
      <w:r w:rsidRPr="00C054B0">
        <w:rPr>
          <w:rFonts w:cs="Arial"/>
          <w:lang w:eastAsia="zh-CN"/>
        </w:rPr>
        <w:tab/>
        <w:t>Cost summary</w:t>
      </w:r>
      <w:r w:rsidRPr="00C054B0">
        <w:rPr>
          <w:rFonts w:cs="Arial"/>
          <w:bCs/>
          <w:lang w:eastAsia="zh-CN"/>
        </w:rPr>
        <w:t xml:space="preserve"> </w:t>
      </w:r>
      <w:r w:rsidRPr="00C054B0">
        <w:rPr>
          <w:rFonts w:cs="Arial"/>
          <w:lang w:eastAsia="zh-CN"/>
        </w:rPr>
        <w:t>(see PMM art. 7.3.5.1.1)</w:t>
      </w:r>
    </w:p>
    <w:p w14:paraId="4D6CD8AF" w14:textId="77777777" w:rsidR="00C961E5" w:rsidRPr="00C054B0" w:rsidRDefault="00C961E5" w:rsidP="00C961E5">
      <w:pPr>
        <w:widowControl w:val="0"/>
        <w:rPr>
          <w:rFonts w:cs="Arial"/>
          <w:b/>
          <w:bCs/>
          <w:lang w:eastAsia="zh-CN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5"/>
        <w:gridCol w:w="5137"/>
        <w:gridCol w:w="2024"/>
        <w:gridCol w:w="2022"/>
      </w:tblGrid>
      <w:tr w:rsidR="00C961E5" w:rsidRPr="00C054B0" w14:paraId="4D6CD8B4" w14:textId="77777777" w:rsidTr="006804BE">
        <w:trPr>
          <w:trHeight w:val="21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0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bookmarkStart w:id="3" w:name="TAB5"/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1" w14:textId="77777777" w:rsidR="00C961E5" w:rsidRPr="00E97D0E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E97D0E">
              <w:rPr>
                <w:rFonts w:cs="Arial"/>
                <w:bCs/>
                <w:i/>
                <w:lang w:eastAsia="zh-CN"/>
              </w:rPr>
              <w:t>Cost element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2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E97D0E">
              <w:rPr>
                <w:rFonts w:cs="Arial"/>
                <w:bCs/>
                <w:i/>
                <w:lang w:eastAsia="zh-CN"/>
              </w:rPr>
              <w:t xml:space="preserve">QSF amount </w:t>
            </w:r>
            <w:r w:rsidRPr="00E97D0E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3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E97D0E">
              <w:rPr>
                <w:rFonts w:cs="Arial"/>
                <w:bCs/>
                <w:i/>
                <w:lang w:eastAsia="zh-CN"/>
              </w:rPr>
              <w:t>Other resources</w:t>
            </w:r>
          </w:p>
        </w:tc>
      </w:tr>
      <w:tr w:rsidR="00C961E5" w:rsidRPr="00C054B0" w14:paraId="4D6CD8B9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5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A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6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Labour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7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8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BE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A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B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B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Allowances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C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D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C3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BF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C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0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Travel costs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1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2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C8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4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D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5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Services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6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7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CD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E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A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Equipment and vehicles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B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C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D2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CF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Training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0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1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D7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3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G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4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Others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5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6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DC" w14:textId="77777777" w:rsidTr="006804BE">
        <w:trPr>
          <w:trHeight w:val="284"/>
        </w:trPr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26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Total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A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D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  <w:bookmarkEnd w:id="3"/>
    </w:tbl>
    <w:p w14:paraId="4D6CD8DF" w14:textId="77777777" w:rsidR="00484601" w:rsidRDefault="00484601" w:rsidP="00C961E5">
      <w:pPr>
        <w:widowControl w:val="0"/>
        <w:rPr>
          <w:rFonts w:cs="Arial"/>
          <w:lang w:eastAsia="zh-CN"/>
        </w:rPr>
      </w:pPr>
    </w:p>
    <w:p w14:paraId="4D6CD8E1" w14:textId="01F20AF9" w:rsidR="00C961E5" w:rsidRPr="00C054B0" w:rsidRDefault="003F17B8" w:rsidP="003F17B8">
      <w:pPr>
        <w:widowControl w:val="0"/>
        <w:jc w:val="both"/>
        <w:rPr>
          <w:rFonts w:cs="Arial"/>
          <w:lang w:eastAsia="zh-CN"/>
        </w:rPr>
      </w:pPr>
      <w:r>
        <w:rPr>
          <w:rFonts w:cs="Arial"/>
          <w:b/>
          <w:bCs/>
          <w:lang w:eastAsia="zh-CN"/>
        </w:rPr>
        <w:t>Note</w:t>
      </w:r>
      <w:r w:rsidR="0072136C">
        <w:rPr>
          <w:rFonts w:cs="Arial"/>
          <w:b/>
          <w:bCs/>
          <w:lang w:eastAsia="zh-CN"/>
        </w:rPr>
        <w:t>.</w:t>
      </w:r>
      <w:r>
        <w:rPr>
          <w:rFonts w:cs="Arial"/>
          <w:b/>
          <w:bCs/>
          <w:lang w:eastAsia="zh-CN"/>
        </w:rPr>
        <w:t xml:space="preserve"> –</w:t>
      </w:r>
      <w:r w:rsidR="00484601">
        <w:rPr>
          <w:rFonts w:cs="Arial"/>
          <w:lang w:eastAsia="zh-CN"/>
        </w:rPr>
        <w:t xml:space="preserve"> Labour, </w:t>
      </w:r>
      <w:r w:rsidR="00B42A8B">
        <w:rPr>
          <w:rFonts w:cs="Arial"/>
          <w:lang w:eastAsia="zh-CN"/>
        </w:rPr>
        <w:t>a</w:t>
      </w:r>
      <w:r w:rsidR="00484601">
        <w:rPr>
          <w:rFonts w:cs="Arial"/>
          <w:lang w:eastAsia="zh-CN"/>
        </w:rPr>
        <w:t>llowances</w:t>
      </w:r>
      <w:r w:rsidR="0092018F">
        <w:rPr>
          <w:rFonts w:cs="Arial"/>
          <w:lang w:eastAsia="zh-CN"/>
        </w:rPr>
        <w:t>,</w:t>
      </w:r>
      <w:r w:rsidR="00484601">
        <w:rPr>
          <w:rFonts w:cs="Arial"/>
          <w:lang w:eastAsia="zh-CN"/>
        </w:rPr>
        <w:t xml:space="preserve"> and travel cost</w:t>
      </w:r>
      <w:r w:rsidR="00B42A8B">
        <w:rPr>
          <w:rFonts w:cs="Arial"/>
          <w:lang w:eastAsia="zh-CN"/>
        </w:rPr>
        <w:t>s</w:t>
      </w:r>
      <w:r w:rsidR="00484601">
        <w:rPr>
          <w:rFonts w:cs="Arial"/>
          <w:lang w:eastAsia="zh-CN"/>
        </w:rPr>
        <w:t xml:space="preserve"> of DO</w:t>
      </w:r>
      <w:r w:rsidR="00D73445">
        <w:rPr>
          <w:rFonts w:cs="Arial"/>
          <w:lang w:eastAsia="zh-CN"/>
        </w:rPr>
        <w:t>'</w:t>
      </w:r>
      <w:r w:rsidR="00B42A8B">
        <w:rPr>
          <w:rFonts w:cs="Arial"/>
          <w:lang w:eastAsia="zh-CN"/>
        </w:rPr>
        <w:t>s</w:t>
      </w:r>
      <w:r w:rsidR="00484601">
        <w:rPr>
          <w:rFonts w:cs="Arial"/>
          <w:lang w:eastAsia="zh-CN"/>
        </w:rPr>
        <w:t xml:space="preserve"> own staff </w:t>
      </w:r>
      <w:r w:rsidR="0092018F">
        <w:rPr>
          <w:rFonts w:cs="Arial"/>
          <w:lang w:eastAsia="zh-CN"/>
        </w:rPr>
        <w:t>should</w:t>
      </w:r>
      <w:r w:rsidR="00484601">
        <w:rPr>
          <w:rFonts w:cs="Arial"/>
          <w:lang w:eastAsia="zh-CN"/>
        </w:rPr>
        <w:t xml:space="preserve"> be </w:t>
      </w:r>
      <w:r w:rsidR="0092018F">
        <w:rPr>
          <w:rFonts w:cs="Arial"/>
          <w:lang w:eastAsia="zh-CN"/>
        </w:rPr>
        <w:t>covered</w:t>
      </w:r>
      <w:r>
        <w:rPr>
          <w:rFonts w:cs="Arial"/>
          <w:lang w:eastAsia="zh-CN"/>
        </w:rPr>
        <w:t xml:space="preserve"> by the DO. </w:t>
      </w:r>
      <w:r w:rsidR="00484601">
        <w:rPr>
          <w:rFonts w:cs="Arial"/>
          <w:lang w:eastAsia="zh-CN"/>
        </w:rPr>
        <w:t xml:space="preserve">However, </w:t>
      </w:r>
      <w:r w:rsidR="0004484E">
        <w:rPr>
          <w:rFonts w:cs="Arial"/>
          <w:lang w:eastAsia="zh-CN"/>
        </w:rPr>
        <w:t>the</w:t>
      </w:r>
      <w:r w:rsidR="00834CE6">
        <w:rPr>
          <w:rFonts w:cs="Arial"/>
          <w:lang w:eastAsia="zh-CN"/>
        </w:rPr>
        <w:t xml:space="preserve"> fees of</w:t>
      </w:r>
      <w:r w:rsidR="0004484E">
        <w:rPr>
          <w:rFonts w:cs="Arial"/>
          <w:lang w:eastAsia="zh-CN"/>
        </w:rPr>
        <w:t xml:space="preserve"> PTC </w:t>
      </w:r>
      <w:r w:rsidR="00B42A8B">
        <w:rPr>
          <w:rFonts w:cs="Arial"/>
          <w:lang w:eastAsia="zh-CN"/>
        </w:rPr>
        <w:t>e</w:t>
      </w:r>
      <w:r>
        <w:rPr>
          <w:rFonts w:cs="Arial"/>
          <w:lang w:eastAsia="zh-CN"/>
        </w:rPr>
        <w:t>xperts/</w:t>
      </w:r>
      <w:r w:rsidR="00B42A8B">
        <w:rPr>
          <w:rFonts w:cs="Arial"/>
          <w:lang w:eastAsia="zh-CN"/>
        </w:rPr>
        <w:t>c</w:t>
      </w:r>
      <w:r w:rsidR="0004484E">
        <w:rPr>
          <w:rFonts w:cs="Arial"/>
          <w:lang w:eastAsia="zh-CN"/>
        </w:rPr>
        <w:t>onsultants</w:t>
      </w:r>
      <w:r w:rsidR="00834CE6">
        <w:rPr>
          <w:rFonts w:cs="Arial"/>
          <w:lang w:eastAsia="zh-CN"/>
        </w:rPr>
        <w:t xml:space="preserve"> </w:t>
      </w:r>
      <w:r w:rsidR="0004484E">
        <w:rPr>
          <w:rFonts w:cs="Arial"/>
          <w:lang w:eastAsia="zh-CN"/>
        </w:rPr>
        <w:t>(allowances, travel and consulting) hired specifically for the project can be included in the amount to be financed</w:t>
      </w:r>
      <w:r w:rsidR="0092018F">
        <w:rPr>
          <w:rFonts w:cs="Arial"/>
          <w:lang w:eastAsia="zh-CN"/>
        </w:rPr>
        <w:t xml:space="preserve"> under the QSF</w:t>
      </w:r>
      <w:r w:rsidR="0004484E">
        <w:rPr>
          <w:rFonts w:cs="Arial"/>
          <w:lang w:eastAsia="zh-CN"/>
        </w:rPr>
        <w:t>.</w:t>
      </w:r>
      <w:r w:rsidR="00C961E5" w:rsidRPr="00C054B0">
        <w:rPr>
          <w:rFonts w:cs="Arial"/>
          <w:lang w:eastAsia="zh-CN"/>
        </w:rPr>
        <w:br w:type="page"/>
      </w:r>
    </w:p>
    <w:p w14:paraId="4D6CD8E2" w14:textId="77777777" w:rsidR="00C961E5" w:rsidRPr="00C054B0" w:rsidRDefault="00C961E5" w:rsidP="00C961E5">
      <w:pPr>
        <w:widowControl w:val="0"/>
        <w:tabs>
          <w:tab w:val="left" w:pos="709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>4.1.2</w:t>
      </w:r>
      <w:r w:rsidRPr="00C054B0">
        <w:rPr>
          <w:rFonts w:cs="Arial"/>
          <w:lang w:eastAsia="zh-CN"/>
        </w:rPr>
        <w:tab/>
        <w:t>Cost breakdown</w:t>
      </w:r>
      <w:r w:rsidRPr="00C054B0">
        <w:rPr>
          <w:rFonts w:cs="Arial"/>
          <w:bCs/>
          <w:lang w:eastAsia="zh-CN"/>
        </w:rPr>
        <w:t xml:space="preserve"> </w:t>
      </w:r>
      <w:r w:rsidRPr="00C054B0">
        <w:rPr>
          <w:rFonts w:cs="Arial"/>
          <w:lang w:eastAsia="zh-CN"/>
        </w:rPr>
        <w:t>(see PMM art. 7.3.5.1.2)</w:t>
      </w:r>
    </w:p>
    <w:p w14:paraId="4D6CD8E3" w14:textId="77777777" w:rsidR="00C961E5" w:rsidRPr="00C054B0" w:rsidRDefault="00C961E5" w:rsidP="00C961E5">
      <w:pPr>
        <w:widowControl w:val="0"/>
        <w:tabs>
          <w:tab w:val="center" w:pos="4536"/>
          <w:tab w:val="right" w:pos="9072"/>
        </w:tabs>
        <w:rPr>
          <w:rFonts w:cs="Arial"/>
          <w:lang w:eastAsia="zh-CN"/>
        </w:rPr>
      </w:pPr>
    </w:p>
    <w:p w14:paraId="4D6CD8E4" w14:textId="1B4D839C" w:rsidR="00C961E5" w:rsidRPr="00C054B0" w:rsidRDefault="00C961E5">
      <w:pPr>
        <w:widowControl w:val="0"/>
        <w:tabs>
          <w:tab w:val="left" w:pos="709"/>
        </w:tabs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A.</w:t>
      </w:r>
      <w:r w:rsidRPr="00C054B0">
        <w:rPr>
          <w:rFonts w:cs="Arial"/>
          <w:lang w:eastAsia="zh-CN"/>
        </w:rPr>
        <w:tab/>
        <w:t xml:space="preserve">Labour (only if project team members are hired </w:t>
      </w:r>
      <w:r w:rsidR="00834CE6">
        <w:rPr>
          <w:rFonts w:cs="Arial"/>
          <w:lang w:eastAsia="zh-CN"/>
        </w:rPr>
        <w:t xml:space="preserve">solely </w:t>
      </w:r>
      <w:r w:rsidRPr="00C054B0">
        <w:rPr>
          <w:rFonts w:cs="Arial"/>
          <w:lang w:eastAsia="zh-CN"/>
        </w:rPr>
        <w:t>for the project and under strict conditions)</w:t>
      </w:r>
    </w:p>
    <w:p w14:paraId="4D6CD8E5" w14:textId="77777777" w:rsidR="00C961E5" w:rsidRPr="00C054B0" w:rsidRDefault="00C961E5" w:rsidP="00C961E5">
      <w:pPr>
        <w:widowControl w:val="0"/>
        <w:tabs>
          <w:tab w:val="center" w:pos="4536"/>
          <w:tab w:val="right" w:pos="9072"/>
        </w:tabs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4"/>
        <w:gridCol w:w="2905"/>
        <w:gridCol w:w="1601"/>
        <w:gridCol w:w="1603"/>
        <w:gridCol w:w="1561"/>
        <w:gridCol w:w="1644"/>
      </w:tblGrid>
      <w:tr w:rsidR="00C961E5" w:rsidRPr="00C054B0" w14:paraId="4D6CD8EC" w14:textId="77777777" w:rsidTr="006804BE">
        <w:trPr>
          <w:trHeight w:val="284"/>
        </w:trPr>
        <w:tc>
          <w:tcPr>
            <w:tcW w:w="252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D6CD8E6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No.</w:t>
            </w:r>
          </w:p>
        </w:tc>
        <w:tc>
          <w:tcPr>
            <w:tcW w:w="1481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D6CD8E7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Function (specify function)</w:t>
            </w:r>
          </w:p>
        </w:tc>
        <w:tc>
          <w:tcPr>
            <w:tcW w:w="816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D6CD8E8" w14:textId="07BEC108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Man/</w:t>
            </w:r>
            <w:r w:rsidR="00834CE6">
              <w:rPr>
                <w:rFonts w:cs="Arial"/>
                <w:bCs/>
                <w:i/>
                <w:lang w:eastAsia="zh-CN"/>
              </w:rPr>
              <w:t>m</w:t>
            </w:r>
            <w:r w:rsidRPr="00C054B0">
              <w:rPr>
                <w:rFonts w:cs="Arial"/>
                <w:bCs/>
                <w:i/>
                <w:lang w:eastAsia="zh-CN"/>
              </w:rPr>
              <w:t>onth</w:t>
            </w:r>
            <w:r w:rsidR="00834CE6">
              <w:rPr>
                <w:rFonts w:cs="Arial"/>
                <w:bCs/>
                <w:i/>
                <w:lang w:eastAsia="zh-CN"/>
              </w:rPr>
              <w:t>s</w:t>
            </w:r>
            <w:r w:rsidRPr="00C054B0">
              <w:rPr>
                <w:rFonts w:cs="Arial"/>
                <w:bCs/>
                <w:i/>
                <w:lang w:eastAsia="zh-CN"/>
              </w:rPr>
              <w:t xml:space="preserve"> (M/M)</w:t>
            </w:r>
          </w:p>
        </w:tc>
        <w:tc>
          <w:tcPr>
            <w:tcW w:w="816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D6CD8E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 xml:space="preserve">M/M rate 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EA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 xml:space="preserve">QSF amount 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8E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Other resources</w:t>
            </w:r>
          </w:p>
        </w:tc>
      </w:tr>
      <w:tr w:rsidR="00C961E5" w:rsidRPr="00C054B0" w14:paraId="4D6CD8F3" w14:textId="77777777" w:rsidTr="006804BE">
        <w:trPr>
          <w:trHeight w:val="284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8ED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1481" w:type="pct"/>
            <w:tcMar>
              <w:left w:w="85" w:type="dxa"/>
              <w:right w:w="85" w:type="dxa"/>
            </w:tcMar>
          </w:tcPr>
          <w:p w14:paraId="4D6CD8E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8E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8F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96" w:type="pct"/>
            <w:shd w:val="clear" w:color="auto" w:fill="auto"/>
            <w:tcMar>
              <w:left w:w="85" w:type="dxa"/>
              <w:right w:w="85" w:type="dxa"/>
            </w:tcMar>
          </w:tcPr>
          <w:p w14:paraId="4D6CD8F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8F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8FA" w14:textId="77777777" w:rsidTr="006804BE">
        <w:trPr>
          <w:trHeight w:val="284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8F4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1481" w:type="pct"/>
            <w:tcMar>
              <w:left w:w="85" w:type="dxa"/>
              <w:right w:w="85" w:type="dxa"/>
            </w:tcMar>
          </w:tcPr>
          <w:p w14:paraId="4D6CD8F5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8F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8F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96" w:type="pct"/>
            <w:shd w:val="clear" w:color="auto" w:fill="auto"/>
            <w:tcMar>
              <w:left w:w="85" w:type="dxa"/>
              <w:right w:w="85" w:type="dxa"/>
            </w:tcMar>
          </w:tcPr>
          <w:p w14:paraId="4D6CD8F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8F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01" w14:textId="77777777" w:rsidTr="006804BE">
        <w:trPr>
          <w:trHeight w:val="284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8FB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1481" w:type="pct"/>
            <w:tcMar>
              <w:left w:w="85" w:type="dxa"/>
              <w:right w:w="85" w:type="dxa"/>
            </w:tcMar>
          </w:tcPr>
          <w:p w14:paraId="4D6CD8FC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8F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8FE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96" w:type="pct"/>
            <w:shd w:val="clear" w:color="auto" w:fill="auto"/>
            <w:tcMar>
              <w:left w:w="85" w:type="dxa"/>
              <w:right w:w="85" w:type="dxa"/>
            </w:tcMar>
          </w:tcPr>
          <w:p w14:paraId="4D6CD8F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0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08" w14:textId="77777777" w:rsidTr="006804BE">
        <w:trPr>
          <w:trHeight w:val="284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902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1481" w:type="pct"/>
            <w:tcMar>
              <w:left w:w="85" w:type="dxa"/>
              <w:right w:w="85" w:type="dxa"/>
            </w:tcMar>
          </w:tcPr>
          <w:p w14:paraId="4D6CD903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904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Mar>
              <w:left w:w="85" w:type="dxa"/>
              <w:right w:w="85" w:type="dxa"/>
            </w:tcMar>
          </w:tcPr>
          <w:p w14:paraId="4D6CD905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96" w:type="pct"/>
            <w:shd w:val="clear" w:color="auto" w:fill="auto"/>
            <w:tcMar>
              <w:left w:w="85" w:type="dxa"/>
              <w:right w:w="85" w:type="dxa"/>
            </w:tcMar>
          </w:tcPr>
          <w:p w14:paraId="4D6CD90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0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0F" w14:textId="77777777" w:rsidTr="006804BE">
        <w:trPr>
          <w:trHeight w:val="284"/>
        </w:trPr>
        <w:tc>
          <w:tcPr>
            <w:tcW w:w="252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0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0A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0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0C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0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0E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14" w14:textId="77777777" w:rsidTr="006804BE">
        <w:trPr>
          <w:trHeight w:val="284"/>
        </w:trPr>
        <w:tc>
          <w:tcPr>
            <w:tcW w:w="252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D6CD91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3114" w:type="pct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91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Carry over to cost summary A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1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13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915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p w14:paraId="4D6CD916" w14:textId="3BFFFCB7" w:rsidR="00C961E5" w:rsidRPr="00C054B0" w:rsidRDefault="00C961E5">
      <w:pPr>
        <w:widowControl w:val="0"/>
        <w:ind w:left="567" w:hanging="567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B.</w:t>
      </w:r>
      <w:r w:rsidRPr="00C054B0">
        <w:rPr>
          <w:rFonts w:cs="Arial"/>
          <w:lang w:eastAsia="zh-CN"/>
        </w:rPr>
        <w:tab/>
        <w:t xml:space="preserve">Allowances (daily subsistence allowance (DSA), etc.; only for project team members hired </w:t>
      </w:r>
      <w:r w:rsidR="00834CE6">
        <w:rPr>
          <w:rFonts w:cs="Arial"/>
          <w:lang w:eastAsia="zh-CN"/>
        </w:rPr>
        <w:t xml:space="preserve">solely </w:t>
      </w:r>
      <w:r w:rsidRPr="00C054B0">
        <w:rPr>
          <w:rFonts w:cs="Arial"/>
          <w:lang w:eastAsia="zh-CN"/>
        </w:rPr>
        <w:t>for the project and under strict conditions)</w:t>
      </w:r>
    </w:p>
    <w:p w14:paraId="4D6CD917" w14:textId="77777777" w:rsidR="00C961E5" w:rsidRPr="00C054B0" w:rsidRDefault="00C961E5" w:rsidP="00C961E5">
      <w:pPr>
        <w:widowControl w:val="0"/>
        <w:jc w:val="both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4"/>
        <w:gridCol w:w="2889"/>
        <w:gridCol w:w="1605"/>
        <w:gridCol w:w="1605"/>
        <w:gridCol w:w="1571"/>
        <w:gridCol w:w="1644"/>
      </w:tblGrid>
      <w:tr w:rsidR="00C961E5" w:rsidRPr="00C054B0" w14:paraId="4D6CD91E" w14:textId="77777777" w:rsidTr="006804BE">
        <w:trPr>
          <w:trHeight w:val="20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918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No.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1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Function (specify function)</w:t>
            </w: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1A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Number of days</w:t>
            </w: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1B" w14:textId="668EC3C8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DSA/</w:t>
            </w:r>
            <w:r w:rsidR="00834CE6">
              <w:rPr>
                <w:rFonts w:cs="Arial"/>
                <w:bCs/>
                <w:i/>
                <w:lang w:eastAsia="zh-CN"/>
              </w:rPr>
              <w:t>d</w:t>
            </w:r>
            <w:r w:rsidRPr="00C054B0">
              <w:rPr>
                <w:rFonts w:cs="Arial"/>
                <w:bCs/>
                <w:i/>
                <w:lang w:eastAsia="zh-CN"/>
              </w:rPr>
              <w:t xml:space="preserve">ay 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801" w:type="pct"/>
            <w:shd w:val="clear" w:color="auto" w:fill="auto"/>
            <w:tcMar>
              <w:left w:w="85" w:type="dxa"/>
              <w:right w:w="85" w:type="dxa"/>
            </w:tcMar>
          </w:tcPr>
          <w:p w14:paraId="4D6CD91C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 xml:space="preserve">QSF amount 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1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Other resources</w:t>
            </w:r>
          </w:p>
        </w:tc>
      </w:tr>
      <w:tr w:rsidR="00C961E5" w:rsidRPr="00C054B0" w14:paraId="4D6CD925" w14:textId="77777777" w:rsidTr="006804BE">
        <w:trPr>
          <w:trHeight w:val="20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91F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20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2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2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01" w:type="pct"/>
            <w:shd w:val="clear" w:color="auto" w:fill="auto"/>
            <w:tcMar>
              <w:left w:w="85" w:type="dxa"/>
              <w:right w:w="85" w:type="dxa"/>
            </w:tcMar>
          </w:tcPr>
          <w:p w14:paraId="4D6CD923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24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2C" w14:textId="77777777" w:rsidTr="006804BE">
        <w:trPr>
          <w:trHeight w:val="20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926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27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2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2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01" w:type="pct"/>
            <w:shd w:val="clear" w:color="auto" w:fill="auto"/>
            <w:tcMar>
              <w:left w:w="85" w:type="dxa"/>
              <w:right w:w="85" w:type="dxa"/>
            </w:tcMar>
          </w:tcPr>
          <w:p w14:paraId="4D6CD92A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2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33" w14:textId="77777777" w:rsidTr="006804BE">
        <w:trPr>
          <w:trHeight w:val="20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92D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2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2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3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01" w:type="pct"/>
            <w:shd w:val="clear" w:color="auto" w:fill="auto"/>
            <w:tcMar>
              <w:left w:w="85" w:type="dxa"/>
              <w:right w:w="85" w:type="dxa"/>
            </w:tcMar>
          </w:tcPr>
          <w:p w14:paraId="4D6CD93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3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3A" w14:textId="77777777" w:rsidTr="006804BE">
        <w:trPr>
          <w:trHeight w:val="20"/>
        </w:trPr>
        <w:tc>
          <w:tcPr>
            <w:tcW w:w="252" w:type="pct"/>
            <w:tcMar>
              <w:left w:w="85" w:type="dxa"/>
              <w:right w:w="85" w:type="dxa"/>
            </w:tcMar>
          </w:tcPr>
          <w:p w14:paraId="4D6CD934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35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3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Mar>
              <w:left w:w="85" w:type="dxa"/>
              <w:right w:w="85" w:type="dxa"/>
            </w:tcMar>
          </w:tcPr>
          <w:p w14:paraId="4D6CD93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01" w:type="pct"/>
            <w:shd w:val="clear" w:color="auto" w:fill="auto"/>
            <w:tcMar>
              <w:left w:w="85" w:type="dxa"/>
              <w:right w:w="85" w:type="dxa"/>
            </w:tcMar>
          </w:tcPr>
          <w:p w14:paraId="4D6CD93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3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41" w14:textId="77777777" w:rsidTr="006804BE">
        <w:trPr>
          <w:trHeight w:val="20"/>
        </w:trPr>
        <w:tc>
          <w:tcPr>
            <w:tcW w:w="252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3B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3C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3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3E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3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4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46" w14:textId="77777777" w:rsidTr="006804BE">
        <w:trPr>
          <w:trHeight w:val="20"/>
        </w:trPr>
        <w:tc>
          <w:tcPr>
            <w:tcW w:w="252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D6CD94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3109" w:type="pct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943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Carry over to cost summary B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44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45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947" w14:textId="77777777" w:rsidR="00C961E5" w:rsidRPr="00C054B0" w:rsidRDefault="00C961E5" w:rsidP="00C961E5">
      <w:pPr>
        <w:widowControl w:val="0"/>
        <w:ind w:left="567" w:hanging="567"/>
        <w:rPr>
          <w:rFonts w:cs="Arial"/>
          <w:lang w:eastAsia="zh-CN"/>
        </w:rPr>
      </w:pPr>
    </w:p>
    <w:p w14:paraId="4D6CD948" w14:textId="0DF9BE8E" w:rsidR="00C961E5" w:rsidRPr="00C054B0" w:rsidRDefault="00C961E5">
      <w:pPr>
        <w:widowControl w:val="0"/>
        <w:ind w:left="567" w:hanging="567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C.</w:t>
      </w:r>
      <w:r w:rsidRPr="00C054B0">
        <w:rPr>
          <w:rFonts w:cs="Arial"/>
          <w:lang w:eastAsia="zh-CN"/>
        </w:rPr>
        <w:tab/>
        <w:t xml:space="preserve">Travel costs (only for project team members hired </w:t>
      </w:r>
      <w:r w:rsidR="00834CE6">
        <w:rPr>
          <w:rFonts w:cs="Arial"/>
          <w:lang w:eastAsia="zh-CN"/>
        </w:rPr>
        <w:t xml:space="preserve">solely </w:t>
      </w:r>
      <w:r w:rsidRPr="00C054B0">
        <w:rPr>
          <w:rFonts w:cs="Arial"/>
          <w:lang w:eastAsia="zh-CN"/>
        </w:rPr>
        <w:t>for the project and under strict condi</w:t>
      </w:r>
      <w:r w:rsidRPr="00C054B0">
        <w:rPr>
          <w:rFonts w:cs="Arial"/>
          <w:lang w:eastAsia="zh-CN"/>
        </w:rPr>
        <w:softHyphen/>
        <w:t>tions)</w:t>
      </w:r>
    </w:p>
    <w:p w14:paraId="4D6CD949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8"/>
        <w:gridCol w:w="2889"/>
        <w:gridCol w:w="3219"/>
        <w:gridCol w:w="1558"/>
        <w:gridCol w:w="1644"/>
      </w:tblGrid>
      <w:tr w:rsidR="00C961E5" w:rsidRPr="00C054B0" w14:paraId="4D6CD94F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4A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No.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4B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Function (specify function)</w:t>
            </w:r>
          </w:p>
        </w:tc>
        <w:tc>
          <w:tcPr>
            <w:tcW w:w="1641" w:type="pct"/>
            <w:tcMar>
              <w:left w:w="85" w:type="dxa"/>
              <w:right w:w="85" w:type="dxa"/>
            </w:tcMar>
          </w:tcPr>
          <w:p w14:paraId="4D6CD94C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Nature of travel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4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 xml:space="preserve">QSF amount 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4E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Other resources</w:t>
            </w:r>
          </w:p>
        </w:tc>
      </w:tr>
      <w:tr w:rsidR="00C961E5" w:rsidRPr="00C054B0" w14:paraId="4D6CD955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50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51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1641" w:type="pct"/>
            <w:tcMar>
              <w:left w:w="85" w:type="dxa"/>
              <w:right w:w="85" w:type="dxa"/>
            </w:tcMar>
          </w:tcPr>
          <w:p w14:paraId="4D6CD952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53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54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5B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56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57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1641" w:type="pct"/>
            <w:tcMar>
              <w:left w:w="85" w:type="dxa"/>
              <w:right w:w="85" w:type="dxa"/>
            </w:tcMar>
          </w:tcPr>
          <w:p w14:paraId="4D6CD958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5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5A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61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5C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5D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1641" w:type="pct"/>
            <w:tcMar>
              <w:left w:w="85" w:type="dxa"/>
              <w:right w:w="85" w:type="dxa"/>
            </w:tcMar>
          </w:tcPr>
          <w:p w14:paraId="4D6CD95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5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6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67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62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1473" w:type="pct"/>
            <w:tcMar>
              <w:left w:w="85" w:type="dxa"/>
              <w:right w:w="85" w:type="dxa"/>
            </w:tcMar>
          </w:tcPr>
          <w:p w14:paraId="4D6CD963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1641" w:type="pct"/>
            <w:tcMar>
              <w:left w:w="85" w:type="dxa"/>
              <w:right w:w="85" w:type="dxa"/>
            </w:tcMar>
          </w:tcPr>
          <w:p w14:paraId="4D6CD964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65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6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6D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68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6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1641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6A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6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6C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72" w14:textId="77777777" w:rsidTr="006804BE">
        <w:trPr>
          <w:trHeight w:val="284"/>
        </w:trPr>
        <w:tc>
          <w:tcPr>
            <w:tcW w:w="254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D6CD96E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3114" w:type="pct"/>
            <w:gridSpan w:val="2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96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Carry over to cost summary C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7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7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973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p w14:paraId="4D6CD974" w14:textId="77777777" w:rsidR="00C961E5" w:rsidRDefault="00C961E5">
      <w:pPr>
        <w:spacing w:line="240" w:lineRule="auto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4D6CD975" w14:textId="77777777" w:rsidR="00C961E5" w:rsidRDefault="00C961E5" w:rsidP="00C961E5">
      <w:pPr>
        <w:widowControl w:val="0"/>
        <w:tabs>
          <w:tab w:val="left" w:pos="709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>D.</w:t>
      </w:r>
      <w:r w:rsidRPr="00C054B0">
        <w:rPr>
          <w:rFonts w:cs="Arial"/>
          <w:lang w:eastAsia="zh-CN"/>
        </w:rPr>
        <w:tab/>
        <w:t>Services</w:t>
      </w:r>
      <w:r w:rsidR="00DE6BD4">
        <w:rPr>
          <w:rFonts w:cs="Arial"/>
          <w:lang w:eastAsia="zh-CN"/>
        </w:rPr>
        <w:t xml:space="preserve"> </w:t>
      </w:r>
    </w:p>
    <w:p w14:paraId="4D6CD976" w14:textId="77777777" w:rsidR="00E2215B" w:rsidRDefault="00E2215B" w:rsidP="00C961E5">
      <w:pPr>
        <w:widowControl w:val="0"/>
        <w:tabs>
          <w:tab w:val="left" w:pos="709"/>
        </w:tabs>
        <w:rPr>
          <w:rFonts w:cs="Arial"/>
          <w:lang w:eastAsia="zh-CN"/>
        </w:rPr>
      </w:pPr>
    </w:p>
    <w:p w14:paraId="4D6CD977" w14:textId="6DF60048" w:rsidR="00E2215B" w:rsidRPr="00C054B0" w:rsidRDefault="00E2215B" w:rsidP="003F17B8">
      <w:pPr>
        <w:widowControl w:val="0"/>
        <w:tabs>
          <w:tab w:val="left" w:pos="709"/>
        </w:tabs>
        <w:jc w:val="both"/>
        <w:rPr>
          <w:rFonts w:cs="Arial"/>
          <w:lang w:eastAsia="zh-CN"/>
        </w:rPr>
      </w:pPr>
      <w:r w:rsidRPr="00E2215B">
        <w:rPr>
          <w:rFonts w:cs="Arial"/>
          <w:b/>
          <w:bCs/>
          <w:lang w:eastAsia="zh-CN"/>
        </w:rPr>
        <w:t>Note</w:t>
      </w:r>
      <w:r w:rsidR="00BA32C8">
        <w:rPr>
          <w:rFonts w:cs="Arial"/>
          <w:b/>
          <w:bCs/>
          <w:lang w:eastAsia="zh-CN"/>
        </w:rPr>
        <w:t>.</w:t>
      </w:r>
      <w:r w:rsidR="003F17B8">
        <w:rPr>
          <w:rFonts w:cs="Arial"/>
          <w:b/>
          <w:bCs/>
          <w:lang w:eastAsia="zh-CN"/>
        </w:rPr>
        <w:t xml:space="preserve"> </w:t>
      </w:r>
      <w:r w:rsidR="003F17B8">
        <w:rPr>
          <w:rFonts w:cs="Arial"/>
          <w:lang w:eastAsia="zh-CN"/>
        </w:rPr>
        <w:t>–</w:t>
      </w:r>
      <w:r>
        <w:rPr>
          <w:rFonts w:cs="Arial"/>
          <w:lang w:eastAsia="zh-CN"/>
        </w:rPr>
        <w:t xml:space="preserve"> if a </w:t>
      </w:r>
      <w:r w:rsidR="00834CE6">
        <w:rPr>
          <w:rFonts w:cs="Arial"/>
          <w:lang w:eastAsia="zh-CN"/>
        </w:rPr>
        <w:t>c</w:t>
      </w:r>
      <w:r>
        <w:rPr>
          <w:rFonts w:cs="Arial"/>
          <w:lang w:eastAsia="zh-CN"/>
        </w:rPr>
        <w:t xml:space="preserve">onsulting company </w:t>
      </w:r>
      <w:r w:rsidR="00834CE6">
        <w:rPr>
          <w:rFonts w:cs="Arial"/>
          <w:lang w:eastAsia="zh-CN"/>
        </w:rPr>
        <w:t>(</w:t>
      </w:r>
      <w:r>
        <w:rPr>
          <w:rFonts w:cs="Arial"/>
          <w:lang w:eastAsia="zh-CN"/>
        </w:rPr>
        <w:t>UPU or no</w:t>
      </w:r>
      <w:r w:rsidR="00834CE6">
        <w:rPr>
          <w:rFonts w:cs="Arial"/>
          <w:lang w:eastAsia="zh-CN"/>
        </w:rPr>
        <w:t>n-</w:t>
      </w:r>
      <w:r>
        <w:rPr>
          <w:rFonts w:cs="Arial"/>
          <w:lang w:eastAsia="zh-CN"/>
        </w:rPr>
        <w:t>UPU</w:t>
      </w:r>
      <w:r w:rsidR="00834CE6">
        <w:rPr>
          <w:rFonts w:cs="Arial"/>
          <w:lang w:eastAsia="zh-CN"/>
        </w:rPr>
        <w:t>)</w:t>
      </w:r>
      <w:r>
        <w:rPr>
          <w:rFonts w:cs="Arial"/>
          <w:lang w:eastAsia="zh-CN"/>
        </w:rPr>
        <w:t xml:space="preserve"> has been retained </w:t>
      </w:r>
      <w:r w:rsidR="00834CE6">
        <w:rPr>
          <w:rFonts w:cs="Arial"/>
          <w:lang w:eastAsia="zh-CN"/>
        </w:rPr>
        <w:t xml:space="preserve">solely </w:t>
      </w:r>
      <w:r>
        <w:rPr>
          <w:rFonts w:cs="Arial"/>
          <w:lang w:eastAsia="zh-CN"/>
        </w:rPr>
        <w:t xml:space="preserve">for this project, the consulting fees, travel costs and allowances can be financed </w:t>
      </w:r>
      <w:r w:rsidR="00834CE6">
        <w:rPr>
          <w:rFonts w:cs="Arial"/>
          <w:lang w:eastAsia="zh-CN"/>
        </w:rPr>
        <w:t>under the</w:t>
      </w:r>
      <w:r>
        <w:rPr>
          <w:rFonts w:cs="Arial"/>
          <w:lang w:eastAsia="zh-CN"/>
        </w:rPr>
        <w:t xml:space="preserve"> QSF</w:t>
      </w:r>
      <w:r w:rsidR="00834CE6">
        <w:rPr>
          <w:rFonts w:cs="Arial"/>
          <w:lang w:eastAsia="zh-CN"/>
        </w:rPr>
        <w:t xml:space="preserve"> b</w:t>
      </w:r>
      <w:r>
        <w:rPr>
          <w:rFonts w:cs="Arial"/>
          <w:lang w:eastAsia="zh-CN"/>
        </w:rPr>
        <w:t>udget. Moreover, allowances and travel expenses incurred by DO</w:t>
      </w:r>
      <w:r w:rsidR="00834CE6">
        <w:rPr>
          <w:rFonts w:cs="Arial"/>
          <w:lang w:eastAsia="zh-CN"/>
        </w:rPr>
        <w:t xml:space="preserve"> staff</w:t>
      </w:r>
      <w:r>
        <w:rPr>
          <w:rFonts w:cs="Arial"/>
          <w:lang w:eastAsia="zh-CN"/>
        </w:rPr>
        <w:t xml:space="preserve"> recruited specifically for this project can also be financed </w:t>
      </w:r>
      <w:r w:rsidR="00834CE6">
        <w:rPr>
          <w:rFonts w:cs="Arial"/>
          <w:lang w:eastAsia="zh-CN"/>
        </w:rPr>
        <w:t>under the</w:t>
      </w:r>
      <w:r>
        <w:rPr>
          <w:rFonts w:cs="Arial"/>
          <w:lang w:eastAsia="zh-CN"/>
        </w:rPr>
        <w:t xml:space="preserve"> QSF budget. </w:t>
      </w:r>
    </w:p>
    <w:p w14:paraId="4D6CD978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8"/>
        <w:gridCol w:w="6108"/>
        <w:gridCol w:w="1558"/>
        <w:gridCol w:w="1644"/>
      </w:tblGrid>
      <w:tr w:rsidR="00C961E5" w:rsidRPr="00C054B0" w14:paraId="4D6CD97D" w14:textId="77777777" w:rsidTr="006804BE">
        <w:trPr>
          <w:trHeight w:val="259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7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No.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7A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Cost element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7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 xml:space="preserve">QSF amount 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7C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Other resources</w:t>
            </w:r>
          </w:p>
        </w:tc>
      </w:tr>
      <w:tr w:rsidR="00C961E5" w:rsidRPr="00C054B0" w14:paraId="4D6CD982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7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7F" w14:textId="77777777" w:rsidR="0004484E" w:rsidRPr="00C054B0" w:rsidRDefault="00C961E5" w:rsidP="0004484E">
            <w:pPr>
              <w:widowControl w:val="0"/>
              <w:spacing w:beforeLines="20" w:before="48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 xml:space="preserve">Consulting company: </w:t>
            </w:r>
            <w:r w:rsidR="0004484E">
              <w:rPr>
                <w:rFonts w:cs="Arial"/>
                <w:lang w:eastAsia="zh-CN"/>
              </w:rPr>
              <w:t>PTC or others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80" w14:textId="77777777" w:rsidR="00C961E5" w:rsidRPr="00C054B0" w:rsidRDefault="00C961E5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81" w14:textId="77777777" w:rsidR="00C961E5" w:rsidRPr="00C054B0" w:rsidRDefault="00C961E5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</w:tr>
      <w:tr w:rsidR="0092018F" w:rsidRPr="00C054B0" w14:paraId="4D6CD987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83" w14:textId="77777777" w:rsidR="0092018F" w:rsidRPr="00C054B0" w:rsidRDefault="0092018F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84" w14:textId="217D6A55" w:rsidR="0092018F" w:rsidRPr="00C054B0" w:rsidRDefault="0092018F" w:rsidP="006804BE">
            <w:pPr>
              <w:widowControl w:val="0"/>
              <w:tabs>
                <w:tab w:val="left" w:pos="284"/>
              </w:tabs>
              <w:spacing w:beforeLines="20" w:before="48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Consulting company: consulting fees 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85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86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</w:tr>
      <w:tr w:rsidR="0092018F" w:rsidRPr="00C054B0" w14:paraId="4D6CD98C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88" w14:textId="77777777" w:rsidR="0092018F" w:rsidRPr="00C054B0" w:rsidRDefault="0092018F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89" w14:textId="48A1F147" w:rsidR="0092018F" w:rsidRPr="00C054B0" w:rsidRDefault="0092018F" w:rsidP="006804BE">
            <w:pPr>
              <w:widowControl w:val="0"/>
              <w:tabs>
                <w:tab w:val="left" w:pos="284"/>
              </w:tabs>
              <w:spacing w:beforeLines="20" w:before="48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Consulting company: allowances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8A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8B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</w:tr>
      <w:tr w:rsidR="0092018F" w:rsidRPr="00C054B0" w14:paraId="4D6CD991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8D" w14:textId="77777777" w:rsidR="0092018F" w:rsidRPr="00C054B0" w:rsidRDefault="0092018F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8E" w14:textId="07B20FBB" w:rsidR="0092018F" w:rsidRPr="00C054B0" w:rsidRDefault="0092018F" w:rsidP="00432A20">
            <w:pPr>
              <w:widowControl w:val="0"/>
              <w:tabs>
                <w:tab w:val="left" w:pos="284"/>
              </w:tabs>
              <w:spacing w:beforeLines="20" w:before="48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Consulting company: travel costs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8F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90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</w:tr>
      <w:tr w:rsidR="0092018F" w:rsidRPr="00C054B0" w14:paraId="4D6CD996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92" w14:textId="77777777" w:rsidR="0092018F" w:rsidRPr="00C054B0" w:rsidRDefault="0092018F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311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93" w14:textId="551231BA" w:rsidR="0092018F" w:rsidRPr="00C054B0" w:rsidRDefault="0092018F" w:rsidP="00432A20">
            <w:pPr>
              <w:widowControl w:val="0"/>
              <w:tabs>
                <w:tab w:val="left" w:pos="284"/>
              </w:tabs>
              <w:spacing w:beforeLines="20" w:before="48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94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95" w14:textId="77777777" w:rsidR="0092018F" w:rsidRPr="00C054B0" w:rsidRDefault="0092018F" w:rsidP="006804BE">
            <w:pPr>
              <w:widowControl w:val="0"/>
              <w:spacing w:beforeLines="20" w:before="48"/>
              <w:jc w:val="right"/>
              <w:rPr>
                <w:rFonts w:cs="Arial"/>
                <w:lang w:eastAsia="zh-CN"/>
              </w:rPr>
            </w:pPr>
          </w:p>
        </w:tc>
      </w:tr>
      <w:tr w:rsidR="0092018F" w:rsidRPr="00C054B0" w14:paraId="4D6CD99B" w14:textId="77777777" w:rsidTr="006804BE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D6CD997" w14:textId="77777777" w:rsidR="0092018F" w:rsidRPr="00C054B0" w:rsidRDefault="0092018F" w:rsidP="006804BE">
            <w:pPr>
              <w:widowControl w:val="0"/>
              <w:rPr>
                <w:rFonts w:cs="Arial"/>
                <w:lang w:eastAsia="zh-CN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998" w14:textId="77777777" w:rsidR="0092018F" w:rsidRPr="00C054B0" w:rsidRDefault="0092018F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Carry over to cost summary D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99" w14:textId="77777777" w:rsidR="0092018F" w:rsidRPr="00C054B0" w:rsidRDefault="0092018F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9A" w14:textId="77777777" w:rsidR="0092018F" w:rsidRPr="00C054B0" w:rsidRDefault="0092018F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99C" w14:textId="77777777" w:rsidR="00C961E5" w:rsidRPr="00C054B0" w:rsidRDefault="00C961E5" w:rsidP="00C961E5">
      <w:pPr>
        <w:rPr>
          <w:rFonts w:cs="Arial"/>
          <w:lang w:eastAsia="zh-CN"/>
        </w:rPr>
      </w:pPr>
    </w:p>
    <w:p w14:paraId="4D6CD99D" w14:textId="2EEC1458" w:rsidR="00C961E5" w:rsidRPr="00C054B0" w:rsidRDefault="00913380" w:rsidP="00C961E5">
      <w:pPr>
        <w:widowControl w:val="0"/>
        <w:tabs>
          <w:tab w:val="left" w:pos="709"/>
        </w:tabs>
        <w:rPr>
          <w:rFonts w:cs="Arial"/>
          <w:lang w:eastAsia="zh-CN"/>
        </w:rPr>
      </w:pPr>
      <w:r>
        <w:rPr>
          <w:rFonts w:cs="Arial"/>
          <w:lang w:eastAsia="zh-CN"/>
        </w:rPr>
        <w:t>E.</w:t>
      </w:r>
      <w:r>
        <w:rPr>
          <w:rFonts w:cs="Arial"/>
          <w:lang w:eastAsia="zh-CN"/>
        </w:rPr>
        <w:tab/>
        <w:t xml:space="preserve">Equipment </w:t>
      </w:r>
    </w:p>
    <w:p w14:paraId="4D6CD99E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9"/>
        <w:gridCol w:w="3870"/>
        <w:gridCol w:w="855"/>
        <w:gridCol w:w="1420"/>
        <w:gridCol w:w="1520"/>
        <w:gridCol w:w="1644"/>
      </w:tblGrid>
      <w:tr w:rsidR="00C961E5" w:rsidRPr="00C054B0" w14:paraId="4D6CD9A5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9F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iCs/>
                <w:lang w:eastAsia="zh-CN"/>
              </w:rPr>
            </w:pPr>
            <w:r w:rsidRPr="00C054B0">
              <w:rPr>
                <w:rFonts w:cs="Arial"/>
                <w:bCs/>
                <w:i/>
                <w:iCs/>
                <w:lang w:eastAsia="zh-CN"/>
              </w:rPr>
              <w:t>No.</w:t>
            </w:r>
          </w:p>
        </w:tc>
        <w:tc>
          <w:tcPr>
            <w:tcW w:w="1973" w:type="pct"/>
            <w:tcMar>
              <w:left w:w="85" w:type="dxa"/>
              <w:right w:w="85" w:type="dxa"/>
            </w:tcMar>
          </w:tcPr>
          <w:p w14:paraId="4D6CD9A0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iCs/>
                <w:lang w:eastAsia="zh-CN"/>
              </w:rPr>
            </w:pPr>
            <w:r w:rsidRPr="00C054B0">
              <w:rPr>
                <w:rFonts w:cs="Arial"/>
                <w:bCs/>
                <w:i/>
                <w:iCs/>
                <w:lang w:eastAsia="zh-CN"/>
              </w:rPr>
              <w:t>Item (specify the equipment or vehicles)</w:t>
            </w:r>
          </w:p>
        </w:tc>
        <w:tc>
          <w:tcPr>
            <w:tcW w:w="436" w:type="pct"/>
            <w:tcMar>
              <w:left w:w="85" w:type="dxa"/>
              <w:right w:w="85" w:type="dxa"/>
            </w:tcMar>
          </w:tcPr>
          <w:p w14:paraId="4D6CD9A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iCs/>
                <w:lang w:eastAsia="zh-CN"/>
              </w:rPr>
            </w:pPr>
            <w:r w:rsidRPr="00C054B0">
              <w:rPr>
                <w:rFonts w:cs="Arial"/>
                <w:bCs/>
                <w:i/>
                <w:iCs/>
                <w:lang w:eastAsia="zh-CN"/>
              </w:rPr>
              <w:t>Units</w:t>
            </w:r>
          </w:p>
        </w:tc>
        <w:tc>
          <w:tcPr>
            <w:tcW w:w="724" w:type="pct"/>
            <w:tcMar>
              <w:left w:w="85" w:type="dxa"/>
              <w:right w:w="85" w:type="dxa"/>
            </w:tcMar>
          </w:tcPr>
          <w:p w14:paraId="4D6CD9A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iCs/>
                <w:lang w:eastAsia="zh-CN"/>
              </w:rPr>
            </w:pPr>
            <w:r w:rsidRPr="00C054B0">
              <w:rPr>
                <w:rFonts w:cs="Arial"/>
                <w:bCs/>
                <w:i/>
                <w:iCs/>
                <w:lang w:eastAsia="zh-CN"/>
              </w:rPr>
              <w:t xml:space="preserve">Price per unit </w:t>
            </w:r>
            <w:r w:rsidRPr="00C054B0">
              <w:rPr>
                <w:rFonts w:cs="Arial"/>
                <w:bCs/>
                <w:i/>
                <w:iCs/>
                <w:lang w:eastAsia="zh-CN"/>
              </w:rPr>
              <w:br/>
              <w:t>(in USD)</w:t>
            </w:r>
          </w:p>
        </w:tc>
        <w:tc>
          <w:tcPr>
            <w:tcW w:w="775" w:type="pct"/>
            <w:shd w:val="clear" w:color="auto" w:fill="auto"/>
            <w:tcMar>
              <w:left w:w="85" w:type="dxa"/>
              <w:right w:w="85" w:type="dxa"/>
            </w:tcMar>
          </w:tcPr>
          <w:p w14:paraId="4D6CD9A3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iCs/>
                <w:lang w:eastAsia="zh-CN"/>
              </w:rPr>
            </w:pPr>
            <w:r w:rsidRPr="00E97D0E">
              <w:rPr>
                <w:rFonts w:cs="Arial"/>
                <w:bCs/>
                <w:i/>
                <w:iCs/>
                <w:lang w:eastAsia="zh-CN"/>
              </w:rPr>
              <w:t xml:space="preserve">QSF amount </w:t>
            </w:r>
            <w:r w:rsidRPr="00E97D0E">
              <w:rPr>
                <w:rFonts w:cs="Arial"/>
                <w:bCs/>
                <w:i/>
                <w:iCs/>
                <w:lang w:eastAsia="zh-CN"/>
              </w:rPr>
              <w:br/>
              <w:t>(in USD</w:t>
            </w:r>
            <w:r w:rsidRPr="00C054B0">
              <w:rPr>
                <w:rFonts w:cs="Arial"/>
                <w:bCs/>
                <w:i/>
                <w:iCs/>
                <w:lang w:eastAsia="zh-CN"/>
              </w:rPr>
              <w:t>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A4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iCs/>
                <w:lang w:eastAsia="zh-CN"/>
              </w:rPr>
            </w:pPr>
            <w:r w:rsidRPr="00C054B0">
              <w:rPr>
                <w:rFonts w:cs="Arial"/>
                <w:bCs/>
                <w:i/>
                <w:iCs/>
                <w:lang w:eastAsia="zh-CN"/>
              </w:rPr>
              <w:t>Other resources</w:t>
            </w:r>
          </w:p>
        </w:tc>
      </w:tr>
      <w:tr w:rsidR="00C961E5" w:rsidRPr="00C054B0" w14:paraId="4D6CD9AC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A6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1973" w:type="pct"/>
            <w:tcMar>
              <w:left w:w="85" w:type="dxa"/>
              <w:right w:w="85" w:type="dxa"/>
            </w:tcMar>
          </w:tcPr>
          <w:p w14:paraId="4D6CD9A7" w14:textId="77777777" w:rsidR="00C961E5" w:rsidRPr="00C054B0" w:rsidRDefault="0004484E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Printers</w:t>
            </w:r>
          </w:p>
        </w:tc>
        <w:tc>
          <w:tcPr>
            <w:tcW w:w="436" w:type="pct"/>
            <w:tcMar>
              <w:left w:w="85" w:type="dxa"/>
              <w:right w:w="85" w:type="dxa"/>
            </w:tcMar>
          </w:tcPr>
          <w:p w14:paraId="4D6CD9A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Mar>
              <w:left w:w="85" w:type="dxa"/>
              <w:right w:w="85" w:type="dxa"/>
            </w:tcMar>
          </w:tcPr>
          <w:p w14:paraId="4D6CD9A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shd w:val="clear" w:color="auto" w:fill="auto"/>
            <w:tcMar>
              <w:left w:w="85" w:type="dxa"/>
              <w:right w:w="85" w:type="dxa"/>
            </w:tcMar>
          </w:tcPr>
          <w:p w14:paraId="4D6CD9AA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A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B3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AD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1973" w:type="pct"/>
            <w:tcMar>
              <w:left w:w="85" w:type="dxa"/>
              <w:right w:w="85" w:type="dxa"/>
            </w:tcMar>
          </w:tcPr>
          <w:p w14:paraId="4D6CD9AE" w14:textId="360AA0A3" w:rsidR="00C961E5" w:rsidRPr="00C054B0" w:rsidRDefault="0004484E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Workstations/PCs</w:t>
            </w:r>
          </w:p>
        </w:tc>
        <w:tc>
          <w:tcPr>
            <w:tcW w:w="436" w:type="pct"/>
            <w:tcMar>
              <w:left w:w="85" w:type="dxa"/>
              <w:right w:w="85" w:type="dxa"/>
            </w:tcMar>
          </w:tcPr>
          <w:p w14:paraId="4D6CD9A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Mar>
              <w:left w:w="85" w:type="dxa"/>
              <w:right w:w="85" w:type="dxa"/>
            </w:tcMar>
          </w:tcPr>
          <w:p w14:paraId="4D6CD9B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shd w:val="clear" w:color="auto" w:fill="auto"/>
            <w:tcMar>
              <w:left w:w="85" w:type="dxa"/>
              <w:right w:w="85" w:type="dxa"/>
            </w:tcMar>
          </w:tcPr>
          <w:p w14:paraId="4D6CD9B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B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BA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B4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1973" w:type="pct"/>
            <w:tcMar>
              <w:left w:w="85" w:type="dxa"/>
              <w:right w:w="85" w:type="dxa"/>
            </w:tcMar>
          </w:tcPr>
          <w:p w14:paraId="4D6CD9B5" w14:textId="22EF600D" w:rsidR="00C961E5" w:rsidRPr="00C054B0" w:rsidRDefault="0004484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Servers (normally 3 servers for </w:t>
            </w:r>
            <w:r w:rsidR="00834CE6">
              <w:rPr>
                <w:rFonts w:cs="Arial"/>
                <w:lang w:eastAsia="zh-CN"/>
              </w:rPr>
              <w:t>d</w:t>
            </w:r>
            <w:r>
              <w:rPr>
                <w:rFonts w:cs="Arial"/>
                <w:lang w:eastAsia="zh-CN"/>
              </w:rPr>
              <w:t>atabase, EDI, PNG)</w:t>
            </w:r>
          </w:p>
        </w:tc>
        <w:tc>
          <w:tcPr>
            <w:tcW w:w="436" w:type="pct"/>
            <w:tcMar>
              <w:left w:w="85" w:type="dxa"/>
              <w:right w:w="85" w:type="dxa"/>
            </w:tcMar>
          </w:tcPr>
          <w:p w14:paraId="4D6CD9B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Mar>
              <w:left w:w="85" w:type="dxa"/>
              <w:right w:w="85" w:type="dxa"/>
            </w:tcMar>
          </w:tcPr>
          <w:p w14:paraId="4D6CD9B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shd w:val="clear" w:color="auto" w:fill="auto"/>
            <w:tcMar>
              <w:left w:w="85" w:type="dxa"/>
              <w:right w:w="85" w:type="dxa"/>
            </w:tcMar>
          </w:tcPr>
          <w:p w14:paraId="4D6CD9B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B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C1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BB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1973" w:type="pct"/>
            <w:tcMar>
              <w:left w:w="85" w:type="dxa"/>
              <w:right w:w="85" w:type="dxa"/>
            </w:tcMar>
          </w:tcPr>
          <w:p w14:paraId="4D6CD9BC" w14:textId="54448A9E" w:rsidR="0004484E" w:rsidRPr="00C054B0" w:rsidRDefault="0004484E" w:rsidP="0004484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Portable </w:t>
            </w:r>
            <w:r w:rsidR="00834CE6">
              <w:rPr>
                <w:rFonts w:cs="Arial"/>
                <w:lang w:eastAsia="zh-CN"/>
              </w:rPr>
              <w:t>s</w:t>
            </w:r>
            <w:r>
              <w:rPr>
                <w:rFonts w:cs="Arial"/>
                <w:lang w:eastAsia="zh-CN"/>
              </w:rPr>
              <w:t>canners</w:t>
            </w:r>
          </w:p>
        </w:tc>
        <w:tc>
          <w:tcPr>
            <w:tcW w:w="436" w:type="pct"/>
            <w:tcMar>
              <w:left w:w="85" w:type="dxa"/>
              <w:right w:w="85" w:type="dxa"/>
            </w:tcMar>
          </w:tcPr>
          <w:p w14:paraId="4D6CD9B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Mar>
              <w:left w:w="85" w:type="dxa"/>
              <w:right w:w="85" w:type="dxa"/>
            </w:tcMar>
          </w:tcPr>
          <w:p w14:paraId="4D6CD9BE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shd w:val="clear" w:color="auto" w:fill="auto"/>
            <w:tcMar>
              <w:left w:w="85" w:type="dxa"/>
              <w:right w:w="85" w:type="dxa"/>
            </w:tcMar>
          </w:tcPr>
          <w:p w14:paraId="4D6CD9B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C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C9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2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3" w14:textId="1FFCF978" w:rsidR="00C961E5" w:rsidRDefault="0004484E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Server </w:t>
            </w:r>
            <w:r w:rsidR="00834CE6">
              <w:rPr>
                <w:rFonts w:cs="Arial"/>
                <w:lang w:eastAsia="zh-CN"/>
              </w:rPr>
              <w:t>a</w:t>
            </w:r>
            <w:r>
              <w:rPr>
                <w:rFonts w:cs="Arial"/>
                <w:lang w:eastAsia="zh-CN"/>
              </w:rPr>
              <w:t xml:space="preserve">ntivirus </w:t>
            </w:r>
            <w:r w:rsidR="00834CE6">
              <w:rPr>
                <w:rFonts w:cs="Arial"/>
                <w:lang w:eastAsia="zh-CN"/>
              </w:rPr>
              <w:t>p</w:t>
            </w:r>
            <w:r>
              <w:rPr>
                <w:rFonts w:cs="Arial"/>
                <w:lang w:eastAsia="zh-CN"/>
              </w:rPr>
              <w:t>ackage</w:t>
            </w:r>
          </w:p>
          <w:p w14:paraId="4D6CD9C4" w14:textId="77777777" w:rsidR="0004484E" w:rsidRPr="00C054B0" w:rsidRDefault="0004484E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5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C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C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1C695C" w:rsidRPr="00C054B0" w14:paraId="4D6CD9D0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A" w14:textId="77777777" w:rsidR="001C695C" w:rsidRPr="00C054B0" w:rsidRDefault="001C695C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6 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B" w14:textId="2D36061B" w:rsidR="001C695C" w:rsidRDefault="001C695C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Router, </w:t>
            </w:r>
            <w:r w:rsidR="00834CE6">
              <w:rPr>
                <w:rFonts w:cs="Arial"/>
                <w:lang w:eastAsia="zh-CN"/>
              </w:rPr>
              <w:t>s</w:t>
            </w:r>
            <w:r>
              <w:rPr>
                <w:rFonts w:cs="Arial"/>
                <w:lang w:eastAsia="zh-CN"/>
              </w:rPr>
              <w:t xml:space="preserve">witches and </w:t>
            </w:r>
            <w:r w:rsidR="00834CE6">
              <w:rPr>
                <w:rFonts w:cs="Arial"/>
                <w:lang w:eastAsia="zh-CN"/>
              </w:rPr>
              <w:t>p</w:t>
            </w:r>
            <w:r>
              <w:rPr>
                <w:rFonts w:cs="Arial"/>
                <w:lang w:eastAsia="zh-CN"/>
              </w:rPr>
              <w:t>ort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C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CD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CE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CF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1C695C" w:rsidRPr="00C054B0" w14:paraId="4D6CD9D7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1" w14:textId="77777777" w:rsidR="001C695C" w:rsidRPr="00C054B0" w:rsidRDefault="001C695C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7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2" w14:textId="0C9511B4" w:rsidR="001C695C" w:rsidRDefault="001C695C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Web Client </w:t>
            </w:r>
            <w:r w:rsidR="00834CE6">
              <w:rPr>
                <w:rFonts w:cs="Arial"/>
                <w:lang w:eastAsia="zh-CN"/>
              </w:rPr>
              <w:t>f</w:t>
            </w:r>
            <w:r>
              <w:rPr>
                <w:rFonts w:cs="Arial"/>
                <w:lang w:eastAsia="zh-CN"/>
              </w:rPr>
              <w:t>ee (1 year)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3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4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D5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D6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1C695C" w:rsidRPr="00C054B0" w14:paraId="4D6CD9DE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8" w14:textId="77777777" w:rsidR="001C695C" w:rsidRPr="00C054B0" w:rsidRDefault="001C695C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8 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9" w14:textId="4DD4DC57" w:rsidR="001C695C" w:rsidRDefault="001C695C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IPS</w:t>
            </w:r>
            <w:r w:rsidR="00834CE6">
              <w:rPr>
                <w:rFonts w:cs="Arial"/>
                <w:lang w:eastAsia="zh-CN"/>
              </w:rPr>
              <w:t xml:space="preserve"> annual</w:t>
            </w:r>
            <w:r>
              <w:rPr>
                <w:rFonts w:cs="Arial"/>
                <w:lang w:eastAsia="zh-CN"/>
              </w:rPr>
              <w:t xml:space="preserve"> licence fee (first year only)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A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B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DC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DD" w14:textId="77777777" w:rsidR="001C695C" w:rsidRPr="00C054B0" w:rsidRDefault="001C695C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BF7419" w:rsidRPr="00C054B0" w14:paraId="4D6CD9E5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DF" w14:textId="77777777" w:rsidR="00BF7419" w:rsidRDefault="00BF7419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9 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E0" w14:textId="30822892" w:rsidR="00BF7419" w:rsidRDefault="00834CE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Equipment i</w:t>
            </w:r>
            <w:r w:rsidR="00BF7419">
              <w:rPr>
                <w:rFonts w:cs="Arial"/>
                <w:lang w:eastAsia="zh-CN"/>
              </w:rPr>
              <w:t xml:space="preserve">nstallation fee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E1" w14:textId="77777777" w:rsidR="00BF7419" w:rsidRPr="00C054B0" w:rsidRDefault="00BF7419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9E2" w14:textId="77777777" w:rsidR="00BF7419" w:rsidRPr="00C054B0" w:rsidRDefault="00BF7419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E3" w14:textId="77777777" w:rsidR="00BF7419" w:rsidRPr="00C054B0" w:rsidRDefault="00BF7419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E4" w14:textId="77777777" w:rsidR="00BF7419" w:rsidRPr="00C054B0" w:rsidRDefault="00BF7419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EA" w14:textId="77777777" w:rsidTr="006804BE">
        <w:trPr>
          <w:trHeight w:val="284"/>
        </w:trPr>
        <w:tc>
          <w:tcPr>
            <w:tcW w:w="254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D6CD9E6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3133" w:type="pct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9E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Carry over to cost summary E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E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9E9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9EB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p w14:paraId="4D6CD9EC" w14:textId="77777777" w:rsidR="00C961E5" w:rsidRDefault="00C961E5" w:rsidP="00C961E5">
      <w:pPr>
        <w:widowControl w:val="0"/>
        <w:tabs>
          <w:tab w:val="left" w:pos="664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>F.</w:t>
      </w:r>
      <w:r w:rsidRPr="00C054B0">
        <w:rPr>
          <w:rFonts w:cs="Arial"/>
          <w:lang w:eastAsia="zh-CN"/>
        </w:rPr>
        <w:tab/>
        <w:t>Training</w:t>
      </w:r>
    </w:p>
    <w:p w14:paraId="4D6CD9ED" w14:textId="77777777" w:rsidR="00DE6BD4" w:rsidRDefault="00DE6BD4" w:rsidP="00C961E5">
      <w:pPr>
        <w:widowControl w:val="0"/>
        <w:tabs>
          <w:tab w:val="left" w:pos="664"/>
        </w:tabs>
        <w:rPr>
          <w:rFonts w:cs="Arial"/>
          <w:lang w:eastAsia="zh-CN"/>
        </w:rPr>
      </w:pPr>
    </w:p>
    <w:p w14:paraId="4D6CD9EE" w14:textId="3D9B98E5" w:rsidR="00C961E5" w:rsidRPr="00C054B0" w:rsidRDefault="00DE6BD4" w:rsidP="003F17B8">
      <w:pPr>
        <w:widowControl w:val="0"/>
        <w:tabs>
          <w:tab w:val="left" w:pos="664"/>
        </w:tabs>
        <w:spacing w:after="120"/>
        <w:jc w:val="both"/>
        <w:rPr>
          <w:rFonts w:cs="Arial"/>
          <w:lang w:eastAsia="zh-CN"/>
        </w:rPr>
      </w:pPr>
      <w:r w:rsidRPr="00E2215B">
        <w:rPr>
          <w:rFonts w:cs="Arial"/>
          <w:b/>
          <w:bCs/>
          <w:lang w:eastAsia="zh-CN"/>
        </w:rPr>
        <w:t>Note</w:t>
      </w:r>
      <w:r w:rsidR="0072136C">
        <w:rPr>
          <w:rFonts w:cs="Arial"/>
          <w:b/>
          <w:bCs/>
          <w:lang w:eastAsia="zh-CN"/>
        </w:rPr>
        <w:t>.</w:t>
      </w:r>
      <w:r w:rsidR="003F17B8">
        <w:rPr>
          <w:rFonts w:cs="Arial"/>
          <w:lang w:eastAsia="zh-CN"/>
        </w:rPr>
        <w:t xml:space="preserve"> –</w:t>
      </w:r>
      <w:r>
        <w:rPr>
          <w:rFonts w:cs="Arial"/>
          <w:lang w:eastAsia="zh-CN"/>
        </w:rPr>
        <w:t xml:space="preserve"> </w:t>
      </w:r>
      <w:r w:rsidR="00834CE6">
        <w:rPr>
          <w:rFonts w:cs="Arial"/>
          <w:lang w:eastAsia="zh-CN"/>
        </w:rPr>
        <w:t xml:space="preserve">The </w:t>
      </w:r>
      <w:r>
        <w:rPr>
          <w:rFonts w:cs="Arial"/>
          <w:lang w:eastAsia="zh-CN"/>
        </w:rPr>
        <w:t xml:space="preserve">QSF </w:t>
      </w:r>
      <w:r w:rsidR="00834CE6">
        <w:rPr>
          <w:rFonts w:cs="Arial"/>
          <w:lang w:eastAsia="zh-CN"/>
        </w:rPr>
        <w:t>b</w:t>
      </w:r>
      <w:r>
        <w:rPr>
          <w:rFonts w:cs="Arial"/>
          <w:lang w:eastAsia="zh-CN"/>
        </w:rPr>
        <w:t>udget can finance the training cost</w:t>
      </w:r>
      <w:r w:rsidR="00834CE6">
        <w:rPr>
          <w:rFonts w:cs="Arial"/>
          <w:lang w:eastAsia="zh-CN"/>
        </w:rPr>
        <w:t>s</w:t>
      </w:r>
      <w:r>
        <w:rPr>
          <w:rFonts w:cs="Arial"/>
          <w:lang w:eastAsia="zh-CN"/>
        </w:rPr>
        <w:t>. However, any other expenditures not having a direct impact on training (e.g. travel cost</w:t>
      </w:r>
      <w:r w:rsidR="00834CE6">
        <w:rPr>
          <w:rFonts w:cs="Arial"/>
          <w:lang w:eastAsia="zh-CN"/>
        </w:rPr>
        <w:t>s</w:t>
      </w:r>
      <w:r>
        <w:rPr>
          <w:rFonts w:cs="Arial"/>
          <w:lang w:eastAsia="zh-CN"/>
        </w:rPr>
        <w:t xml:space="preserve"> </w:t>
      </w:r>
      <w:r w:rsidR="00834CE6">
        <w:rPr>
          <w:rFonts w:cs="Arial"/>
          <w:lang w:eastAsia="zh-CN"/>
        </w:rPr>
        <w:t>of</w:t>
      </w:r>
      <w:r>
        <w:rPr>
          <w:rFonts w:cs="Arial"/>
          <w:lang w:eastAsia="zh-CN"/>
        </w:rPr>
        <w:t xml:space="preserve"> staff</w:t>
      </w:r>
      <w:r w:rsidR="00834CE6">
        <w:rPr>
          <w:rFonts w:cs="Arial"/>
          <w:lang w:eastAsia="zh-CN"/>
        </w:rPr>
        <w:t>,</w:t>
      </w:r>
      <w:r>
        <w:rPr>
          <w:rFonts w:cs="Arial"/>
          <w:lang w:eastAsia="zh-CN"/>
        </w:rPr>
        <w:t xml:space="preserve"> including </w:t>
      </w:r>
      <w:r w:rsidR="00D23299">
        <w:rPr>
          <w:rFonts w:cs="Arial"/>
          <w:lang w:eastAsia="zh-CN"/>
        </w:rPr>
        <w:t>P</w:t>
      </w:r>
      <w:r>
        <w:rPr>
          <w:rFonts w:cs="Arial"/>
          <w:lang w:eastAsia="zh-CN"/>
        </w:rPr>
        <w:t xml:space="preserve">roject </w:t>
      </w:r>
      <w:r w:rsidR="00D23299">
        <w:rPr>
          <w:rFonts w:cs="Arial"/>
          <w:lang w:eastAsia="zh-CN"/>
        </w:rPr>
        <w:t>M</w:t>
      </w:r>
      <w:r>
        <w:rPr>
          <w:rFonts w:cs="Arial"/>
          <w:lang w:eastAsia="zh-CN"/>
        </w:rPr>
        <w:t>anager, allowances of staff/</w:t>
      </w:r>
      <w:r w:rsidR="00D23299">
        <w:rPr>
          <w:rFonts w:cs="Arial"/>
          <w:lang w:eastAsia="zh-CN"/>
        </w:rPr>
        <w:t>P</w:t>
      </w:r>
      <w:r>
        <w:rPr>
          <w:rFonts w:cs="Arial"/>
          <w:lang w:eastAsia="zh-CN"/>
        </w:rPr>
        <w:t xml:space="preserve">roject </w:t>
      </w:r>
      <w:r w:rsidR="00D23299">
        <w:rPr>
          <w:rFonts w:cs="Arial"/>
          <w:lang w:eastAsia="zh-CN"/>
        </w:rPr>
        <w:t>M</w:t>
      </w:r>
      <w:r>
        <w:rPr>
          <w:rFonts w:cs="Arial"/>
          <w:lang w:eastAsia="zh-CN"/>
        </w:rPr>
        <w:t>anager, to attend training) are not covered.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8"/>
        <w:gridCol w:w="6108"/>
        <w:gridCol w:w="1558"/>
        <w:gridCol w:w="1644"/>
      </w:tblGrid>
      <w:tr w:rsidR="00C961E5" w:rsidRPr="00C054B0" w14:paraId="4D6CD9F3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EF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No.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F0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Cost element (specify the training course)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F1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E97D0E">
              <w:rPr>
                <w:rFonts w:cs="Arial"/>
                <w:bCs/>
                <w:i/>
                <w:lang w:eastAsia="zh-CN"/>
              </w:rPr>
              <w:t xml:space="preserve">QSF amount </w:t>
            </w:r>
            <w:r w:rsidRPr="00E97D0E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F2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E97D0E">
              <w:rPr>
                <w:rFonts w:cs="Arial"/>
                <w:bCs/>
                <w:i/>
                <w:lang w:eastAsia="zh-CN"/>
              </w:rPr>
              <w:t>Other resources</w:t>
            </w:r>
          </w:p>
        </w:tc>
      </w:tr>
      <w:tr w:rsidR="00C961E5" w:rsidRPr="00C054B0" w14:paraId="4D6CD9F8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F4" w14:textId="77777777" w:rsidR="00C961E5" w:rsidRPr="002379BC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2379BC">
              <w:rPr>
                <w:rFonts w:cs="Arial"/>
                <w:lang w:eastAsia="zh-CN"/>
              </w:rPr>
              <w:t>1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F5" w14:textId="57717180" w:rsidR="00C961E5" w:rsidRPr="00E97D0E" w:rsidRDefault="001C695C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E97D0E">
              <w:rPr>
                <w:rFonts w:cs="Arial"/>
                <w:lang w:eastAsia="zh-CN"/>
              </w:rPr>
              <w:t>Training</w:t>
            </w:r>
            <w:r w:rsidR="00E2215B" w:rsidRPr="00E97D0E">
              <w:rPr>
                <w:rFonts w:cs="Arial"/>
                <w:lang w:eastAsia="zh-CN"/>
              </w:rPr>
              <w:t xml:space="preserve"> cost</w:t>
            </w:r>
            <w:r w:rsidR="00B51741" w:rsidRPr="00E97D0E">
              <w:rPr>
                <w:rFonts w:cs="Arial"/>
                <w:lang w:eastAsia="zh-CN"/>
              </w:rPr>
              <w:t>s</w:t>
            </w:r>
            <w:r w:rsidRPr="00E97D0E">
              <w:rPr>
                <w:rFonts w:cs="Arial"/>
                <w:lang w:eastAsia="zh-CN"/>
              </w:rPr>
              <w:t xml:space="preserve"> for XX employees </w:t>
            </w:r>
            <w:r w:rsidR="00B51741" w:rsidRPr="00E97D0E">
              <w:rPr>
                <w:rFonts w:cs="Arial"/>
                <w:lang w:eastAsia="zh-CN"/>
              </w:rPr>
              <w:t>(</w:t>
            </w:r>
            <w:r w:rsidRPr="00E97D0E">
              <w:rPr>
                <w:rFonts w:cs="Arial"/>
                <w:lang w:eastAsia="zh-CN"/>
              </w:rPr>
              <w:t>PTC experts or consultants</w:t>
            </w:r>
            <w:r w:rsidR="00B51741" w:rsidRPr="00E97D0E">
              <w:rPr>
                <w:rFonts w:cs="Arial"/>
                <w:lang w:eastAsia="zh-CN"/>
              </w:rPr>
              <w:t>)</w:t>
            </w:r>
            <w:r w:rsidRPr="00E97D0E">
              <w:rPr>
                <w:rFonts w:cs="Arial"/>
                <w:lang w:eastAsia="zh-CN"/>
              </w:rPr>
              <w:t xml:space="preserve"> for XX working days </w:t>
            </w:r>
            <w:r w:rsidR="00E2215B" w:rsidRPr="00E97D0E">
              <w:rPr>
                <w:rFonts w:cs="Arial"/>
                <w:lang w:eastAsia="zh-CN"/>
              </w:rPr>
              <w:t>for the new version of IPS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F6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F7" w14:textId="77777777" w:rsidR="00C961E5" w:rsidRPr="00E97D0E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9FD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F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FA" w14:textId="63CE9C66" w:rsidR="00C961E5" w:rsidRPr="00E97D0E" w:rsidRDefault="00C961E5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9F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9FC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02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9F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9FF" w14:textId="77777777" w:rsidR="00C961E5" w:rsidRPr="00E97D0E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A0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A0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07" w14:textId="77777777" w:rsidTr="006804BE">
        <w:trPr>
          <w:trHeight w:val="284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A03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A04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A05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A0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0C" w14:textId="77777777" w:rsidTr="006804BE">
        <w:trPr>
          <w:trHeight w:val="284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08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311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0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0A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0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11" w14:textId="77777777" w:rsidTr="006804BE">
        <w:trPr>
          <w:trHeight w:val="284"/>
        </w:trPr>
        <w:tc>
          <w:tcPr>
            <w:tcW w:w="254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D6CDA0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3114" w:type="pct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A0E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Carry over to cost summary F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0F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1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A13" w14:textId="77777777" w:rsidR="00C961E5" w:rsidRPr="00C054B0" w:rsidRDefault="00C961E5" w:rsidP="00C961E5">
      <w:pPr>
        <w:widowControl w:val="0"/>
        <w:tabs>
          <w:tab w:val="left" w:pos="664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>G.</w:t>
      </w:r>
      <w:r w:rsidRPr="00C054B0">
        <w:rPr>
          <w:rFonts w:cs="Arial"/>
          <w:lang w:eastAsia="zh-CN"/>
        </w:rPr>
        <w:tab/>
        <w:t>Others</w:t>
      </w:r>
    </w:p>
    <w:p w14:paraId="4D6CDA14" w14:textId="77777777" w:rsidR="00C961E5" w:rsidRPr="00C054B0" w:rsidRDefault="00C961E5" w:rsidP="00C961E5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8"/>
        <w:gridCol w:w="6108"/>
        <w:gridCol w:w="1558"/>
        <w:gridCol w:w="1644"/>
      </w:tblGrid>
      <w:tr w:rsidR="00C961E5" w:rsidRPr="00C054B0" w14:paraId="4D6CDA19" w14:textId="77777777" w:rsidTr="006804BE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A15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No.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A16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Cost element (specify the cost element)</w:t>
            </w: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A1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 xml:space="preserve">QSF amount 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(in USD)</w:t>
            </w: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A18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Other resources</w:t>
            </w:r>
          </w:p>
        </w:tc>
      </w:tr>
      <w:tr w:rsidR="00C961E5" w:rsidRPr="00C054B0" w14:paraId="4D6CDA1E" w14:textId="77777777" w:rsidTr="006804BE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A1A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A1B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A1C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A1D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23" w14:textId="77777777" w:rsidTr="006804BE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A1F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A20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A2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A22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28" w14:textId="77777777" w:rsidTr="006804BE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A24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A25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A2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A27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2D" w14:textId="77777777" w:rsidTr="006804BE">
        <w:trPr>
          <w:trHeight w:val="20"/>
        </w:trPr>
        <w:tc>
          <w:tcPr>
            <w:tcW w:w="254" w:type="pct"/>
            <w:tcMar>
              <w:left w:w="85" w:type="dxa"/>
              <w:right w:w="85" w:type="dxa"/>
            </w:tcMar>
          </w:tcPr>
          <w:p w14:paraId="4D6CDA2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3114" w:type="pct"/>
            <w:tcMar>
              <w:left w:w="85" w:type="dxa"/>
              <w:right w:w="85" w:type="dxa"/>
            </w:tcMar>
          </w:tcPr>
          <w:p w14:paraId="4D6CDA2A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shd w:val="clear" w:color="auto" w:fill="auto"/>
            <w:tcMar>
              <w:left w:w="85" w:type="dxa"/>
              <w:right w:w="85" w:type="dxa"/>
            </w:tcMar>
          </w:tcPr>
          <w:p w14:paraId="4D6CDA2B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shd w:val="clear" w:color="auto" w:fill="auto"/>
            <w:tcMar>
              <w:left w:w="85" w:type="dxa"/>
              <w:right w:w="85" w:type="dxa"/>
            </w:tcMar>
          </w:tcPr>
          <w:p w14:paraId="4D6CDA2C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32" w14:textId="77777777" w:rsidTr="006804BE">
        <w:trPr>
          <w:trHeight w:val="20"/>
        </w:trPr>
        <w:tc>
          <w:tcPr>
            <w:tcW w:w="25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2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311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2F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30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31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37" w14:textId="77777777" w:rsidTr="006804BE">
        <w:trPr>
          <w:trHeight w:val="20"/>
        </w:trPr>
        <w:tc>
          <w:tcPr>
            <w:tcW w:w="254" w:type="pct"/>
            <w:tcBorders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D6CDA33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lang w:eastAsia="zh-CN"/>
              </w:rPr>
            </w:pPr>
          </w:p>
        </w:tc>
        <w:tc>
          <w:tcPr>
            <w:tcW w:w="3114" w:type="pct"/>
            <w:tcBorders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A34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Carry over to cost summary G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35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D6CDA36" w14:textId="77777777" w:rsidR="00C961E5" w:rsidRPr="00C054B0" w:rsidRDefault="00C961E5" w:rsidP="006804BE">
            <w:pPr>
              <w:widowControl w:val="0"/>
              <w:spacing w:before="60" w:after="60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A39" w14:textId="77777777" w:rsidR="00C961E5" w:rsidRPr="00C054B0" w:rsidRDefault="00C961E5" w:rsidP="00C961E5">
      <w:pPr>
        <w:spacing w:line="240" w:lineRule="auto"/>
        <w:rPr>
          <w:rFonts w:cs="Arial"/>
          <w:lang w:eastAsia="zh-CN"/>
        </w:rPr>
      </w:pPr>
    </w:p>
    <w:p w14:paraId="4D6CDA3A" w14:textId="77777777" w:rsidR="00C961E5" w:rsidRPr="00C054B0" w:rsidRDefault="00C961E5" w:rsidP="00C961E5">
      <w:pPr>
        <w:widowControl w:val="0"/>
        <w:spacing w:line="220" w:lineRule="atLeast"/>
        <w:rPr>
          <w:rFonts w:cs="Arial"/>
          <w:lang w:eastAsia="zh-CN"/>
        </w:rPr>
      </w:pPr>
      <w:r w:rsidRPr="00C054B0">
        <w:rPr>
          <w:rFonts w:cs="Arial"/>
          <w:lang w:eastAsia="zh-CN"/>
        </w:rPr>
        <w:t>4.1.3</w:t>
      </w:r>
      <w:r w:rsidRPr="00C054B0">
        <w:rPr>
          <w:rFonts w:cs="Arial"/>
          <w:lang w:eastAsia="zh-CN"/>
        </w:rPr>
        <w:tab/>
        <w:t>Procurement procedures (see PMM art. 5.3.4)</w:t>
      </w:r>
    </w:p>
    <w:p w14:paraId="4D6CDA3B" w14:textId="77777777" w:rsidR="00C961E5" w:rsidRPr="00C054B0" w:rsidRDefault="00C961E5" w:rsidP="00C961E5">
      <w:pPr>
        <w:widowControl w:val="0"/>
        <w:spacing w:line="220" w:lineRule="atLeast"/>
        <w:rPr>
          <w:rFonts w:cs="Arial"/>
          <w:lang w:eastAsia="zh-CN"/>
        </w:rPr>
      </w:pPr>
    </w:p>
    <w:p w14:paraId="4D6CDA3C" w14:textId="718D7831" w:rsidR="00C961E5" w:rsidRPr="00C054B0" w:rsidRDefault="00C961E5" w:rsidP="00C961E5">
      <w:pPr>
        <w:widowControl w:val="0"/>
        <w:spacing w:line="220" w:lineRule="atLeast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If your project provides for</w:t>
      </w:r>
      <w:r w:rsidR="00B51741">
        <w:rPr>
          <w:rFonts w:cs="Arial"/>
          <w:lang w:eastAsia="zh-CN"/>
        </w:rPr>
        <w:t xml:space="preserve"> the </w:t>
      </w:r>
      <w:r w:rsidR="00B51741" w:rsidRPr="00C054B0">
        <w:rPr>
          <w:rFonts w:cs="Arial"/>
          <w:lang w:eastAsia="zh-CN"/>
        </w:rPr>
        <w:t>procurement</w:t>
      </w:r>
      <w:r w:rsidR="00B51741">
        <w:rPr>
          <w:rFonts w:cs="Arial"/>
          <w:lang w:eastAsia="zh-CN"/>
        </w:rPr>
        <w:t xml:space="preserve"> of</w:t>
      </w:r>
      <w:r w:rsidRPr="00C054B0">
        <w:rPr>
          <w:rFonts w:cs="Arial"/>
          <w:lang w:eastAsia="zh-CN"/>
        </w:rPr>
        <w:t xml:space="preserve"> equipment or vehicles, do you want all or part of this procurement to be done by the UPU/UNDP or UNOPS?</w:t>
      </w:r>
    </w:p>
    <w:p w14:paraId="4D6CDA3D" w14:textId="77777777" w:rsidR="00C961E5" w:rsidRPr="00C054B0" w:rsidRDefault="00C961E5" w:rsidP="00C961E5">
      <w:pPr>
        <w:widowControl w:val="0"/>
        <w:spacing w:before="120" w:line="220" w:lineRule="atLeast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Yes </w:t>
      </w: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  <w:r w:rsidRPr="00C054B0">
        <w:rPr>
          <w:rFonts w:cs="Arial"/>
          <w:lang w:eastAsia="zh-CN"/>
        </w:rPr>
        <w:tab/>
        <w:t xml:space="preserve">No </w:t>
      </w:r>
      <w:r w:rsidRPr="00C054B0">
        <w:rPr>
          <w:rFonts w:ascii="Bookman Old Style" w:hAnsi="Bookman Old Style" w:cs="Arial"/>
          <w:sz w:val="24"/>
          <w:lang w:eastAsia="zh-CN"/>
        </w:rPr>
        <w:sym w:font="Wingdings" w:char="F071"/>
      </w:r>
    </w:p>
    <w:p w14:paraId="4D6CDA3E" w14:textId="77777777" w:rsidR="00C961E5" w:rsidRPr="00C054B0" w:rsidRDefault="00C961E5" w:rsidP="00C961E5">
      <w:pPr>
        <w:widowControl w:val="0"/>
        <w:spacing w:line="220" w:lineRule="atLeast"/>
        <w:rPr>
          <w:rFonts w:cs="Arial"/>
          <w:lang w:eastAsia="zh-CN"/>
        </w:rPr>
      </w:pPr>
    </w:p>
    <w:tbl>
      <w:tblPr>
        <w:tblW w:w="5000" w:type="pct"/>
        <w:tblBorders>
          <w:insideH w:val="single" w:sz="6" w:space="0" w:color="FFFFFF"/>
          <w:insideV w:val="single" w:sz="6" w:space="0" w:color="FFFFFF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08"/>
      </w:tblGrid>
      <w:tr w:rsidR="00C961E5" w:rsidRPr="00C054B0" w14:paraId="4D6CDA42" w14:textId="77777777" w:rsidTr="006804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D6CDA3F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 w:line="220" w:lineRule="atLeast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If yes, specify which items should be procured through the UNDP/UNOPS</w:t>
            </w:r>
            <w:r w:rsidRPr="00C054B0">
              <w:rPr>
                <w:rFonts w:cs="Arial"/>
                <w:vertAlign w:val="superscript"/>
                <w:lang w:eastAsia="zh-CN"/>
              </w:rPr>
              <w:footnoteReference w:id="2"/>
            </w:r>
          </w:p>
          <w:p w14:paraId="4D6CDA40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line="220" w:lineRule="atLeast"/>
              <w:rPr>
                <w:rFonts w:cs="Arial"/>
                <w:i/>
                <w:iCs/>
                <w:lang w:eastAsia="zh-CN"/>
              </w:rPr>
            </w:pPr>
          </w:p>
          <w:p w14:paraId="4D6CDA41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 w:line="220" w:lineRule="atLeas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A43" w14:textId="77777777" w:rsidR="00C961E5" w:rsidRPr="00C054B0" w:rsidRDefault="00C961E5" w:rsidP="00C961E5">
      <w:pPr>
        <w:spacing w:line="220" w:lineRule="atLeast"/>
      </w:pPr>
    </w:p>
    <w:p w14:paraId="4D6CDA44" w14:textId="77777777" w:rsidR="00C961E5" w:rsidRDefault="00C961E5" w:rsidP="00C961E5">
      <w:pPr>
        <w:spacing w:line="220" w:lineRule="atLeast"/>
        <w:rPr>
          <w:rFonts w:cs="Arial"/>
          <w:i/>
          <w:iCs/>
          <w:lang w:eastAsia="zh-CN"/>
        </w:rPr>
      </w:pPr>
      <w:r w:rsidRPr="00C054B0">
        <w:rPr>
          <w:rFonts w:cs="Arial"/>
          <w:i/>
          <w:iCs/>
          <w:lang w:eastAsia="zh-CN"/>
        </w:rPr>
        <w:t>4.2</w:t>
      </w:r>
      <w:r w:rsidRPr="00C054B0">
        <w:rPr>
          <w:rFonts w:cs="Arial"/>
          <w:i/>
          <w:iCs/>
          <w:lang w:eastAsia="zh-CN"/>
        </w:rPr>
        <w:tab/>
        <w:t>Follow-up costs (see PMM art. 7.3.5.2)</w:t>
      </w:r>
      <w:r w:rsidRPr="00C054B0">
        <w:rPr>
          <w:rFonts w:cs="Arial"/>
          <w:vertAlign w:val="superscript"/>
          <w:lang w:eastAsia="zh-CN"/>
        </w:rPr>
        <w:footnoteReference w:id="3"/>
      </w:r>
      <w:bookmarkStart w:id="4" w:name="_GoBack"/>
      <w:bookmarkEnd w:id="4"/>
    </w:p>
    <w:p w14:paraId="4D6CDA45" w14:textId="77777777" w:rsidR="00DE6BD4" w:rsidRDefault="00DE6BD4" w:rsidP="00C961E5">
      <w:pPr>
        <w:spacing w:line="220" w:lineRule="atLeast"/>
        <w:rPr>
          <w:rFonts w:cs="Arial"/>
          <w:i/>
          <w:iCs/>
          <w:lang w:eastAsia="zh-CN"/>
        </w:rPr>
      </w:pPr>
    </w:p>
    <w:p w14:paraId="4D6CDA46" w14:textId="15456A01" w:rsidR="00DE6BD4" w:rsidRPr="003F17B8" w:rsidRDefault="00DE6BD4" w:rsidP="003F17B8">
      <w:pPr>
        <w:spacing w:line="220" w:lineRule="atLeast"/>
        <w:jc w:val="both"/>
      </w:pPr>
      <w:r w:rsidRPr="003F17B8">
        <w:rPr>
          <w:rFonts w:cs="Arial"/>
          <w:b/>
          <w:bCs/>
          <w:lang w:eastAsia="zh-CN"/>
        </w:rPr>
        <w:t>Note</w:t>
      </w:r>
      <w:r w:rsidR="0072136C">
        <w:rPr>
          <w:rFonts w:cs="Arial"/>
          <w:b/>
          <w:bCs/>
          <w:lang w:eastAsia="zh-CN"/>
        </w:rPr>
        <w:t>.</w:t>
      </w:r>
      <w:r w:rsidR="003F17B8">
        <w:rPr>
          <w:rFonts w:cs="Arial"/>
          <w:lang w:eastAsia="zh-CN"/>
        </w:rPr>
        <w:t xml:space="preserve"> –</w:t>
      </w:r>
      <w:r w:rsidRPr="003F17B8">
        <w:rPr>
          <w:rFonts w:cs="Arial"/>
          <w:lang w:eastAsia="zh-CN"/>
        </w:rPr>
        <w:t xml:space="preserve"> the follow-up cost</w:t>
      </w:r>
      <w:r w:rsidR="00B51741" w:rsidRPr="003F17B8">
        <w:rPr>
          <w:rFonts w:cs="Arial"/>
          <w:lang w:eastAsia="zh-CN"/>
        </w:rPr>
        <w:t>s</w:t>
      </w:r>
      <w:r w:rsidRPr="003F17B8">
        <w:rPr>
          <w:rFonts w:cs="Arial"/>
          <w:lang w:eastAsia="zh-CN"/>
        </w:rPr>
        <w:t xml:space="preserve"> </w:t>
      </w:r>
      <w:r w:rsidR="00E2215B" w:rsidRPr="003F17B8">
        <w:rPr>
          <w:rFonts w:cs="Arial"/>
          <w:lang w:eastAsia="zh-CN"/>
        </w:rPr>
        <w:t>(= cost</w:t>
      </w:r>
      <w:r w:rsidR="00B51741" w:rsidRPr="003F17B8">
        <w:rPr>
          <w:rFonts w:cs="Arial"/>
          <w:lang w:eastAsia="zh-CN"/>
        </w:rPr>
        <w:t>s</w:t>
      </w:r>
      <w:r w:rsidR="00E2215B" w:rsidRPr="003F17B8">
        <w:rPr>
          <w:rFonts w:cs="Arial"/>
          <w:lang w:eastAsia="zh-CN"/>
        </w:rPr>
        <w:t xml:space="preserve"> that will incurred once the project is completed) </w:t>
      </w:r>
      <w:r w:rsidRPr="003F17B8">
        <w:rPr>
          <w:rFonts w:cs="Arial"/>
          <w:lang w:eastAsia="zh-CN"/>
        </w:rPr>
        <w:t>are to be borne by</w:t>
      </w:r>
      <w:r w:rsidR="00B51741" w:rsidRPr="003F17B8">
        <w:rPr>
          <w:rFonts w:cs="Arial"/>
          <w:lang w:eastAsia="zh-CN"/>
        </w:rPr>
        <w:t xml:space="preserve"> the</w:t>
      </w:r>
      <w:r w:rsidRPr="003F17B8">
        <w:rPr>
          <w:rFonts w:cs="Arial"/>
          <w:lang w:eastAsia="zh-CN"/>
        </w:rPr>
        <w:t xml:space="preserve"> DO.</w:t>
      </w:r>
    </w:p>
    <w:p w14:paraId="4D6CDA47" w14:textId="77777777" w:rsidR="00C961E5" w:rsidRPr="00C054B0" w:rsidRDefault="00C961E5" w:rsidP="00C961E5">
      <w:pPr>
        <w:spacing w:line="220" w:lineRule="atLeast"/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4904"/>
        <w:gridCol w:w="4904"/>
      </w:tblGrid>
      <w:tr w:rsidR="00C961E5" w:rsidRPr="00C054B0" w14:paraId="4D6CDA4A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48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Follow-up cost element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49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Estimated amount (in USD)</w:t>
            </w:r>
          </w:p>
        </w:tc>
      </w:tr>
      <w:tr w:rsidR="00C961E5" w:rsidRPr="00C054B0" w14:paraId="4D6CDA4D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4B" w14:textId="77777777" w:rsidR="00C961E5" w:rsidRPr="00C054B0" w:rsidRDefault="00DE6BD4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Maintenance and service of equipment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4C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50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4E" w14:textId="62A97FFF" w:rsidR="00C961E5" w:rsidRPr="00C054B0" w:rsidRDefault="00DE6BD4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PTC </w:t>
            </w:r>
            <w:r w:rsidR="00E2215B">
              <w:rPr>
                <w:rFonts w:cs="Arial"/>
                <w:lang w:eastAsia="zh-CN"/>
              </w:rPr>
              <w:t xml:space="preserve">renewal of </w:t>
            </w:r>
            <w:r>
              <w:rPr>
                <w:rFonts w:cs="Arial"/>
                <w:lang w:eastAsia="zh-CN"/>
              </w:rPr>
              <w:t>annual licence fee (</w:t>
            </w:r>
            <w:r w:rsidR="00BC6933">
              <w:rPr>
                <w:rFonts w:cs="Arial"/>
                <w:lang w:eastAsia="zh-CN"/>
              </w:rPr>
              <w:t>after 1st</w:t>
            </w:r>
            <w:r>
              <w:rPr>
                <w:rFonts w:cs="Arial"/>
                <w:lang w:eastAsia="zh-CN"/>
              </w:rPr>
              <w:t xml:space="preserve"> year)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4F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53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51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52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56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54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55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59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57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58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5C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5A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5B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5F" w14:textId="77777777" w:rsidTr="006804BE">
        <w:tc>
          <w:tcPr>
            <w:tcW w:w="2500" w:type="pct"/>
            <w:tcMar>
              <w:left w:w="85" w:type="dxa"/>
              <w:right w:w="85" w:type="dxa"/>
            </w:tcMar>
          </w:tcPr>
          <w:p w14:paraId="4D6CDA5D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D6CDA5E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62" w14:textId="77777777" w:rsidTr="006804BE">
        <w:tc>
          <w:tcPr>
            <w:tcW w:w="2500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60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61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lang w:eastAsia="zh-CN"/>
              </w:rPr>
            </w:pPr>
          </w:p>
        </w:tc>
      </w:tr>
      <w:tr w:rsidR="00C961E5" w:rsidRPr="00C054B0" w14:paraId="4D6CDA65" w14:textId="77777777" w:rsidTr="006804BE">
        <w:tc>
          <w:tcPr>
            <w:tcW w:w="2500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63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/>
                <w:bCs/>
                <w:lang w:eastAsia="zh-CN"/>
              </w:rPr>
            </w:pPr>
            <w:r w:rsidRPr="00C054B0">
              <w:rPr>
                <w:rFonts w:cs="Arial"/>
                <w:b/>
                <w:bCs/>
                <w:lang w:eastAsia="zh-CN"/>
              </w:rPr>
              <w:t>Total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D6CDA64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right"/>
              <w:rPr>
                <w:rFonts w:cs="Arial"/>
                <w:b/>
                <w:bCs/>
                <w:lang w:eastAsia="zh-CN"/>
              </w:rPr>
            </w:pPr>
          </w:p>
        </w:tc>
      </w:tr>
    </w:tbl>
    <w:p w14:paraId="4D6CDA6C" w14:textId="77777777" w:rsidR="00E2215B" w:rsidRDefault="00E2215B" w:rsidP="00C961E5">
      <w:pPr>
        <w:widowControl w:val="0"/>
        <w:spacing w:line="220" w:lineRule="atLeast"/>
      </w:pPr>
    </w:p>
    <w:p w14:paraId="5F6A95F2" w14:textId="17073FBB" w:rsidR="00E97D0E" w:rsidRPr="00E97D0E" w:rsidRDefault="00E97D0E" w:rsidP="00E97D0E">
      <w:pPr>
        <w:spacing w:line="240" w:lineRule="auto"/>
      </w:pPr>
      <w:r>
        <w:br w:type="page"/>
      </w:r>
    </w:p>
    <w:p w14:paraId="4D6CDA6D" w14:textId="77777777" w:rsidR="00C961E5" w:rsidRPr="00C054B0" w:rsidRDefault="00C961E5" w:rsidP="00C71616">
      <w:pPr>
        <w:widowControl w:val="0"/>
        <w:spacing w:line="220" w:lineRule="atLeast"/>
        <w:rPr>
          <w:rFonts w:cs="Arial"/>
          <w:lang w:eastAsia="zh-CN"/>
        </w:rPr>
      </w:pPr>
      <w:r w:rsidRPr="00C054B0">
        <w:rPr>
          <w:rFonts w:cs="Arial"/>
          <w:b/>
          <w:bCs/>
          <w:lang w:eastAsia="zh-CN"/>
        </w:rPr>
        <w:t>5</w:t>
      </w:r>
      <w:r w:rsidRPr="00C054B0">
        <w:rPr>
          <w:rFonts w:cs="Arial"/>
          <w:b/>
          <w:bCs/>
          <w:lang w:eastAsia="zh-CN"/>
        </w:rPr>
        <w:tab/>
        <w:t>Staff</w:t>
      </w:r>
    </w:p>
    <w:p w14:paraId="4D6CDA6E" w14:textId="1BA04769" w:rsidR="00C961E5" w:rsidRPr="00C054B0" w:rsidRDefault="00C961E5">
      <w:pPr>
        <w:widowControl w:val="0"/>
        <w:tabs>
          <w:tab w:val="left" w:pos="4253"/>
        </w:tabs>
        <w:spacing w:line="220" w:lineRule="atLeast"/>
        <w:rPr>
          <w:rFonts w:cs="Arial"/>
          <w:lang w:eastAsia="zh-CN"/>
        </w:rPr>
      </w:pPr>
      <w:r w:rsidRPr="00C054B0">
        <w:rPr>
          <w:rFonts w:cs="Arial"/>
          <w:lang w:eastAsia="zh-CN"/>
        </w:rPr>
        <w:t>The project team</w:t>
      </w:r>
      <w:r w:rsidRPr="00C054B0">
        <w:rPr>
          <w:rFonts w:cs="Arial"/>
          <w:vertAlign w:val="superscript"/>
          <w:lang w:eastAsia="zh-CN"/>
        </w:rPr>
        <w:footnoteReference w:id="4"/>
      </w:r>
      <w:r w:rsidRPr="00C054B0">
        <w:rPr>
          <w:rFonts w:cs="Arial"/>
          <w:lang w:eastAsia="zh-CN"/>
        </w:rPr>
        <w:t xml:space="preserve"> will consist of </w:t>
      </w:r>
      <w:r w:rsidR="00DE6BD4">
        <w:rPr>
          <w:rFonts w:cs="Arial"/>
          <w:lang w:eastAsia="zh-CN"/>
        </w:rPr>
        <w:t>(</w:t>
      </w:r>
      <w:r w:rsidR="00DE6BD4" w:rsidRPr="00E97D0E">
        <w:rPr>
          <w:rFonts w:cs="Arial"/>
          <w:lang w:eastAsia="zh-CN"/>
        </w:rPr>
        <w:t>insert total number</w:t>
      </w:r>
      <w:r w:rsidR="00B51741" w:rsidRPr="00E97D0E">
        <w:rPr>
          <w:rFonts w:cs="Arial"/>
          <w:lang w:eastAsia="zh-CN"/>
        </w:rPr>
        <w:t xml:space="preserve"> of</w:t>
      </w:r>
      <w:r w:rsidR="00DE6BD4" w:rsidRPr="00E97D0E">
        <w:rPr>
          <w:rFonts w:cs="Arial"/>
          <w:lang w:eastAsia="zh-CN"/>
        </w:rPr>
        <w:t xml:space="preserve"> </w:t>
      </w:r>
      <w:r w:rsidRPr="00E97D0E">
        <w:rPr>
          <w:rFonts w:cs="Arial"/>
          <w:lang w:eastAsia="zh-CN"/>
        </w:rPr>
        <w:t>persons</w:t>
      </w:r>
      <w:r w:rsidR="00DE6BD4">
        <w:rPr>
          <w:rFonts w:cs="Arial"/>
          <w:lang w:eastAsia="zh-CN"/>
        </w:rPr>
        <w:t>)</w:t>
      </w:r>
      <w:r w:rsidRPr="00C054B0">
        <w:rPr>
          <w:rFonts w:cs="Arial"/>
          <w:lang w:eastAsia="zh-CN"/>
        </w:rPr>
        <w:t>, as follows:</w:t>
      </w:r>
    </w:p>
    <w:p w14:paraId="4D6CDA6F" w14:textId="77777777" w:rsidR="00C961E5" w:rsidRPr="00C054B0" w:rsidRDefault="00C961E5" w:rsidP="00C961E5">
      <w:pPr>
        <w:widowControl w:val="0"/>
        <w:spacing w:line="220" w:lineRule="atLeast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8"/>
        <w:gridCol w:w="3527"/>
        <w:gridCol w:w="1424"/>
        <w:gridCol w:w="1422"/>
        <w:gridCol w:w="1424"/>
        <w:gridCol w:w="1483"/>
      </w:tblGrid>
      <w:tr w:rsidR="00C961E5" w:rsidRPr="00C054B0" w14:paraId="4D6CDA74" w14:textId="77777777" w:rsidTr="006804BE">
        <w:trPr>
          <w:trHeight w:val="284"/>
        </w:trPr>
        <w:tc>
          <w:tcPr>
            <w:tcW w:w="269" w:type="pct"/>
            <w:vMerge w:val="restart"/>
            <w:tcMar>
              <w:left w:w="85" w:type="dxa"/>
              <w:right w:w="85" w:type="dxa"/>
            </w:tcMar>
          </w:tcPr>
          <w:p w14:paraId="4D6CDA70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No.</w:t>
            </w:r>
          </w:p>
        </w:tc>
        <w:tc>
          <w:tcPr>
            <w:tcW w:w="1798" w:type="pct"/>
            <w:vMerge w:val="restart"/>
            <w:tcMar>
              <w:left w:w="85" w:type="dxa"/>
              <w:right w:w="85" w:type="dxa"/>
            </w:tcMar>
          </w:tcPr>
          <w:p w14:paraId="4D6CDA71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Function</w:t>
            </w:r>
          </w:p>
        </w:tc>
        <w:tc>
          <w:tcPr>
            <w:tcW w:w="726" w:type="pct"/>
            <w:vMerge w:val="restart"/>
            <w:tcMar>
              <w:left w:w="85" w:type="dxa"/>
              <w:right w:w="85" w:type="dxa"/>
            </w:tcMar>
          </w:tcPr>
          <w:p w14:paraId="4D6CDA72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Own staff</w:t>
            </w:r>
          </w:p>
        </w:tc>
        <w:tc>
          <w:tcPr>
            <w:tcW w:w="2208" w:type="pct"/>
            <w:gridSpan w:val="3"/>
            <w:tcMar>
              <w:left w:w="85" w:type="dxa"/>
              <w:right w:w="85" w:type="dxa"/>
            </w:tcMar>
          </w:tcPr>
          <w:p w14:paraId="4D6CDA73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center"/>
              <w:outlineLvl w:val="8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Staff to be recruited (please attach CV)</w:t>
            </w:r>
            <w:r w:rsidRPr="00C054B0">
              <w:rPr>
                <w:rFonts w:cs="Arial"/>
                <w:bCs/>
                <w:i/>
                <w:lang w:eastAsia="zh-CN"/>
              </w:rPr>
              <w:br/>
              <w:t>(see PMM art. 7.3.4)</w:t>
            </w:r>
          </w:p>
        </w:tc>
      </w:tr>
      <w:tr w:rsidR="00C961E5" w:rsidRPr="00C054B0" w14:paraId="4D6CDA7B" w14:textId="77777777" w:rsidTr="006804BE">
        <w:trPr>
          <w:trHeight w:val="284"/>
        </w:trPr>
        <w:tc>
          <w:tcPr>
            <w:tcW w:w="269" w:type="pct"/>
            <w:vMerge/>
            <w:shd w:val="pct15" w:color="auto" w:fill="FFFFFF"/>
            <w:tcMar>
              <w:left w:w="85" w:type="dxa"/>
              <w:right w:w="85" w:type="dxa"/>
            </w:tcMar>
          </w:tcPr>
          <w:p w14:paraId="4D6CDA75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1798" w:type="pct"/>
            <w:vMerge/>
            <w:shd w:val="pct15" w:color="auto" w:fill="FFFFFF"/>
            <w:tcMar>
              <w:left w:w="85" w:type="dxa"/>
              <w:right w:w="85" w:type="dxa"/>
            </w:tcMar>
          </w:tcPr>
          <w:p w14:paraId="4D6CDA76" w14:textId="77777777" w:rsidR="00C961E5" w:rsidRPr="00C054B0" w:rsidRDefault="00C961E5" w:rsidP="006804BE">
            <w:pPr>
              <w:widowControl w:val="0"/>
              <w:spacing w:before="60" w:after="60" w:line="220" w:lineRule="atLeast"/>
              <w:jc w:val="center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726" w:type="pct"/>
            <w:vMerge/>
            <w:shd w:val="pct15" w:color="auto" w:fill="FFFFFF"/>
            <w:tcMar>
              <w:left w:w="85" w:type="dxa"/>
              <w:right w:w="85" w:type="dxa"/>
            </w:tcMar>
          </w:tcPr>
          <w:p w14:paraId="4D6CDA77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/>
                <w:bCs/>
                <w:lang w:eastAsia="zh-CN"/>
              </w:rPr>
            </w:pP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78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Other designated operator</w:t>
            </w: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79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Consulting company</w:t>
            </w: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7A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UPU International Bureau</w:t>
            </w:r>
          </w:p>
        </w:tc>
      </w:tr>
      <w:tr w:rsidR="00C961E5" w:rsidRPr="00C054B0" w14:paraId="4D6CDA82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7C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1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7D" w14:textId="77777777" w:rsidR="00C961E5" w:rsidRPr="00C054B0" w:rsidRDefault="00DE6BD4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Project Manager</w:t>
            </w: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7E" w14:textId="77777777" w:rsidR="00C961E5" w:rsidRPr="00C054B0" w:rsidRDefault="00C71616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x</w:t>
            </w: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7F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80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81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89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83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2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84" w14:textId="77777777" w:rsidR="00C961E5" w:rsidRPr="00C054B0" w:rsidRDefault="00DE6BD4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National Coordinator</w:t>
            </w: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85" w14:textId="77777777" w:rsidR="00C961E5" w:rsidRPr="00C054B0" w:rsidRDefault="00C71616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x</w:t>
            </w: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86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87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88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90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8A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3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8B" w14:textId="77777777" w:rsidR="00C961E5" w:rsidRPr="00C054B0" w:rsidRDefault="00C71616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IT</w:t>
            </w: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8C" w14:textId="77777777" w:rsidR="00C961E5" w:rsidRPr="00C054B0" w:rsidRDefault="00C71616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x</w:t>
            </w: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8D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8E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8F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97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91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4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92" w14:textId="77777777" w:rsidR="00C961E5" w:rsidRPr="00C054B0" w:rsidRDefault="00C71616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Project team</w:t>
            </w: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93" w14:textId="77777777" w:rsidR="00C961E5" w:rsidRPr="00C054B0" w:rsidRDefault="00C71616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x</w:t>
            </w: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94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95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96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9E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98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5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99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9A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9B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9C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9D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A5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9F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6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A0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A1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A2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A3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A4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AC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A6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7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A7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A8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A9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AA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AB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B3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AD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8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AE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AF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B0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B1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B2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  <w:tr w:rsidR="00C961E5" w:rsidRPr="00C054B0" w14:paraId="4D6CDABA" w14:textId="77777777" w:rsidTr="006804BE">
        <w:trPr>
          <w:trHeight w:val="284"/>
        </w:trPr>
        <w:tc>
          <w:tcPr>
            <w:tcW w:w="269" w:type="pct"/>
            <w:tcMar>
              <w:left w:w="85" w:type="dxa"/>
              <w:right w:w="85" w:type="dxa"/>
            </w:tcMar>
          </w:tcPr>
          <w:p w14:paraId="4D6CDAB4" w14:textId="77777777" w:rsidR="00C961E5" w:rsidRPr="00C054B0" w:rsidRDefault="00C961E5" w:rsidP="006804BE">
            <w:pPr>
              <w:widowControl w:val="0"/>
              <w:tabs>
                <w:tab w:val="right" w:pos="218"/>
              </w:tabs>
              <w:spacing w:before="60" w:after="60" w:line="220" w:lineRule="atLeast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9</w:t>
            </w:r>
          </w:p>
        </w:tc>
        <w:tc>
          <w:tcPr>
            <w:tcW w:w="1798" w:type="pct"/>
            <w:tcMar>
              <w:left w:w="85" w:type="dxa"/>
              <w:right w:w="85" w:type="dxa"/>
            </w:tcMar>
          </w:tcPr>
          <w:p w14:paraId="4D6CDAB5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B6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5" w:type="pct"/>
            <w:tcMar>
              <w:left w:w="85" w:type="dxa"/>
              <w:right w:w="85" w:type="dxa"/>
            </w:tcMar>
          </w:tcPr>
          <w:p w14:paraId="4D6CDAB7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26" w:type="pct"/>
            <w:tcMar>
              <w:left w:w="85" w:type="dxa"/>
              <w:right w:w="85" w:type="dxa"/>
            </w:tcMar>
          </w:tcPr>
          <w:p w14:paraId="4D6CDAB8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  <w:tc>
          <w:tcPr>
            <w:tcW w:w="757" w:type="pct"/>
            <w:tcMar>
              <w:left w:w="85" w:type="dxa"/>
              <w:right w:w="85" w:type="dxa"/>
            </w:tcMar>
          </w:tcPr>
          <w:p w14:paraId="4D6CDAB9" w14:textId="77777777" w:rsidR="00C961E5" w:rsidRPr="00C054B0" w:rsidRDefault="00C961E5" w:rsidP="006804BE">
            <w:pPr>
              <w:widowControl w:val="0"/>
              <w:spacing w:before="60" w:after="60" w:line="220" w:lineRule="atLeast"/>
              <w:rPr>
                <w:rFonts w:cs="Arial"/>
                <w:lang w:eastAsia="zh-CN"/>
              </w:rPr>
            </w:pPr>
          </w:p>
        </w:tc>
      </w:tr>
    </w:tbl>
    <w:p w14:paraId="4D6CDABB" w14:textId="77777777" w:rsidR="00E2215B" w:rsidRDefault="00E2215B" w:rsidP="00C961E5">
      <w:pPr>
        <w:widowControl w:val="0"/>
        <w:rPr>
          <w:rFonts w:cs="Arial"/>
          <w:b/>
          <w:bCs/>
          <w:lang w:eastAsia="zh-CN"/>
        </w:rPr>
      </w:pPr>
    </w:p>
    <w:p w14:paraId="575C80D5" w14:textId="77777777" w:rsidR="003F17B8" w:rsidRDefault="003F17B8" w:rsidP="00C961E5">
      <w:pPr>
        <w:widowControl w:val="0"/>
        <w:rPr>
          <w:rFonts w:cs="Arial"/>
          <w:b/>
          <w:bCs/>
          <w:lang w:eastAsia="zh-CN"/>
        </w:rPr>
      </w:pPr>
    </w:p>
    <w:p w14:paraId="4D6CDABC" w14:textId="6FC0B36F" w:rsidR="00C961E5" w:rsidRDefault="00C961E5" w:rsidP="00C961E5">
      <w:pPr>
        <w:widowControl w:val="0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6</w:t>
      </w:r>
      <w:r w:rsidRPr="00C054B0">
        <w:rPr>
          <w:rFonts w:cs="Arial"/>
          <w:b/>
          <w:bCs/>
          <w:lang w:eastAsia="zh-CN"/>
        </w:rPr>
        <w:tab/>
        <w:t>Risk assessment</w:t>
      </w:r>
      <w:r w:rsidRPr="00C054B0">
        <w:rPr>
          <w:rFonts w:cs="Arial"/>
          <w:vertAlign w:val="superscript"/>
          <w:lang w:eastAsia="zh-CN"/>
        </w:rPr>
        <w:footnoteReference w:id="5"/>
      </w:r>
      <w:r w:rsidR="00E97D0E">
        <w:rPr>
          <w:rFonts w:cs="Arial"/>
          <w:b/>
          <w:bCs/>
          <w:lang w:eastAsia="zh-CN"/>
        </w:rPr>
        <w:t xml:space="preserve"> –</w:t>
      </w:r>
      <w:r w:rsidR="00C71616">
        <w:rPr>
          <w:rFonts w:cs="Arial"/>
          <w:b/>
          <w:bCs/>
          <w:lang w:eastAsia="zh-CN"/>
        </w:rPr>
        <w:t xml:space="preserve"> </w:t>
      </w:r>
      <w:r w:rsidR="00E97D0E">
        <w:rPr>
          <w:rFonts w:cs="Arial"/>
          <w:b/>
          <w:bCs/>
          <w:lang w:eastAsia="zh-CN"/>
        </w:rPr>
        <w:t>Example</w:t>
      </w:r>
    </w:p>
    <w:p w14:paraId="4D6CDABD" w14:textId="77777777" w:rsidR="00C961E5" w:rsidRPr="00C054B0" w:rsidRDefault="00C961E5" w:rsidP="00C71616">
      <w:pPr>
        <w:widowControl w:val="0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6"/>
        <w:gridCol w:w="4000"/>
        <w:gridCol w:w="4002"/>
      </w:tblGrid>
      <w:tr w:rsidR="00C961E5" w:rsidRPr="00C054B0" w14:paraId="4D6CDAC1" w14:textId="77777777" w:rsidTr="00C86034">
        <w:trPr>
          <w:trHeight w:val="284"/>
        </w:trPr>
        <w:tc>
          <w:tcPr>
            <w:tcW w:w="921" w:type="pct"/>
            <w:tcMar>
              <w:left w:w="85" w:type="dxa"/>
              <w:right w:w="85" w:type="dxa"/>
            </w:tcMar>
          </w:tcPr>
          <w:p w14:paraId="4D6CDAB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Risk category</w:t>
            </w:r>
          </w:p>
        </w:tc>
        <w:tc>
          <w:tcPr>
            <w:tcW w:w="2039" w:type="pct"/>
            <w:tcMar>
              <w:left w:w="85" w:type="dxa"/>
              <w:right w:w="85" w:type="dxa"/>
            </w:tcMar>
          </w:tcPr>
          <w:p w14:paraId="4D6CDABF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 w:rsidRPr="00C054B0">
              <w:rPr>
                <w:rFonts w:cs="Arial"/>
                <w:bCs/>
                <w:i/>
                <w:lang w:eastAsia="zh-CN"/>
              </w:rPr>
              <w:t>Risk</w:t>
            </w:r>
          </w:p>
        </w:tc>
        <w:tc>
          <w:tcPr>
            <w:tcW w:w="2040" w:type="pct"/>
            <w:tcMar>
              <w:left w:w="85" w:type="dxa"/>
              <w:right w:w="85" w:type="dxa"/>
            </w:tcMar>
          </w:tcPr>
          <w:p w14:paraId="4D6CDAC0" w14:textId="6EE03E97" w:rsidR="00C961E5" w:rsidRPr="00C054B0" w:rsidRDefault="00E2215B" w:rsidP="006804BE">
            <w:pPr>
              <w:widowControl w:val="0"/>
              <w:spacing w:before="60" w:after="60"/>
              <w:rPr>
                <w:rFonts w:cs="Arial"/>
                <w:bCs/>
                <w:i/>
                <w:lang w:eastAsia="zh-CN"/>
              </w:rPr>
            </w:pPr>
            <w:r>
              <w:rPr>
                <w:rFonts w:cs="Arial"/>
                <w:bCs/>
                <w:i/>
                <w:lang w:eastAsia="zh-CN"/>
              </w:rPr>
              <w:t xml:space="preserve">Mitigation </w:t>
            </w:r>
            <w:r w:rsidR="00B51741">
              <w:rPr>
                <w:rFonts w:cs="Arial"/>
                <w:bCs/>
                <w:i/>
                <w:lang w:eastAsia="zh-CN"/>
              </w:rPr>
              <w:t>p</w:t>
            </w:r>
            <w:r>
              <w:rPr>
                <w:rFonts w:cs="Arial"/>
                <w:bCs/>
                <w:i/>
                <w:lang w:eastAsia="zh-CN"/>
              </w:rPr>
              <w:t>lans</w:t>
            </w:r>
          </w:p>
        </w:tc>
      </w:tr>
      <w:tr w:rsidR="00C961E5" w:rsidRPr="00C054B0" w14:paraId="4D6CDAC7" w14:textId="77777777" w:rsidTr="00646801">
        <w:trPr>
          <w:trHeight w:val="719"/>
        </w:trPr>
        <w:tc>
          <w:tcPr>
            <w:tcW w:w="921" w:type="pct"/>
            <w:tcMar>
              <w:left w:w="85" w:type="dxa"/>
              <w:right w:w="85" w:type="dxa"/>
            </w:tcMar>
          </w:tcPr>
          <w:p w14:paraId="4D6CDAC2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Staff-related</w:t>
            </w:r>
          </w:p>
        </w:tc>
        <w:tc>
          <w:tcPr>
            <w:tcW w:w="2039" w:type="pct"/>
            <w:tcMar>
              <w:left w:w="85" w:type="dxa"/>
              <w:right w:w="85" w:type="dxa"/>
            </w:tcMar>
          </w:tcPr>
          <w:p w14:paraId="33D2D216" w14:textId="77777777" w:rsidR="00646801" w:rsidRDefault="00350586" w:rsidP="00646801">
            <w:pPr>
              <w:widowControl w:val="0"/>
              <w:tabs>
                <w:tab w:val="center" w:pos="4536"/>
                <w:tab w:val="right" w:pos="9072"/>
              </w:tabs>
              <w:spacing w:before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Reassignment</w:t>
            </w:r>
            <w:r w:rsidR="00E2215B">
              <w:rPr>
                <w:rFonts w:cs="Arial"/>
                <w:lang w:eastAsia="zh-CN"/>
              </w:rPr>
              <w:t xml:space="preserve"> of staff during or after project</w:t>
            </w:r>
          </w:p>
          <w:p w14:paraId="4D6CDAC5" w14:textId="03E64432" w:rsidR="00646801" w:rsidRPr="00C054B0" w:rsidRDefault="00646801" w:rsidP="00646801">
            <w:pPr>
              <w:widowControl w:val="0"/>
              <w:tabs>
                <w:tab w:val="center" w:pos="4536"/>
                <w:tab w:val="right" w:pos="9072"/>
              </w:tabs>
              <w:rPr>
                <w:rFonts w:cs="Arial"/>
                <w:lang w:eastAsia="zh-CN"/>
              </w:rPr>
            </w:pPr>
          </w:p>
        </w:tc>
        <w:tc>
          <w:tcPr>
            <w:tcW w:w="2040" w:type="pct"/>
            <w:tcMar>
              <w:left w:w="85" w:type="dxa"/>
              <w:right w:w="85" w:type="dxa"/>
            </w:tcMar>
          </w:tcPr>
          <w:p w14:paraId="4D6CDAC6" w14:textId="2BCE1095" w:rsidR="00C961E5" w:rsidRPr="00C054B0" w:rsidRDefault="00E2215B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Training of additional persons to facilitate staff movement</w:t>
            </w:r>
          </w:p>
        </w:tc>
      </w:tr>
      <w:tr w:rsidR="00C961E5" w:rsidRPr="00C054B0" w14:paraId="4D6CDACD" w14:textId="77777777" w:rsidTr="00C86034">
        <w:trPr>
          <w:trHeight w:val="900"/>
        </w:trPr>
        <w:tc>
          <w:tcPr>
            <w:tcW w:w="921" w:type="pct"/>
            <w:tcMar>
              <w:left w:w="85" w:type="dxa"/>
              <w:right w:w="85" w:type="dxa"/>
            </w:tcMar>
          </w:tcPr>
          <w:p w14:paraId="4D6CDAC8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Financial</w:t>
            </w:r>
          </w:p>
        </w:tc>
        <w:tc>
          <w:tcPr>
            <w:tcW w:w="2039" w:type="pct"/>
            <w:tcMar>
              <w:left w:w="85" w:type="dxa"/>
              <w:right w:w="85" w:type="dxa"/>
            </w:tcMar>
          </w:tcPr>
          <w:p w14:paraId="4D6CDAC9" w14:textId="22371353" w:rsidR="00C961E5" w:rsidRPr="00C054B0" w:rsidRDefault="00B5174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Budget o</w:t>
            </w:r>
            <w:r w:rsidR="00350586">
              <w:rPr>
                <w:rFonts w:cs="Arial"/>
                <w:lang w:eastAsia="zh-CN"/>
              </w:rPr>
              <w:t xml:space="preserve">verrun </w:t>
            </w:r>
          </w:p>
          <w:p w14:paraId="4D6CDACA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</w:p>
          <w:p w14:paraId="4D6CDACB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2040" w:type="pct"/>
            <w:tcMar>
              <w:left w:w="85" w:type="dxa"/>
              <w:right w:w="85" w:type="dxa"/>
            </w:tcMar>
          </w:tcPr>
          <w:p w14:paraId="4D6CDACC" w14:textId="0BE2953B" w:rsidR="00C961E5" w:rsidRPr="00C054B0" w:rsidRDefault="0035058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Budget overrun</w:t>
            </w:r>
            <w:r w:rsidR="00BC6933">
              <w:rPr>
                <w:rFonts w:cs="Arial"/>
                <w:lang w:eastAsia="zh-CN"/>
              </w:rPr>
              <w:t>s</w:t>
            </w:r>
            <w:r>
              <w:rPr>
                <w:rFonts w:cs="Arial"/>
                <w:lang w:eastAsia="zh-CN"/>
              </w:rPr>
              <w:t xml:space="preserve"> will either be cover</w:t>
            </w:r>
            <w:r w:rsidR="00B51741">
              <w:rPr>
                <w:rFonts w:cs="Arial"/>
                <w:lang w:eastAsia="zh-CN"/>
              </w:rPr>
              <w:t>ed</w:t>
            </w:r>
            <w:r>
              <w:rPr>
                <w:rFonts w:cs="Arial"/>
                <w:lang w:eastAsia="zh-CN"/>
              </w:rPr>
              <w:t xml:space="preserve"> by</w:t>
            </w:r>
            <w:r w:rsidR="00B51741">
              <w:rPr>
                <w:rFonts w:cs="Arial"/>
                <w:lang w:eastAsia="zh-CN"/>
              </w:rPr>
              <w:t xml:space="preserve"> the </w:t>
            </w:r>
            <w:r>
              <w:rPr>
                <w:rFonts w:cs="Arial"/>
                <w:lang w:eastAsia="zh-CN"/>
              </w:rPr>
              <w:t>DO</w:t>
            </w:r>
            <w:r w:rsidR="00D73445">
              <w:rPr>
                <w:rFonts w:cs="Arial"/>
                <w:lang w:eastAsia="zh-CN"/>
              </w:rPr>
              <w:t>'</w:t>
            </w:r>
            <w:r w:rsidR="00B51741">
              <w:rPr>
                <w:rFonts w:cs="Arial"/>
                <w:lang w:eastAsia="zh-CN"/>
              </w:rPr>
              <w:t>s</w:t>
            </w:r>
            <w:r>
              <w:rPr>
                <w:rFonts w:cs="Arial"/>
                <w:lang w:eastAsia="zh-CN"/>
              </w:rPr>
              <w:t xml:space="preserve"> own resources or</w:t>
            </w:r>
            <w:r w:rsidR="00B51741">
              <w:rPr>
                <w:rFonts w:cs="Arial"/>
                <w:lang w:eastAsia="zh-CN"/>
              </w:rPr>
              <w:t xml:space="preserve"> the</w:t>
            </w:r>
            <w:r>
              <w:rPr>
                <w:rFonts w:cs="Arial"/>
                <w:lang w:eastAsia="zh-CN"/>
              </w:rPr>
              <w:t xml:space="preserve"> DO w</w:t>
            </w:r>
            <w:r w:rsidR="00B51741">
              <w:rPr>
                <w:rFonts w:cs="Arial"/>
                <w:lang w:eastAsia="zh-CN"/>
              </w:rPr>
              <w:t>ill</w:t>
            </w:r>
            <w:r>
              <w:rPr>
                <w:rFonts w:cs="Arial"/>
                <w:lang w:eastAsia="zh-CN"/>
              </w:rPr>
              <w:t xml:space="preserve"> </w:t>
            </w:r>
            <w:r w:rsidR="00B51741">
              <w:rPr>
                <w:rFonts w:cs="Arial"/>
                <w:lang w:eastAsia="zh-CN"/>
              </w:rPr>
              <w:t xml:space="preserve">submit </w:t>
            </w:r>
            <w:r>
              <w:rPr>
                <w:rFonts w:cs="Arial"/>
                <w:lang w:eastAsia="zh-CN"/>
              </w:rPr>
              <w:t xml:space="preserve">a Project Change Request </w:t>
            </w:r>
            <w:r w:rsidR="00B51741">
              <w:rPr>
                <w:rFonts w:cs="Arial"/>
                <w:lang w:eastAsia="zh-CN"/>
              </w:rPr>
              <w:t>(</w:t>
            </w:r>
            <w:r>
              <w:rPr>
                <w:rFonts w:cs="Arial"/>
                <w:lang w:eastAsia="zh-CN"/>
              </w:rPr>
              <w:t>PCR</w:t>
            </w:r>
            <w:r w:rsidR="00B51741">
              <w:rPr>
                <w:rFonts w:cs="Arial"/>
                <w:lang w:eastAsia="zh-CN"/>
              </w:rPr>
              <w:t>) to request</w:t>
            </w:r>
            <w:r w:rsidR="00C86034">
              <w:rPr>
                <w:rFonts w:cs="Arial"/>
                <w:lang w:eastAsia="zh-CN"/>
              </w:rPr>
              <w:t xml:space="preserve"> </w:t>
            </w:r>
            <w:r>
              <w:rPr>
                <w:rFonts w:cs="Arial"/>
                <w:lang w:eastAsia="zh-CN"/>
              </w:rPr>
              <w:t>a</w:t>
            </w:r>
            <w:r w:rsidR="00B51741">
              <w:rPr>
                <w:rFonts w:cs="Arial"/>
                <w:lang w:eastAsia="zh-CN"/>
              </w:rPr>
              <w:t xml:space="preserve"> budget</w:t>
            </w:r>
            <w:r>
              <w:rPr>
                <w:rFonts w:cs="Arial"/>
                <w:lang w:eastAsia="zh-CN"/>
              </w:rPr>
              <w:t xml:space="preserve"> increase, </w:t>
            </w:r>
            <w:r w:rsidR="00BC6933">
              <w:rPr>
                <w:rFonts w:cs="Arial"/>
                <w:lang w:eastAsia="zh-CN"/>
              </w:rPr>
              <w:t>subject to the</w:t>
            </w:r>
            <w:r>
              <w:rPr>
                <w:rFonts w:cs="Arial"/>
                <w:lang w:eastAsia="zh-CN"/>
              </w:rPr>
              <w:t xml:space="preserve"> approval of the QSF BoT or</w:t>
            </w:r>
            <w:r w:rsidR="00B51741">
              <w:rPr>
                <w:rFonts w:cs="Arial"/>
                <w:lang w:eastAsia="zh-CN"/>
              </w:rPr>
              <w:t xml:space="preserve"> Project</w:t>
            </w:r>
            <w:r>
              <w:rPr>
                <w:rFonts w:cs="Arial"/>
                <w:lang w:eastAsia="zh-CN"/>
              </w:rPr>
              <w:t xml:space="preserve"> Manager</w:t>
            </w:r>
          </w:p>
        </w:tc>
      </w:tr>
      <w:tr w:rsidR="00C961E5" w:rsidRPr="00C054B0" w14:paraId="4D6CDAD1" w14:textId="77777777" w:rsidTr="00646801">
        <w:trPr>
          <w:trHeight w:val="625"/>
        </w:trPr>
        <w:tc>
          <w:tcPr>
            <w:tcW w:w="921" w:type="pct"/>
            <w:tcMar>
              <w:left w:w="85" w:type="dxa"/>
              <w:right w:w="85" w:type="dxa"/>
            </w:tcMar>
          </w:tcPr>
          <w:p w14:paraId="4D6CDACE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Managerial</w:t>
            </w:r>
          </w:p>
        </w:tc>
        <w:tc>
          <w:tcPr>
            <w:tcW w:w="2039" w:type="pct"/>
            <w:tcMar>
              <w:left w:w="85" w:type="dxa"/>
              <w:right w:w="85" w:type="dxa"/>
            </w:tcMar>
          </w:tcPr>
          <w:p w14:paraId="4D6CDACF" w14:textId="205721EA" w:rsidR="00C961E5" w:rsidRPr="00C054B0" w:rsidRDefault="00350586" w:rsidP="00350586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Reassignment of </w:t>
            </w:r>
            <w:r w:rsidR="00B51741">
              <w:rPr>
                <w:rFonts w:cs="Arial"/>
                <w:lang w:eastAsia="zh-CN"/>
              </w:rPr>
              <w:t>m</w:t>
            </w:r>
            <w:r>
              <w:rPr>
                <w:rFonts w:cs="Arial"/>
                <w:lang w:eastAsia="zh-CN"/>
              </w:rPr>
              <w:t>anagerial staff</w:t>
            </w:r>
          </w:p>
        </w:tc>
        <w:tc>
          <w:tcPr>
            <w:tcW w:w="2040" w:type="pct"/>
            <w:tcMar>
              <w:left w:w="85" w:type="dxa"/>
              <w:right w:w="85" w:type="dxa"/>
            </w:tcMar>
          </w:tcPr>
          <w:p w14:paraId="4D6CDAD0" w14:textId="06DF3CD9" w:rsidR="00C961E5" w:rsidRPr="00C054B0" w:rsidRDefault="0035058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Institute succession planning and make sure that</w:t>
            </w:r>
            <w:r w:rsidR="00B51741">
              <w:rPr>
                <w:rFonts w:cs="Arial"/>
                <w:lang w:eastAsia="zh-CN"/>
              </w:rPr>
              <w:t xml:space="preserve"> training can be provided</w:t>
            </w:r>
            <w:r>
              <w:rPr>
                <w:rFonts w:cs="Arial"/>
                <w:lang w:eastAsia="zh-CN"/>
              </w:rPr>
              <w:t xml:space="preserve"> before</w:t>
            </w:r>
            <w:r w:rsidR="00B51741">
              <w:rPr>
                <w:rFonts w:cs="Arial"/>
                <w:lang w:eastAsia="zh-CN"/>
              </w:rPr>
              <w:t xml:space="preserve"> managers</w:t>
            </w:r>
            <w:r>
              <w:rPr>
                <w:rFonts w:cs="Arial"/>
                <w:lang w:eastAsia="zh-CN"/>
              </w:rPr>
              <w:t xml:space="preserve"> </w:t>
            </w:r>
            <w:r w:rsidR="00B51741">
              <w:rPr>
                <w:rFonts w:cs="Arial"/>
                <w:lang w:eastAsia="zh-CN"/>
              </w:rPr>
              <w:t>are</w:t>
            </w:r>
            <w:r>
              <w:rPr>
                <w:rFonts w:cs="Arial"/>
                <w:lang w:eastAsia="zh-CN"/>
              </w:rPr>
              <w:t xml:space="preserve"> reassign</w:t>
            </w:r>
            <w:r w:rsidR="00B51741">
              <w:rPr>
                <w:rFonts w:cs="Arial"/>
                <w:lang w:eastAsia="zh-CN"/>
              </w:rPr>
              <w:t xml:space="preserve">ed </w:t>
            </w:r>
          </w:p>
        </w:tc>
      </w:tr>
      <w:tr w:rsidR="00C961E5" w:rsidRPr="00C054B0" w14:paraId="4D6CDAD6" w14:textId="77777777" w:rsidTr="00646801">
        <w:trPr>
          <w:trHeight w:val="70"/>
        </w:trPr>
        <w:tc>
          <w:tcPr>
            <w:tcW w:w="921" w:type="pct"/>
            <w:tcMar>
              <w:left w:w="85" w:type="dxa"/>
              <w:right w:w="85" w:type="dxa"/>
            </w:tcMar>
          </w:tcPr>
          <w:p w14:paraId="4D6CDAD2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Political</w:t>
            </w:r>
          </w:p>
        </w:tc>
        <w:tc>
          <w:tcPr>
            <w:tcW w:w="2039" w:type="pct"/>
            <w:tcMar>
              <w:left w:w="85" w:type="dxa"/>
              <w:right w:w="85" w:type="dxa"/>
            </w:tcMar>
          </w:tcPr>
          <w:p w14:paraId="4D6CDAD4" w14:textId="5586F92D" w:rsidR="00C961E5" w:rsidRPr="00C054B0" w:rsidRDefault="00350586" w:rsidP="00646801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Changes in government policy </w:t>
            </w:r>
            <w:r w:rsidR="00646801">
              <w:rPr>
                <w:rFonts w:cs="Arial"/>
                <w:lang w:eastAsia="zh-CN"/>
              </w:rPr>
              <w:br/>
            </w:r>
          </w:p>
        </w:tc>
        <w:tc>
          <w:tcPr>
            <w:tcW w:w="2040" w:type="pct"/>
            <w:tcMar>
              <w:left w:w="85" w:type="dxa"/>
              <w:right w:w="85" w:type="dxa"/>
            </w:tcMar>
          </w:tcPr>
          <w:p w14:paraId="4D6CDAD5" w14:textId="01A564BE" w:rsidR="00C961E5" w:rsidRPr="00C054B0" w:rsidRDefault="00350586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Project schedule</w:t>
            </w:r>
            <w:r w:rsidR="00B51741">
              <w:rPr>
                <w:rFonts w:cs="Arial"/>
                <w:lang w:eastAsia="zh-CN"/>
              </w:rPr>
              <w:t>s</w:t>
            </w:r>
            <w:r>
              <w:rPr>
                <w:rFonts w:cs="Arial"/>
                <w:lang w:eastAsia="zh-CN"/>
              </w:rPr>
              <w:t xml:space="preserve"> </w:t>
            </w:r>
            <w:r w:rsidR="00B51741">
              <w:rPr>
                <w:rFonts w:cs="Arial"/>
                <w:lang w:eastAsia="zh-CN"/>
              </w:rPr>
              <w:t>must</w:t>
            </w:r>
            <w:r>
              <w:rPr>
                <w:rFonts w:cs="Arial"/>
                <w:lang w:eastAsia="zh-CN"/>
              </w:rPr>
              <w:t xml:space="preserve"> be </w:t>
            </w:r>
            <w:r w:rsidR="00B51741">
              <w:rPr>
                <w:rFonts w:cs="Arial"/>
                <w:lang w:eastAsia="zh-CN"/>
              </w:rPr>
              <w:t xml:space="preserve">established </w:t>
            </w:r>
            <w:r>
              <w:rPr>
                <w:rFonts w:cs="Arial"/>
                <w:lang w:eastAsia="zh-CN"/>
              </w:rPr>
              <w:t>before general election</w:t>
            </w:r>
            <w:r w:rsidR="00B51741">
              <w:rPr>
                <w:rFonts w:cs="Arial"/>
                <w:lang w:eastAsia="zh-CN"/>
              </w:rPr>
              <w:t>s</w:t>
            </w:r>
          </w:p>
        </w:tc>
      </w:tr>
      <w:tr w:rsidR="00C961E5" w:rsidRPr="00C054B0" w14:paraId="4D6CDADA" w14:textId="77777777" w:rsidTr="00C86034">
        <w:trPr>
          <w:trHeight w:val="900"/>
        </w:trPr>
        <w:tc>
          <w:tcPr>
            <w:tcW w:w="921" w:type="pct"/>
            <w:tcMar>
              <w:left w:w="85" w:type="dxa"/>
              <w:right w:w="85" w:type="dxa"/>
            </w:tcMar>
          </w:tcPr>
          <w:p w14:paraId="4D6CDAD7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Operational (technical implementation)</w:t>
            </w:r>
          </w:p>
        </w:tc>
        <w:tc>
          <w:tcPr>
            <w:tcW w:w="2039" w:type="pct"/>
            <w:tcMar>
              <w:left w:w="85" w:type="dxa"/>
              <w:right w:w="85" w:type="dxa"/>
            </w:tcMar>
          </w:tcPr>
          <w:p w14:paraId="4D6CDAD8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2040" w:type="pct"/>
            <w:tcMar>
              <w:left w:w="85" w:type="dxa"/>
              <w:right w:w="85" w:type="dxa"/>
            </w:tcMar>
          </w:tcPr>
          <w:p w14:paraId="4D6CDAD9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</w:tr>
      <w:tr w:rsidR="00C961E5" w:rsidRPr="00C054B0" w14:paraId="4D6CDADE" w14:textId="77777777" w:rsidTr="00C86034">
        <w:trPr>
          <w:trHeight w:val="900"/>
        </w:trPr>
        <w:tc>
          <w:tcPr>
            <w:tcW w:w="921" w:type="pct"/>
            <w:tcMar>
              <w:left w:w="85" w:type="dxa"/>
              <w:right w:w="85" w:type="dxa"/>
            </w:tcMar>
          </w:tcPr>
          <w:p w14:paraId="4D6CDADB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Environmental</w:t>
            </w:r>
          </w:p>
        </w:tc>
        <w:tc>
          <w:tcPr>
            <w:tcW w:w="2039" w:type="pct"/>
            <w:tcMar>
              <w:left w:w="85" w:type="dxa"/>
              <w:right w:w="85" w:type="dxa"/>
            </w:tcMar>
          </w:tcPr>
          <w:p w14:paraId="4D6CDADC" w14:textId="77777777" w:rsidR="00C961E5" w:rsidRPr="00C054B0" w:rsidRDefault="00C961E5" w:rsidP="006804BE">
            <w:pPr>
              <w:widowControl w:val="0"/>
              <w:tabs>
                <w:tab w:val="center" w:pos="4536"/>
                <w:tab w:val="right" w:pos="9072"/>
              </w:tabs>
              <w:spacing w:before="60" w:after="60"/>
              <w:rPr>
                <w:rFonts w:cs="Arial"/>
                <w:lang w:eastAsia="zh-CN"/>
              </w:rPr>
            </w:pPr>
          </w:p>
        </w:tc>
        <w:tc>
          <w:tcPr>
            <w:tcW w:w="2040" w:type="pct"/>
            <w:tcMar>
              <w:left w:w="85" w:type="dxa"/>
              <w:right w:w="85" w:type="dxa"/>
            </w:tcMar>
          </w:tcPr>
          <w:p w14:paraId="4D6CDADD" w14:textId="77777777" w:rsidR="00C961E5" w:rsidRPr="00C054B0" w:rsidRDefault="00C961E5" w:rsidP="006804BE">
            <w:pPr>
              <w:widowControl w:val="0"/>
              <w:spacing w:before="60" w:after="60"/>
              <w:rPr>
                <w:rFonts w:cs="Arial"/>
                <w:lang w:eastAsia="zh-CN"/>
              </w:rPr>
            </w:pPr>
          </w:p>
        </w:tc>
      </w:tr>
    </w:tbl>
    <w:p w14:paraId="4D6CDADF" w14:textId="77777777" w:rsidR="00115AFE" w:rsidRPr="00115AFE" w:rsidRDefault="00115AFE" w:rsidP="00C71616">
      <w:pPr>
        <w:jc w:val="both"/>
      </w:pPr>
    </w:p>
    <w:sectPr w:rsidR="00115AFE" w:rsidRPr="00115AFE" w:rsidSect="00C961E5">
      <w:headerReference w:type="even" r:id="rId13"/>
      <w:headerReference w:type="default" r:id="rId14"/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CDAE5" w14:textId="77777777" w:rsidR="003F6966" w:rsidRDefault="003F696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D6CDAE6" w14:textId="77777777" w:rsidR="003F6966" w:rsidRDefault="003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CDAE2" w14:textId="77777777" w:rsidR="003F6966" w:rsidRDefault="003F6966" w:rsidP="009E7ADC">
      <w:pPr>
        <w:rPr>
          <w:sz w:val="18"/>
        </w:rPr>
      </w:pPr>
    </w:p>
  </w:footnote>
  <w:footnote w:type="continuationSeparator" w:id="0">
    <w:p w14:paraId="4D6CDAE3" w14:textId="77777777" w:rsidR="003F6966" w:rsidRPr="00252BCD" w:rsidRDefault="003F6966" w:rsidP="009E7ADC">
      <w:pPr>
        <w:rPr>
          <w:sz w:val="18"/>
          <w:szCs w:val="18"/>
        </w:rPr>
      </w:pPr>
    </w:p>
  </w:footnote>
  <w:footnote w:type="continuationNotice" w:id="1">
    <w:p w14:paraId="4D6CDAE4" w14:textId="77777777" w:rsidR="003F6966" w:rsidRPr="00252BCD" w:rsidRDefault="003F6966" w:rsidP="004E2B3B">
      <w:pPr>
        <w:rPr>
          <w:sz w:val="18"/>
          <w:szCs w:val="18"/>
        </w:rPr>
      </w:pPr>
    </w:p>
  </w:footnote>
  <w:footnote w:id="2">
    <w:p w14:paraId="4D6CDAED" w14:textId="77777777" w:rsidR="003F6966" w:rsidRPr="00076B86" w:rsidRDefault="003F6966" w:rsidP="00C961E5">
      <w:pPr>
        <w:pStyle w:val="Notedebasdepage"/>
        <w:spacing w:line="220" w:lineRule="atLeast"/>
        <w:rPr>
          <w:rFonts w:cs="Arial"/>
        </w:rPr>
      </w:pPr>
      <w:r w:rsidRPr="00076B86">
        <w:rPr>
          <w:rStyle w:val="Appelnotedebasdep"/>
          <w:rFonts w:cs="Arial"/>
        </w:rPr>
        <w:footnoteRef/>
      </w:r>
      <w:r w:rsidRPr="00076B86">
        <w:rPr>
          <w:rFonts w:cs="Arial"/>
        </w:rPr>
        <w:t xml:space="preserve"> Please note that your organization is responsible for any costs related to services provided by the UNDP (UNDP/</w:t>
      </w:r>
      <w:r>
        <w:rPr>
          <w:rFonts w:cs="Arial"/>
        </w:rPr>
        <w:br/>
      </w:r>
      <w:r w:rsidRPr="00076B86">
        <w:rPr>
          <w:rFonts w:cs="Arial"/>
        </w:rPr>
        <w:t xml:space="preserve">UNOPS fees, transport, customs clearance, etc.). If your organization wishes to include these costs in the QSF budget, please do so in the </w:t>
      </w:r>
      <w:r>
        <w:rPr>
          <w:rFonts w:cs="Arial"/>
        </w:rPr>
        <w:t>c</w:t>
      </w:r>
      <w:r w:rsidRPr="00076B86">
        <w:rPr>
          <w:rFonts w:cs="Arial"/>
        </w:rPr>
        <w:t xml:space="preserve">ost breakdown </w:t>
      </w:r>
      <w:r>
        <w:rPr>
          <w:rFonts w:cs="Arial"/>
        </w:rPr>
        <w:t xml:space="preserve">(section </w:t>
      </w:r>
      <w:r w:rsidRPr="00076B86">
        <w:rPr>
          <w:rFonts w:cs="Arial"/>
        </w:rPr>
        <w:t>4.1.2</w:t>
      </w:r>
      <w:r>
        <w:rPr>
          <w:rFonts w:cs="Arial"/>
        </w:rPr>
        <w:t>)</w:t>
      </w:r>
      <w:r w:rsidRPr="00076B86">
        <w:rPr>
          <w:rFonts w:cs="Arial"/>
        </w:rPr>
        <w:t xml:space="preserve"> under letter G (</w:t>
      </w:r>
      <w:r>
        <w:rPr>
          <w:rFonts w:cs="Arial"/>
        </w:rPr>
        <w:t>O</w:t>
      </w:r>
      <w:r w:rsidRPr="00076B86">
        <w:rPr>
          <w:rFonts w:cs="Arial"/>
        </w:rPr>
        <w:t>thers)</w:t>
      </w:r>
      <w:r>
        <w:rPr>
          <w:rFonts w:cs="Arial"/>
        </w:rPr>
        <w:t>.</w:t>
      </w:r>
    </w:p>
  </w:footnote>
  <w:footnote w:id="3">
    <w:p w14:paraId="4D6CDAEE" w14:textId="77777777" w:rsidR="003F6966" w:rsidRPr="00221EF2" w:rsidRDefault="003F6966" w:rsidP="00C961E5">
      <w:pPr>
        <w:pStyle w:val="Notedebasdepage"/>
        <w:spacing w:line="220" w:lineRule="atLeast"/>
        <w:rPr>
          <w:rFonts w:cs="Arial"/>
          <w:lang w:val="en-US"/>
        </w:rPr>
      </w:pPr>
      <w:r w:rsidRPr="008F0CD0">
        <w:rPr>
          <w:rStyle w:val="Appelnotedebasdep"/>
          <w:rFonts w:cs="Arial"/>
        </w:rPr>
        <w:footnoteRef/>
      </w:r>
      <w:r w:rsidRPr="008F0CD0">
        <w:rPr>
          <w:rFonts w:cs="Arial"/>
        </w:rPr>
        <w:t xml:space="preserve"> Follow-up costs are to be borne by </w:t>
      </w:r>
      <w:r w:rsidRPr="00F00913">
        <w:rPr>
          <w:rFonts w:cs="Arial"/>
        </w:rPr>
        <w:t>the Creditor.</w:t>
      </w:r>
    </w:p>
  </w:footnote>
  <w:footnote w:id="4">
    <w:p w14:paraId="4D6CDAEF" w14:textId="41167C87" w:rsidR="003F6966" w:rsidRDefault="003F6966" w:rsidP="009A04F2">
      <w:pPr>
        <w:pStyle w:val="Notedebasdepage"/>
        <w:spacing w:line="220" w:lineRule="atLeast"/>
      </w:pPr>
      <w:r>
        <w:rPr>
          <w:rStyle w:val="Appelnotedebasdep"/>
        </w:rPr>
        <w:footnoteRef/>
      </w:r>
      <w:r>
        <w:t xml:space="preserve"> </w:t>
      </w:r>
      <w:r w:rsidRPr="008316DF">
        <w:t xml:space="preserve">The names of the </w:t>
      </w:r>
      <w:r>
        <w:t xml:space="preserve">staff </w:t>
      </w:r>
      <w:r w:rsidRPr="008316DF">
        <w:t>assigned to the project will be provided at a later stage (with the inception report, together with a confirmation of the setting up of the project team).</w:t>
      </w:r>
    </w:p>
  </w:footnote>
  <w:footnote w:id="5">
    <w:p w14:paraId="4D6CDAF0" w14:textId="2A2F69EA" w:rsidR="003F6966" w:rsidRPr="00FE1843" w:rsidRDefault="003F6966">
      <w:pPr>
        <w:pStyle w:val="Notedebasdepage"/>
        <w:tabs>
          <w:tab w:val="left" w:pos="284"/>
        </w:tabs>
        <w:spacing w:line="240" w:lineRule="atLeast"/>
        <w:rPr>
          <w:rFonts w:cs="Arial"/>
          <w:lang w:val="en-US"/>
        </w:rPr>
      </w:pPr>
      <w:r w:rsidRPr="00FE144A">
        <w:rPr>
          <w:rStyle w:val="Appelnotedebasdep"/>
          <w:rFonts w:cs="Arial"/>
        </w:rPr>
        <w:footnoteRef/>
      </w:r>
      <w:r w:rsidRPr="00FE144A">
        <w:rPr>
          <w:rFonts w:cs="Arial"/>
        </w:rPr>
        <w:t xml:space="preserve"> </w:t>
      </w:r>
      <w:r w:rsidRPr="00FE144A">
        <w:rPr>
          <w:rFonts w:cs="Arial"/>
          <w:lang w:val="en-US"/>
        </w:rPr>
        <w:t xml:space="preserve">Designated operators are requested to consider any risk that may </w:t>
      </w:r>
      <w:r>
        <w:rPr>
          <w:rFonts w:cs="Arial"/>
          <w:lang w:val="en-US"/>
        </w:rPr>
        <w:t>affect</w:t>
      </w:r>
      <w:r w:rsidRPr="00FE144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the </w:t>
      </w:r>
      <w:r w:rsidRPr="00FE144A">
        <w:rPr>
          <w:rFonts w:cs="Arial"/>
          <w:lang w:val="en-US"/>
        </w:rPr>
        <w:t>execution of the project</w:t>
      </w:r>
      <w:r>
        <w:rPr>
          <w:rFonts w:cs="Arial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DAE7" w14:textId="77777777" w:rsidR="003F6966" w:rsidRDefault="003F6966">
    <w:pPr>
      <w:jc w:val="center"/>
    </w:pPr>
    <w:r>
      <w:pgNum/>
    </w:r>
  </w:p>
  <w:p w14:paraId="4D6CDAE8" w14:textId="77777777" w:rsidR="003F6966" w:rsidRDefault="003F696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CDAE9" w14:textId="77777777" w:rsidR="003F6966" w:rsidRDefault="003F6966" w:rsidP="00F639BA">
    <w:pPr>
      <w:jc w:val="center"/>
    </w:pPr>
    <w:r>
      <w:pgNum/>
    </w:r>
  </w:p>
  <w:p w14:paraId="4D6CDAEA" w14:textId="77777777" w:rsidR="003F6966" w:rsidRDefault="003F6966" w:rsidP="00F639B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717B5697"/>
    <w:multiLevelType w:val="hybridMultilevel"/>
    <w:tmpl w:val="687617E2"/>
    <w:lvl w:ilvl="0" w:tplc="CAC0AD60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5"/>
    <w:rsid w:val="000021DD"/>
    <w:rsid w:val="00004D2B"/>
    <w:rsid w:val="00012EF7"/>
    <w:rsid w:val="000147B1"/>
    <w:rsid w:val="0002298F"/>
    <w:rsid w:val="00023669"/>
    <w:rsid w:val="000240AC"/>
    <w:rsid w:val="00026EC5"/>
    <w:rsid w:val="00034B32"/>
    <w:rsid w:val="0004484E"/>
    <w:rsid w:val="000465C9"/>
    <w:rsid w:val="000569F6"/>
    <w:rsid w:val="00081BCE"/>
    <w:rsid w:val="0009592F"/>
    <w:rsid w:val="000A1199"/>
    <w:rsid w:val="000B24C3"/>
    <w:rsid w:val="000D1BB1"/>
    <w:rsid w:val="000D46BC"/>
    <w:rsid w:val="000E0AB2"/>
    <w:rsid w:val="000F0306"/>
    <w:rsid w:val="001006F4"/>
    <w:rsid w:val="00104F21"/>
    <w:rsid w:val="0011269C"/>
    <w:rsid w:val="00115AFE"/>
    <w:rsid w:val="00121A6F"/>
    <w:rsid w:val="00154AD9"/>
    <w:rsid w:val="001567C5"/>
    <w:rsid w:val="00161F92"/>
    <w:rsid w:val="0017006D"/>
    <w:rsid w:val="00172757"/>
    <w:rsid w:val="00176BF4"/>
    <w:rsid w:val="001813EE"/>
    <w:rsid w:val="00182CE5"/>
    <w:rsid w:val="00183B2C"/>
    <w:rsid w:val="001921EB"/>
    <w:rsid w:val="001A4314"/>
    <w:rsid w:val="001B35D6"/>
    <w:rsid w:val="001C695C"/>
    <w:rsid w:val="001C6BEC"/>
    <w:rsid w:val="0021240F"/>
    <w:rsid w:val="00232DCA"/>
    <w:rsid w:val="002379BC"/>
    <w:rsid w:val="00243A44"/>
    <w:rsid w:val="00245EEC"/>
    <w:rsid w:val="00252BCD"/>
    <w:rsid w:val="00261EAE"/>
    <w:rsid w:val="0026706D"/>
    <w:rsid w:val="00272937"/>
    <w:rsid w:val="00282124"/>
    <w:rsid w:val="00282FAD"/>
    <w:rsid w:val="0029168C"/>
    <w:rsid w:val="0029246E"/>
    <w:rsid w:val="002A3142"/>
    <w:rsid w:val="002A663B"/>
    <w:rsid w:val="002B1B7A"/>
    <w:rsid w:val="002B2A67"/>
    <w:rsid w:val="002B66E8"/>
    <w:rsid w:val="002C3576"/>
    <w:rsid w:val="002E35B9"/>
    <w:rsid w:val="002F29CF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0586"/>
    <w:rsid w:val="003506F4"/>
    <w:rsid w:val="0035401F"/>
    <w:rsid w:val="00355163"/>
    <w:rsid w:val="00361DE6"/>
    <w:rsid w:val="00365BC6"/>
    <w:rsid w:val="00372B67"/>
    <w:rsid w:val="0037420A"/>
    <w:rsid w:val="003750AE"/>
    <w:rsid w:val="00376861"/>
    <w:rsid w:val="00376DFD"/>
    <w:rsid w:val="003864BA"/>
    <w:rsid w:val="003A7250"/>
    <w:rsid w:val="003B1F46"/>
    <w:rsid w:val="003E1B9E"/>
    <w:rsid w:val="003E52C0"/>
    <w:rsid w:val="003F17B8"/>
    <w:rsid w:val="003F1D49"/>
    <w:rsid w:val="003F6966"/>
    <w:rsid w:val="00416A3A"/>
    <w:rsid w:val="00421698"/>
    <w:rsid w:val="00422F57"/>
    <w:rsid w:val="00432A20"/>
    <w:rsid w:val="0046077D"/>
    <w:rsid w:val="004611D5"/>
    <w:rsid w:val="00471CE5"/>
    <w:rsid w:val="00484601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5005"/>
    <w:rsid w:val="004E63E4"/>
    <w:rsid w:val="00513FE1"/>
    <w:rsid w:val="0051701F"/>
    <w:rsid w:val="005219B9"/>
    <w:rsid w:val="00524F92"/>
    <w:rsid w:val="00527FF5"/>
    <w:rsid w:val="005345AF"/>
    <w:rsid w:val="00536401"/>
    <w:rsid w:val="00565476"/>
    <w:rsid w:val="0056610B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5F7283"/>
    <w:rsid w:val="00613627"/>
    <w:rsid w:val="00637585"/>
    <w:rsid w:val="00643F80"/>
    <w:rsid w:val="00646801"/>
    <w:rsid w:val="00653717"/>
    <w:rsid w:val="00653FFD"/>
    <w:rsid w:val="00654B91"/>
    <w:rsid w:val="00656A8B"/>
    <w:rsid w:val="006724B1"/>
    <w:rsid w:val="006804BE"/>
    <w:rsid w:val="00682A06"/>
    <w:rsid w:val="00694B19"/>
    <w:rsid w:val="006A600A"/>
    <w:rsid w:val="006A79AB"/>
    <w:rsid w:val="006B1882"/>
    <w:rsid w:val="006B77EF"/>
    <w:rsid w:val="006C019C"/>
    <w:rsid w:val="006C47EF"/>
    <w:rsid w:val="006D4D1B"/>
    <w:rsid w:val="006D5D8D"/>
    <w:rsid w:val="006E36B1"/>
    <w:rsid w:val="006E76C8"/>
    <w:rsid w:val="00717D08"/>
    <w:rsid w:val="0072136C"/>
    <w:rsid w:val="00723D0A"/>
    <w:rsid w:val="00730950"/>
    <w:rsid w:val="0074267D"/>
    <w:rsid w:val="00751530"/>
    <w:rsid w:val="00756C4A"/>
    <w:rsid w:val="007572E3"/>
    <w:rsid w:val="00757BB9"/>
    <w:rsid w:val="00761DEC"/>
    <w:rsid w:val="0076291C"/>
    <w:rsid w:val="00765B70"/>
    <w:rsid w:val="0077420D"/>
    <w:rsid w:val="00780CBD"/>
    <w:rsid w:val="00783C7C"/>
    <w:rsid w:val="0079469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F6E68"/>
    <w:rsid w:val="008175B5"/>
    <w:rsid w:val="00834CE6"/>
    <w:rsid w:val="00843281"/>
    <w:rsid w:val="00857B50"/>
    <w:rsid w:val="0087570D"/>
    <w:rsid w:val="00881630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13380"/>
    <w:rsid w:val="0092018F"/>
    <w:rsid w:val="00932DC4"/>
    <w:rsid w:val="009434D3"/>
    <w:rsid w:val="009569DE"/>
    <w:rsid w:val="00957FCD"/>
    <w:rsid w:val="00974119"/>
    <w:rsid w:val="00984786"/>
    <w:rsid w:val="00993A0B"/>
    <w:rsid w:val="009A04F2"/>
    <w:rsid w:val="009B449A"/>
    <w:rsid w:val="009C0496"/>
    <w:rsid w:val="009C5BD0"/>
    <w:rsid w:val="009D020C"/>
    <w:rsid w:val="009D77AD"/>
    <w:rsid w:val="009E7ADC"/>
    <w:rsid w:val="009F110E"/>
    <w:rsid w:val="009F36E2"/>
    <w:rsid w:val="009F7C15"/>
    <w:rsid w:val="00A03A61"/>
    <w:rsid w:val="00A06C89"/>
    <w:rsid w:val="00A10E6E"/>
    <w:rsid w:val="00A418A0"/>
    <w:rsid w:val="00A41C45"/>
    <w:rsid w:val="00A455D1"/>
    <w:rsid w:val="00A53E1E"/>
    <w:rsid w:val="00A5792F"/>
    <w:rsid w:val="00A63DFE"/>
    <w:rsid w:val="00A6703E"/>
    <w:rsid w:val="00A67FA5"/>
    <w:rsid w:val="00A719DB"/>
    <w:rsid w:val="00A73891"/>
    <w:rsid w:val="00A809D7"/>
    <w:rsid w:val="00A861CF"/>
    <w:rsid w:val="00A92377"/>
    <w:rsid w:val="00AA01D2"/>
    <w:rsid w:val="00AA61ED"/>
    <w:rsid w:val="00AB7653"/>
    <w:rsid w:val="00AC2359"/>
    <w:rsid w:val="00AE0D85"/>
    <w:rsid w:val="00AE2BF2"/>
    <w:rsid w:val="00AE5CA4"/>
    <w:rsid w:val="00AF1841"/>
    <w:rsid w:val="00AF5113"/>
    <w:rsid w:val="00B00E3F"/>
    <w:rsid w:val="00B010D9"/>
    <w:rsid w:val="00B07CA9"/>
    <w:rsid w:val="00B11447"/>
    <w:rsid w:val="00B12AF5"/>
    <w:rsid w:val="00B1711E"/>
    <w:rsid w:val="00B262DA"/>
    <w:rsid w:val="00B272C4"/>
    <w:rsid w:val="00B30CB2"/>
    <w:rsid w:val="00B40E14"/>
    <w:rsid w:val="00B42A8B"/>
    <w:rsid w:val="00B458DD"/>
    <w:rsid w:val="00B51741"/>
    <w:rsid w:val="00B7190D"/>
    <w:rsid w:val="00B838AD"/>
    <w:rsid w:val="00B86608"/>
    <w:rsid w:val="00BA2234"/>
    <w:rsid w:val="00BA32C8"/>
    <w:rsid w:val="00BA404F"/>
    <w:rsid w:val="00BA56A2"/>
    <w:rsid w:val="00BB3ACD"/>
    <w:rsid w:val="00BC0807"/>
    <w:rsid w:val="00BC1442"/>
    <w:rsid w:val="00BC4919"/>
    <w:rsid w:val="00BC6933"/>
    <w:rsid w:val="00BD72E8"/>
    <w:rsid w:val="00BE4171"/>
    <w:rsid w:val="00BF0879"/>
    <w:rsid w:val="00BF2822"/>
    <w:rsid w:val="00BF2F28"/>
    <w:rsid w:val="00BF5B9E"/>
    <w:rsid w:val="00BF7419"/>
    <w:rsid w:val="00C0653D"/>
    <w:rsid w:val="00C06D24"/>
    <w:rsid w:val="00C12B45"/>
    <w:rsid w:val="00C17350"/>
    <w:rsid w:val="00C174E9"/>
    <w:rsid w:val="00C21452"/>
    <w:rsid w:val="00C2769E"/>
    <w:rsid w:val="00C35110"/>
    <w:rsid w:val="00C402AE"/>
    <w:rsid w:val="00C573C9"/>
    <w:rsid w:val="00C71616"/>
    <w:rsid w:val="00C739B7"/>
    <w:rsid w:val="00C74B88"/>
    <w:rsid w:val="00C86034"/>
    <w:rsid w:val="00C8697B"/>
    <w:rsid w:val="00C903B8"/>
    <w:rsid w:val="00C91301"/>
    <w:rsid w:val="00C91C2F"/>
    <w:rsid w:val="00C961E5"/>
    <w:rsid w:val="00CA3D20"/>
    <w:rsid w:val="00CB2FA6"/>
    <w:rsid w:val="00CB5182"/>
    <w:rsid w:val="00CC0402"/>
    <w:rsid w:val="00CC3161"/>
    <w:rsid w:val="00CC7367"/>
    <w:rsid w:val="00CD03E7"/>
    <w:rsid w:val="00CE2270"/>
    <w:rsid w:val="00D00E6D"/>
    <w:rsid w:val="00D154F8"/>
    <w:rsid w:val="00D23299"/>
    <w:rsid w:val="00D261A8"/>
    <w:rsid w:val="00D3589B"/>
    <w:rsid w:val="00D50254"/>
    <w:rsid w:val="00D51C2D"/>
    <w:rsid w:val="00D61B31"/>
    <w:rsid w:val="00D64064"/>
    <w:rsid w:val="00D67ACF"/>
    <w:rsid w:val="00D73262"/>
    <w:rsid w:val="00D73445"/>
    <w:rsid w:val="00D73762"/>
    <w:rsid w:val="00D73A0A"/>
    <w:rsid w:val="00D860CD"/>
    <w:rsid w:val="00D95635"/>
    <w:rsid w:val="00DA49AB"/>
    <w:rsid w:val="00DA646A"/>
    <w:rsid w:val="00DB7EC0"/>
    <w:rsid w:val="00DC4D86"/>
    <w:rsid w:val="00DD48B5"/>
    <w:rsid w:val="00DD7F8B"/>
    <w:rsid w:val="00DE6BD4"/>
    <w:rsid w:val="00E048A5"/>
    <w:rsid w:val="00E10CD5"/>
    <w:rsid w:val="00E2215B"/>
    <w:rsid w:val="00E270C8"/>
    <w:rsid w:val="00E31D00"/>
    <w:rsid w:val="00E3448B"/>
    <w:rsid w:val="00E3538A"/>
    <w:rsid w:val="00E50A0A"/>
    <w:rsid w:val="00E5427A"/>
    <w:rsid w:val="00E603F6"/>
    <w:rsid w:val="00E6496D"/>
    <w:rsid w:val="00E72B05"/>
    <w:rsid w:val="00E76C5C"/>
    <w:rsid w:val="00E94B3A"/>
    <w:rsid w:val="00E97D0E"/>
    <w:rsid w:val="00EB1C53"/>
    <w:rsid w:val="00EC6981"/>
    <w:rsid w:val="00ED183A"/>
    <w:rsid w:val="00ED63F7"/>
    <w:rsid w:val="00ED6707"/>
    <w:rsid w:val="00ED7E1E"/>
    <w:rsid w:val="00EE2A54"/>
    <w:rsid w:val="00EE5922"/>
    <w:rsid w:val="00EF626D"/>
    <w:rsid w:val="00EF7441"/>
    <w:rsid w:val="00F02518"/>
    <w:rsid w:val="00F11A72"/>
    <w:rsid w:val="00F15EB7"/>
    <w:rsid w:val="00F33A54"/>
    <w:rsid w:val="00F36BD6"/>
    <w:rsid w:val="00F47498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0FC0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D6CD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1E5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NotedebasdepageCar">
    <w:name w:val="Note de bas de page Car"/>
    <w:basedOn w:val="Policepardfaut"/>
    <w:link w:val="Notedebasdepage"/>
    <w:semiHidden/>
    <w:rsid w:val="00C961E5"/>
    <w:rPr>
      <w:rFonts w:ascii="Arial" w:hAnsi="Arial"/>
      <w:sz w:val="18"/>
      <w:szCs w:val="18"/>
      <w:lang w:val="en-GB"/>
    </w:rPr>
  </w:style>
  <w:style w:type="table" w:styleId="Grilledutableau">
    <w:name w:val="Table Grid"/>
    <w:basedOn w:val="Tableau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ase">
    <w:name w:val="Texte de base"/>
    <w:basedOn w:val="Normal"/>
    <w:rsid w:val="00484601"/>
    <w:pPr>
      <w:spacing w:line="24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1E5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NotedebasdepageCar">
    <w:name w:val="Note de bas de page Car"/>
    <w:basedOn w:val="Policepardfaut"/>
    <w:link w:val="Notedebasdepage"/>
    <w:semiHidden/>
    <w:rsid w:val="00C961E5"/>
    <w:rPr>
      <w:rFonts w:ascii="Arial" w:hAnsi="Arial"/>
      <w:sz w:val="18"/>
      <w:szCs w:val="18"/>
      <w:lang w:val="en-GB"/>
    </w:rPr>
  </w:style>
  <w:style w:type="table" w:styleId="Grilledutableau">
    <w:name w:val="Table Grid"/>
    <w:basedOn w:val="Tableau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ase">
    <w:name w:val="Texte de base"/>
    <w:basedOn w:val="Normal"/>
    <w:rsid w:val="00484601"/>
    <w:pPr>
      <w:spacing w:line="24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PEGASE-7-262927</_dlc_DocId>
    <_dlc_DocIdUrl xmlns="b4ec4095-9810-4e60-b964-3161185fe897">
      <Url>http://pegase.upu.ch/_layouts/DocIdRedir.aspx?ID=PEGASE-7-262927</Url>
      <Description>PEGASE-7-262927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3E39-1F72-4904-8C44-349FE50B7C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833281-7F81-404F-86DB-997FDC30C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1007B-1BC7-4F7C-967F-93B6E5B8076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b4ec4095-9810-4e60-b964-3161185fe897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D1BED-D34F-4E8A-945E-06745FE1AB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4D5569-8EBA-4B42-A0E6-03CACB0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</Template>
  <TotalTime>7</TotalTime>
  <Pages>9</Pages>
  <Words>2061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DUCREST dorothy</cp:lastModifiedBy>
  <cp:revision>4</cp:revision>
  <cp:lastPrinted>2015-09-24T11:55:00Z</cp:lastPrinted>
  <dcterms:created xsi:type="dcterms:W3CDTF">2015-09-25T07:34:00Z</dcterms:created>
  <dcterms:modified xsi:type="dcterms:W3CDTF">2015-12-02T14:26:00Z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e68b50fe-99ca-4320-bdbf-2e8edcde974a</vt:lpwstr>
  </property>
</Properties>
</file>