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20CC" w14:textId="70A231C3" w:rsidR="00762280" w:rsidRPr="00072017" w:rsidRDefault="00762280" w:rsidP="00762280">
      <w:pPr>
        <w:pStyle w:val="Textedebase"/>
        <w:spacing w:line="240" w:lineRule="auto"/>
        <w:ind w:left="1418" w:hanging="1418"/>
        <w:rPr>
          <w:rFonts w:cs="Arial"/>
          <w:sz w:val="24"/>
          <w:szCs w:val="24"/>
          <w:lang w:eastAsia="zh-CN"/>
        </w:rPr>
      </w:pPr>
    </w:p>
    <w:p w14:paraId="27C020CD" w14:textId="77777777" w:rsidR="00762280" w:rsidRPr="00072017" w:rsidRDefault="00762280" w:rsidP="00762280">
      <w:pPr>
        <w:pStyle w:val="Textedebase"/>
        <w:spacing w:line="240" w:lineRule="auto"/>
        <w:ind w:left="1418" w:hanging="1418"/>
        <w:rPr>
          <w:rFonts w:cs="Arial"/>
          <w:sz w:val="24"/>
          <w:szCs w:val="24"/>
          <w:lang w:eastAsia="zh-CN"/>
        </w:rPr>
      </w:pPr>
    </w:p>
    <w:p w14:paraId="27C020CE" w14:textId="77777777" w:rsidR="00762280" w:rsidRPr="00072017" w:rsidRDefault="00762280" w:rsidP="00762280">
      <w:pPr>
        <w:pStyle w:val="Textedebase"/>
        <w:spacing w:line="240" w:lineRule="auto"/>
        <w:ind w:left="1418" w:hanging="1418"/>
        <w:rPr>
          <w:rFonts w:cs="Arial"/>
          <w:sz w:val="24"/>
          <w:szCs w:val="24"/>
          <w:lang w:eastAsia="zh-CN"/>
        </w:rPr>
      </w:pPr>
    </w:p>
    <w:p w14:paraId="27C020CF" w14:textId="77777777" w:rsidR="00762280" w:rsidRPr="00072017" w:rsidRDefault="00762280" w:rsidP="00762280">
      <w:pPr>
        <w:pStyle w:val="Textedebase"/>
        <w:spacing w:line="240" w:lineRule="auto"/>
        <w:ind w:left="1418" w:hanging="1418"/>
        <w:rPr>
          <w:rFonts w:cs="Arial"/>
          <w:sz w:val="24"/>
          <w:szCs w:val="24"/>
          <w:lang w:eastAsia="zh-CN"/>
        </w:rPr>
      </w:pPr>
    </w:p>
    <w:p w14:paraId="27C020D0" w14:textId="77777777" w:rsidR="00762280" w:rsidRPr="00072017" w:rsidRDefault="00762280" w:rsidP="00762280">
      <w:pPr>
        <w:pStyle w:val="Textedebase"/>
        <w:spacing w:line="240" w:lineRule="auto"/>
        <w:ind w:left="1418" w:hanging="1418"/>
        <w:rPr>
          <w:rFonts w:cs="Arial"/>
          <w:sz w:val="24"/>
          <w:szCs w:val="24"/>
          <w:lang w:eastAsia="zh-CN"/>
        </w:rPr>
      </w:pPr>
    </w:p>
    <w:p w14:paraId="27C020D1" w14:textId="77777777" w:rsidR="00762280" w:rsidRPr="00072017" w:rsidRDefault="00762280" w:rsidP="00762280">
      <w:pPr>
        <w:pStyle w:val="Textedebase"/>
        <w:spacing w:line="240" w:lineRule="auto"/>
        <w:ind w:left="1418" w:hanging="1418"/>
        <w:rPr>
          <w:rFonts w:cs="Arial"/>
          <w:sz w:val="24"/>
          <w:szCs w:val="24"/>
          <w:lang w:eastAsia="zh-CN"/>
        </w:rPr>
      </w:pPr>
    </w:p>
    <w:p w14:paraId="27C020D2" w14:textId="77777777" w:rsidR="00762280" w:rsidRPr="00072017" w:rsidRDefault="00762280" w:rsidP="00762280">
      <w:pPr>
        <w:pStyle w:val="Textedebase"/>
        <w:spacing w:line="240" w:lineRule="auto"/>
        <w:ind w:left="1418" w:hanging="1418"/>
        <w:rPr>
          <w:rFonts w:cs="Arial"/>
          <w:sz w:val="24"/>
          <w:szCs w:val="24"/>
          <w:lang w:eastAsia="zh-CN"/>
        </w:rPr>
      </w:pPr>
    </w:p>
    <w:p w14:paraId="27C020D3" w14:textId="77777777" w:rsidR="00762280" w:rsidRPr="00072017" w:rsidRDefault="00762280" w:rsidP="00762280">
      <w:pPr>
        <w:pStyle w:val="Textedebase"/>
        <w:spacing w:line="240" w:lineRule="auto"/>
        <w:ind w:left="1418" w:hanging="1418"/>
        <w:rPr>
          <w:rFonts w:cs="Arial"/>
          <w:sz w:val="24"/>
          <w:szCs w:val="24"/>
          <w:lang w:eastAsia="zh-CN"/>
        </w:rPr>
      </w:pPr>
    </w:p>
    <w:p w14:paraId="27C020D4" w14:textId="77777777" w:rsidR="00762280" w:rsidRPr="00072017" w:rsidRDefault="00762280" w:rsidP="00762280">
      <w:pPr>
        <w:pStyle w:val="Textedebase"/>
        <w:spacing w:after="180" w:line="240" w:lineRule="auto"/>
        <w:ind w:left="1418" w:hanging="1418"/>
        <w:rPr>
          <w:rFonts w:cs="Arial"/>
          <w:sz w:val="24"/>
          <w:szCs w:val="24"/>
          <w:lang w:eastAsia="zh-CN"/>
        </w:rPr>
      </w:pPr>
    </w:p>
    <w:p w14:paraId="27C020D5" w14:textId="77777777" w:rsidR="00762280" w:rsidRPr="00320758" w:rsidRDefault="00762280" w:rsidP="00762280">
      <w:pPr>
        <w:pStyle w:val="Textedebase"/>
        <w:spacing w:line="240" w:lineRule="auto"/>
        <w:jc w:val="left"/>
        <w:rPr>
          <w:rFonts w:cs="Arial"/>
          <w:b/>
          <w:sz w:val="56"/>
          <w:szCs w:val="56"/>
        </w:rPr>
      </w:pPr>
      <w:r w:rsidRPr="00320758">
        <w:rPr>
          <w:rFonts w:cs="Arial"/>
          <w:b/>
          <w:sz w:val="56"/>
          <w:szCs w:val="56"/>
        </w:rPr>
        <w:t>Règlement intérieur</w:t>
      </w:r>
      <w:r w:rsidRPr="00320758">
        <w:rPr>
          <w:rFonts w:cs="Arial"/>
          <w:b/>
          <w:sz w:val="56"/>
          <w:szCs w:val="56"/>
        </w:rPr>
        <w:br/>
        <w:t>du Fonds pour lʼamélioration</w:t>
      </w:r>
      <w:r w:rsidRPr="00320758">
        <w:rPr>
          <w:rFonts w:cs="Arial"/>
          <w:b/>
          <w:sz w:val="56"/>
          <w:szCs w:val="56"/>
        </w:rPr>
        <w:br/>
        <w:t>de la qualité de service</w:t>
      </w:r>
    </w:p>
    <w:p w14:paraId="27C020D6" w14:textId="77777777" w:rsidR="00762280" w:rsidRPr="00320758" w:rsidRDefault="00762280" w:rsidP="00762280">
      <w:pPr>
        <w:pStyle w:val="Textedebase"/>
        <w:spacing w:line="240" w:lineRule="auto"/>
        <w:rPr>
          <w:rFonts w:cs="Arial"/>
          <w:sz w:val="24"/>
          <w:szCs w:val="24"/>
          <w:lang w:eastAsia="zh-CN"/>
        </w:rPr>
      </w:pPr>
    </w:p>
    <w:p w14:paraId="27C020D7" w14:textId="77777777" w:rsidR="00762280" w:rsidRPr="00320758" w:rsidRDefault="00762280" w:rsidP="00762280">
      <w:pPr>
        <w:pStyle w:val="Textedebase"/>
        <w:spacing w:line="240" w:lineRule="auto"/>
        <w:rPr>
          <w:rFonts w:cs="Arial"/>
          <w:sz w:val="24"/>
          <w:szCs w:val="24"/>
          <w:lang w:eastAsia="zh-CN"/>
        </w:rPr>
      </w:pPr>
    </w:p>
    <w:p w14:paraId="27C020D8" w14:textId="77777777" w:rsidR="00762280" w:rsidRPr="00320758" w:rsidRDefault="00762280" w:rsidP="00762280">
      <w:pPr>
        <w:spacing w:before="60" w:after="60"/>
        <w:ind w:left="3544" w:right="-269" w:hanging="3544"/>
        <w:rPr>
          <w:rFonts w:cs="Arial"/>
          <w:sz w:val="32"/>
          <w:szCs w:val="32"/>
        </w:rPr>
      </w:pPr>
      <w:r w:rsidRPr="00320758">
        <w:rPr>
          <w:sz w:val="32"/>
          <w:szCs w:val="32"/>
          <w:lang w:val="fr-CH"/>
        </w:rPr>
        <w:t>(Projet)</w:t>
      </w:r>
    </w:p>
    <w:p w14:paraId="27C020D9" w14:textId="77777777" w:rsidR="00762280" w:rsidRPr="00320758" w:rsidRDefault="00762280" w:rsidP="00762280">
      <w:pPr>
        <w:tabs>
          <w:tab w:val="left" w:pos="6000"/>
        </w:tabs>
        <w:spacing w:before="60" w:after="60"/>
        <w:ind w:right="-266"/>
        <w:rPr>
          <w:rFonts w:cs="Arial"/>
          <w:sz w:val="32"/>
          <w:szCs w:val="32"/>
        </w:rPr>
      </w:pPr>
    </w:p>
    <w:p w14:paraId="27C020DA" w14:textId="77777777" w:rsidR="00762280" w:rsidRPr="00320758" w:rsidRDefault="00762280" w:rsidP="00762280">
      <w:pPr>
        <w:tabs>
          <w:tab w:val="left" w:pos="6825"/>
        </w:tabs>
        <w:spacing w:before="60" w:after="60"/>
        <w:ind w:right="-266"/>
        <w:rPr>
          <w:rFonts w:cs="Arial"/>
          <w:sz w:val="32"/>
          <w:szCs w:val="32"/>
        </w:rPr>
      </w:pPr>
    </w:p>
    <w:p w14:paraId="27C020DB" w14:textId="77777777" w:rsidR="00762280" w:rsidRPr="00320758" w:rsidRDefault="00762280" w:rsidP="00762280">
      <w:pPr>
        <w:spacing w:before="60" w:after="60"/>
        <w:ind w:right="-266"/>
        <w:rPr>
          <w:rFonts w:cs="Arial"/>
          <w:sz w:val="32"/>
          <w:szCs w:val="32"/>
        </w:rPr>
      </w:pPr>
    </w:p>
    <w:p w14:paraId="27C020DC" w14:textId="77777777" w:rsidR="00B44E9D" w:rsidRDefault="00B44E9D">
      <w:pPr>
        <w:spacing w:line="240" w:lineRule="auto"/>
        <w:sectPr w:rsidR="00B44E9D" w:rsidSect="00E04D2B">
          <w:headerReference w:type="even" r:id="rId12"/>
          <w:headerReference w:type="default" r:id="rId13"/>
          <w:headerReference w:type="first" r:id="rId14"/>
          <w:footerReference w:type="first" r:id="rId15"/>
          <w:footnotePr>
            <w:numRestart w:val="eachPage"/>
          </w:footnotePr>
          <w:endnotePr>
            <w:numFmt w:val="decimal"/>
          </w:endnotePr>
          <w:pgSz w:w="11907" w:h="16840" w:code="9"/>
          <w:pgMar w:top="1134" w:right="851" w:bottom="1134" w:left="1418" w:header="709" w:footer="709" w:gutter="0"/>
          <w:cols w:space="0"/>
          <w:titlePg/>
        </w:sectPr>
      </w:pPr>
    </w:p>
    <w:p w14:paraId="27C020DD" w14:textId="77777777" w:rsidR="00B44E9D" w:rsidRDefault="00B44E9D">
      <w:pPr>
        <w:spacing w:line="240" w:lineRule="auto"/>
      </w:pPr>
      <w:r>
        <w:lastRenderedPageBreak/>
        <w:br w:type="page"/>
      </w:r>
    </w:p>
    <w:p w14:paraId="27C020DE" w14:textId="77777777" w:rsidR="00097239" w:rsidRPr="00320758" w:rsidRDefault="00097239" w:rsidP="00097239">
      <w:pPr>
        <w:pStyle w:val="2Textedebase10points"/>
        <w:tabs>
          <w:tab w:val="clear" w:pos="567"/>
          <w:tab w:val="right" w:pos="9631"/>
        </w:tabs>
        <w:rPr>
          <w:bCs/>
          <w:szCs w:val="24"/>
          <w:lang w:val="fr-CH"/>
        </w:rPr>
      </w:pPr>
      <w:r w:rsidRPr="00320758">
        <w:rPr>
          <w:b/>
          <w:szCs w:val="24"/>
          <w:lang w:val="fr-CH"/>
        </w:rPr>
        <w:lastRenderedPageBreak/>
        <w:t>Table des matières</w:t>
      </w:r>
      <w:r w:rsidRPr="00320758">
        <w:rPr>
          <w:b/>
          <w:szCs w:val="24"/>
          <w:lang w:val="fr-CH"/>
        </w:rPr>
        <w:tab/>
      </w:r>
      <w:r w:rsidRPr="00320758">
        <w:rPr>
          <w:bCs/>
          <w:szCs w:val="24"/>
          <w:lang w:val="fr-CH"/>
        </w:rPr>
        <w:t>Page</w:t>
      </w:r>
    </w:p>
    <w:p w14:paraId="27C020DF" w14:textId="77777777" w:rsidR="00097239" w:rsidRPr="00320758" w:rsidRDefault="00097239" w:rsidP="00097239">
      <w:pPr>
        <w:tabs>
          <w:tab w:val="left" w:pos="1701"/>
          <w:tab w:val="right" w:pos="9498"/>
        </w:tabs>
        <w:jc w:val="both"/>
        <w:rPr>
          <w:b/>
          <w:szCs w:val="24"/>
          <w:lang w:val="fr-CH"/>
        </w:rPr>
      </w:pPr>
      <w:bookmarkStart w:id="0" w:name="_Hlt53459528"/>
    </w:p>
    <w:p w14:paraId="27C020E0" w14:textId="77777777" w:rsidR="00097239" w:rsidRPr="00E21FA4" w:rsidRDefault="00097239" w:rsidP="00E21FA4">
      <w:pPr>
        <w:tabs>
          <w:tab w:val="right" w:pos="9639"/>
        </w:tabs>
        <w:jc w:val="both"/>
        <w:rPr>
          <w:bCs/>
          <w:szCs w:val="24"/>
          <w:lang w:val="fr-CH"/>
        </w:rPr>
      </w:pPr>
      <w:r w:rsidRPr="00320758">
        <w:rPr>
          <w:b/>
          <w:szCs w:val="24"/>
          <w:lang w:val="fr-CH"/>
        </w:rPr>
        <w:t>Avant-propos</w:t>
      </w:r>
      <w:r w:rsidR="00E21FA4">
        <w:rPr>
          <w:b/>
          <w:szCs w:val="24"/>
          <w:lang w:val="fr-CH"/>
        </w:rPr>
        <w:tab/>
      </w:r>
      <w:r w:rsidR="00E21FA4">
        <w:rPr>
          <w:bCs/>
          <w:szCs w:val="24"/>
          <w:lang w:val="fr-CH"/>
        </w:rPr>
        <w:t>4</w:t>
      </w:r>
    </w:p>
    <w:bookmarkEnd w:id="0"/>
    <w:p w14:paraId="27C020E1" w14:textId="77777777" w:rsidR="00097239" w:rsidRPr="00320758" w:rsidRDefault="00097239" w:rsidP="00E21FA4">
      <w:pPr>
        <w:pStyle w:val="Default"/>
        <w:tabs>
          <w:tab w:val="right" w:pos="9639"/>
        </w:tabs>
        <w:spacing w:line="240" w:lineRule="atLeast"/>
        <w:jc w:val="both"/>
        <w:rPr>
          <w:rFonts w:asciiTheme="minorBidi" w:hAnsiTheme="minorBidi" w:cstheme="minorBidi"/>
          <w:b/>
          <w:sz w:val="20"/>
        </w:rPr>
      </w:pPr>
    </w:p>
    <w:p w14:paraId="27C020E2" w14:textId="77777777" w:rsidR="00097239" w:rsidRPr="00320758" w:rsidRDefault="00097239" w:rsidP="00E21FA4">
      <w:pPr>
        <w:pStyle w:val="Default"/>
        <w:tabs>
          <w:tab w:val="right" w:pos="9639"/>
        </w:tabs>
        <w:spacing w:line="240" w:lineRule="atLeast"/>
        <w:jc w:val="both"/>
        <w:rPr>
          <w:rFonts w:asciiTheme="minorBidi" w:hAnsiTheme="minorBidi" w:cstheme="minorBidi"/>
          <w:b/>
          <w:bCs/>
          <w:sz w:val="20"/>
          <w:szCs w:val="20"/>
        </w:rPr>
      </w:pPr>
      <w:r w:rsidRPr="00320758">
        <w:rPr>
          <w:rFonts w:asciiTheme="minorBidi" w:hAnsiTheme="minorBidi" w:cstheme="minorBidi"/>
          <w:b/>
          <w:sz w:val="20"/>
        </w:rPr>
        <w:t>Définitions</w:t>
      </w:r>
      <w:r w:rsidR="00E21FA4">
        <w:rPr>
          <w:rFonts w:asciiTheme="minorBidi" w:hAnsiTheme="minorBidi" w:cstheme="minorBidi"/>
          <w:b/>
          <w:sz w:val="20"/>
        </w:rPr>
        <w:tab/>
      </w:r>
      <w:r w:rsidR="00E21FA4" w:rsidRPr="00E21FA4">
        <w:rPr>
          <w:rFonts w:asciiTheme="minorBidi" w:hAnsiTheme="minorBidi" w:cstheme="minorBidi"/>
          <w:bCs/>
          <w:sz w:val="20"/>
        </w:rPr>
        <w:t>4</w:t>
      </w:r>
    </w:p>
    <w:p w14:paraId="27C020E3" w14:textId="77777777" w:rsidR="00097239" w:rsidRPr="00320758" w:rsidRDefault="00097239" w:rsidP="00E21FA4">
      <w:pPr>
        <w:pStyle w:val="Default"/>
        <w:tabs>
          <w:tab w:val="right" w:pos="9639"/>
        </w:tabs>
        <w:spacing w:line="240" w:lineRule="atLeast"/>
        <w:jc w:val="both"/>
        <w:rPr>
          <w:rFonts w:asciiTheme="minorBidi" w:hAnsiTheme="minorBidi" w:cstheme="minorBidi"/>
          <w:b/>
          <w:bCs/>
          <w:sz w:val="20"/>
          <w:szCs w:val="20"/>
        </w:rPr>
      </w:pPr>
    </w:p>
    <w:p w14:paraId="27C020E4" w14:textId="77777777" w:rsidR="00097239" w:rsidRPr="00320758" w:rsidRDefault="00097239" w:rsidP="00E21FA4">
      <w:pPr>
        <w:pStyle w:val="Default"/>
        <w:tabs>
          <w:tab w:val="right" w:pos="9639"/>
        </w:tabs>
        <w:spacing w:line="240" w:lineRule="atLeast"/>
        <w:jc w:val="both"/>
        <w:rPr>
          <w:rFonts w:asciiTheme="minorBidi" w:hAnsiTheme="minorBidi" w:cstheme="minorBidi"/>
          <w:b/>
          <w:bCs/>
          <w:sz w:val="20"/>
          <w:szCs w:val="20"/>
        </w:rPr>
      </w:pPr>
      <w:r w:rsidRPr="00320758">
        <w:rPr>
          <w:rFonts w:asciiTheme="minorBidi" w:hAnsiTheme="minorBidi" w:cstheme="minorBidi"/>
          <w:b/>
          <w:sz w:val="20"/>
        </w:rPr>
        <w:t>Chapitre I – Objectifs et structure du F</w:t>
      </w:r>
      <w:r w:rsidR="009A16D7" w:rsidRPr="00320758">
        <w:rPr>
          <w:rFonts w:asciiTheme="minorBidi" w:hAnsiTheme="minorBidi" w:cstheme="minorBidi"/>
          <w:b/>
          <w:sz w:val="20"/>
        </w:rPr>
        <w:t>onds pour lʼamélioration de la qualité de service</w:t>
      </w:r>
      <w:r w:rsidR="00E21FA4">
        <w:rPr>
          <w:rFonts w:asciiTheme="minorBidi" w:hAnsiTheme="minorBidi" w:cstheme="minorBidi"/>
          <w:b/>
          <w:sz w:val="20"/>
        </w:rPr>
        <w:tab/>
      </w:r>
      <w:r w:rsidR="00E21FA4" w:rsidRPr="00E21FA4">
        <w:rPr>
          <w:rFonts w:asciiTheme="minorBidi" w:hAnsiTheme="minorBidi" w:cstheme="minorBidi"/>
          <w:bCs/>
          <w:sz w:val="20"/>
        </w:rPr>
        <w:t>4</w:t>
      </w:r>
    </w:p>
    <w:p w14:paraId="27C020E5"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rPr>
      </w:pPr>
    </w:p>
    <w:p w14:paraId="27C020E6"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sz w:val="20"/>
        </w:rPr>
        <w:t xml:space="preserve">Article premier – Objectifs du </w:t>
      </w:r>
      <w:r w:rsidR="009A16D7" w:rsidRPr="00320758">
        <w:rPr>
          <w:rFonts w:asciiTheme="minorBidi" w:hAnsiTheme="minorBidi" w:cstheme="minorBidi"/>
          <w:bCs/>
          <w:sz w:val="20"/>
        </w:rPr>
        <w:t>Fonds pour lʼamélioration de la qualité de service</w:t>
      </w:r>
      <w:r w:rsidR="00E21FA4">
        <w:rPr>
          <w:rFonts w:asciiTheme="minorBidi" w:hAnsiTheme="minorBidi" w:cstheme="minorBidi"/>
          <w:bCs/>
          <w:sz w:val="20"/>
        </w:rPr>
        <w:tab/>
        <w:t>4</w:t>
      </w:r>
    </w:p>
    <w:p w14:paraId="27C020E7"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sz w:val="20"/>
        </w:rPr>
        <w:t xml:space="preserve">Article 2 – Structure du </w:t>
      </w:r>
      <w:r w:rsidR="009A16D7" w:rsidRPr="00320758">
        <w:rPr>
          <w:rFonts w:asciiTheme="minorBidi" w:hAnsiTheme="minorBidi" w:cstheme="minorBidi"/>
          <w:bCs/>
          <w:sz w:val="20"/>
        </w:rPr>
        <w:t>Fonds pour lʼamélioration de la qualité de service</w:t>
      </w:r>
      <w:r w:rsidR="00E21FA4">
        <w:rPr>
          <w:rFonts w:asciiTheme="minorBidi" w:hAnsiTheme="minorBidi" w:cstheme="minorBidi"/>
          <w:bCs/>
          <w:sz w:val="20"/>
        </w:rPr>
        <w:tab/>
        <w:t>5</w:t>
      </w:r>
    </w:p>
    <w:p w14:paraId="27C020E8" w14:textId="77777777" w:rsidR="00097239" w:rsidRPr="00320758" w:rsidRDefault="00097239" w:rsidP="00E21FA4">
      <w:pPr>
        <w:pStyle w:val="Default"/>
        <w:tabs>
          <w:tab w:val="right" w:pos="9639"/>
        </w:tabs>
        <w:spacing w:line="240" w:lineRule="atLeast"/>
        <w:jc w:val="both"/>
        <w:rPr>
          <w:rFonts w:asciiTheme="minorBidi" w:hAnsiTheme="minorBidi" w:cstheme="minorBidi"/>
          <w:b/>
          <w:bCs/>
          <w:sz w:val="20"/>
          <w:szCs w:val="20"/>
        </w:rPr>
      </w:pPr>
    </w:p>
    <w:p w14:paraId="27C020E9" w14:textId="77777777" w:rsidR="00097239" w:rsidRPr="00320758" w:rsidRDefault="00097239" w:rsidP="00E21FA4">
      <w:pPr>
        <w:pStyle w:val="Default"/>
        <w:tabs>
          <w:tab w:val="right" w:pos="9639"/>
        </w:tabs>
        <w:spacing w:line="240" w:lineRule="atLeast"/>
        <w:jc w:val="both"/>
        <w:rPr>
          <w:rFonts w:asciiTheme="minorBidi" w:hAnsiTheme="minorBidi" w:cstheme="minorBidi"/>
          <w:b/>
          <w:bCs/>
          <w:sz w:val="20"/>
          <w:szCs w:val="20"/>
        </w:rPr>
      </w:pPr>
    </w:p>
    <w:p w14:paraId="27C020EA"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b/>
          <w:sz w:val="20"/>
        </w:rPr>
        <w:t xml:space="preserve">Chapitre II – Conseil du </w:t>
      </w:r>
      <w:r w:rsidR="009A16D7" w:rsidRPr="00320758">
        <w:rPr>
          <w:rFonts w:asciiTheme="minorBidi" w:hAnsiTheme="minorBidi" w:cstheme="minorBidi"/>
          <w:b/>
          <w:sz w:val="20"/>
        </w:rPr>
        <w:t>Fonds pour lʼamélioration de la qualité de service</w:t>
      </w:r>
      <w:r w:rsidR="00E21FA4">
        <w:rPr>
          <w:rFonts w:asciiTheme="minorBidi" w:hAnsiTheme="minorBidi" w:cstheme="minorBidi"/>
          <w:b/>
          <w:sz w:val="20"/>
        </w:rPr>
        <w:tab/>
      </w:r>
      <w:r w:rsidR="00E21FA4" w:rsidRPr="00E21FA4">
        <w:rPr>
          <w:rFonts w:asciiTheme="minorBidi" w:hAnsiTheme="minorBidi" w:cstheme="minorBidi"/>
          <w:bCs/>
          <w:sz w:val="20"/>
        </w:rPr>
        <w:t>5</w:t>
      </w:r>
    </w:p>
    <w:p w14:paraId="27C020EB"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p>
    <w:p w14:paraId="27C020EC"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sz w:val="20"/>
        </w:rPr>
        <w:t>Article 3 – Structure du Conseil</w:t>
      </w:r>
      <w:r w:rsidR="00E21FA4">
        <w:rPr>
          <w:rFonts w:asciiTheme="minorBidi" w:hAnsiTheme="minorBidi" w:cstheme="minorBidi"/>
          <w:sz w:val="20"/>
        </w:rPr>
        <w:tab/>
        <w:t>5</w:t>
      </w:r>
    </w:p>
    <w:p w14:paraId="27C020ED"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sz w:val="20"/>
        </w:rPr>
        <w:t>Article 4 – Rôle et responsabilités du Conseil</w:t>
      </w:r>
      <w:r w:rsidR="00E21FA4">
        <w:rPr>
          <w:rFonts w:asciiTheme="minorBidi" w:hAnsiTheme="minorBidi" w:cstheme="minorBidi"/>
          <w:sz w:val="20"/>
        </w:rPr>
        <w:tab/>
        <w:t>5</w:t>
      </w:r>
    </w:p>
    <w:p w14:paraId="27C020EE"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sz w:val="20"/>
        </w:rPr>
        <w:t>Article 5 – Réunions du Conseil</w:t>
      </w:r>
      <w:r w:rsidR="00E21FA4">
        <w:rPr>
          <w:rFonts w:asciiTheme="minorBidi" w:hAnsiTheme="minorBidi" w:cstheme="minorBidi"/>
          <w:sz w:val="20"/>
        </w:rPr>
        <w:tab/>
        <w:t>6</w:t>
      </w:r>
    </w:p>
    <w:p w14:paraId="27C020EF"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sz w:val="20"/>
        </w:rPr>
        <w:t>Article 6 – Règles de vote</w:t>
      </w:r>
      <w:r w:rsidR="00E21FA4">
        <w:rPr>
          <w:rFonts w:asciiTheme="minorBidi" w:hAnsiTheme="minorBidi" w:cstheme="minorBidi"/>
          <w:sz w:val="20"/>
        </w:rPr>
        <w:tab/>
        <w:t>6</w:t>
      </w:r>
    </w:p>
    <w:p w14:paraId="27C020F0"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sz w:val="20"/>
        </w:rPr>
        <w:t>Article 7 – Élection des membres du Conseil</w:t>
      </w:r>
      <w:r w:rsidR="00E21FA4">
        <w:rPr>
          <w:rFonts w:asciiTheme="minorBidi" w:hAnsiTheme="minorBidi" w:cstheme="minorBidi"/>
          <w:sz w:val="20"/>
        </w:rPr>
        <w:tab/>
        <w:t>6</w:t>
      </w:r>
    </w:p>
    <w:p w14:paraId="27C020F1"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sz w:val="20"/>
        </w:rPr>
        <w:t>Article 8 – Président et Vice-Président</w:t>
      </w:r>
      <w:r w:rsidR="00E21FA4">
        <w:rPr>
          <w:rFonts w:asciiTheme="minorBidi" w:hAnsiTheme="minorBidi" w:cstheme="minorBidi"/>
          <w:sz w:val="20"/>
        </w:rPr>
        <w:tab/>
        <w:t>7</w:t>
      </w:r>
    </w:p>
    <w:p w14:paraId="27C020F2"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sz w:val="20"/>
        </w:rPr>
        <w:t>Article 9 – Démission et remplacement des membres du Conseil</w:t>
      </w:r>
      <w:r w:rsidR="00E21FA4">
        <w:rPr>
          <w:rFonts w:asciiTheme="minorBidi" w:hAnsiTheme="minorBidi" w:cstheme="minorBidi"/>
          <w:sz w:val="20"/>
        </w:rPr>
        <w:tab/>
        <w:t>8</w:t>
      </w:r>
    </w:p>
    <w:p w14:paraId="27C020F3" w14:textId="77777777" w:rsidR="00097239" w:rsidRPr="00320758" w:rsidRDefault="00097239" w:rsidP="00E21FA4">
      <w:pPr>
        <w:pStyle w:val="Default"/>
        <w:tabs>
          <w:tab w:val="right" w:pos="9639"/>
        </w:tabs>
        <w:spacing w:line="240" w:lineRule="atLeast"/>
        <w:jc w:val="both"/>
        <w:rPr>
          <w:rFonts w:asciiTheme="minorBidi" w:hAnsiTheme="minorBidi" w:cstheme="minorBidi"/>
          <w:b/>
          <w:bCs/>
          <w:sz w:val="20"/>
          <w:szCs w:val="20"/>
        </w:rPr>
      </w:pPr>
    </w:p>
    <w:p w14:paraId="27C020F4" w14:textId="77777777" w:rsidR="00097239" w:rsidRPr="00320758" w:rsidRDefault="00097239" w:rsidP="00E21FA4">
      <w:pPr>
        <w:pStyle w:val="Default"/>
        <w:tabs>
          <w:tab w:val="right" w:pos="9639"/>
        </w:tabs>
        <w:spacing w:line="240" w:lineRule="atLeast"/>
        <w:jc w:val="both"/>
        <w:rPr>
          <w:rFonts w:asciiTheme="minorBidi" w:hAnsiTheme="minorBidi" w:cstheme="minorBidi"/>
          <w:b/>
          <w:bCs/>
          <w:sz w:val="20"/>
          <w:szCs w:val="20"/>
        </w:rPr>
      </w:pPr>
    </w:p>
    <w:p w14:paraId="27C020F5" w14:textId="77777777" w:rsidR="00097239" w:rsidRPr="00320758" w:rsidRDefault="00097239" w:rsidP="00E21FA4">
      <w:pPr>
        <w:pStyle w:val="Default"/>
        <w:tabs>
          <w:tab w:val="right" w:pos="9639"/>
        </w:tabs>
        <w:spacing w:line="240" w:lineRule="atLeast"/>
        <w:jc w:val="both"/>
        <w:rPr>
          <w:rFonts w:asciiTheme="minorBidi" w:hAnsiTheme="minorBidi" w:cstheme="minorBidi"/>
          <w:b/>
          <w:bCs/>
          <w:sz w:val="20"/>
          <w:szCs w:val="20"/>
        </w:rPr>
      </w:pPr>
      <w:r w:rsidRPr="00320758">
        <w:rPr>
          <w:rFonts w:asciiTheme="minorBidi" w:hAnsiTheme="minorBidi" w:cstheme="minorBidi"/>
          <w:b/>
          <w:sz w:val="20"/>
        </w:rPr>
        <w:t xml:space="preserve">Chapitre III – Projets du </w:t>
      </w:r>
      <w:r w:rsidR="009A16D7" w:rsidRPr="00320758">
        <w:rPr>
          <w:rFonts w:asciiTheme="minorBidi" w:hAnsiTheme="minorBidi" w:cstheme="minorBidi"/>
          <w:b/>
          <w:sz w:val="20"/>
        </w:rPr>
        <w:t>Fonds pour lʼamélioration de la qualité de service</w:t>
      </w:r>
      <w:r w:rsidR="00E21FA4">
        <w:rPr>
          <w:rFonts w:asciiTheme="minorBidi" w:hAnsiTheme="minorBidi" w:cstheme="minorBidi"/>
          <w:b/>
          <w:sz w:val="20"/>
        </w:rPr>
        <w:tab/>
      </w:r>
      <w:r w:rsidR="00E21FA4" w:rsidRPr="00E21FA4">
        <w:rPr>
          <w:rFonts w:asciiTheme="minorBidi" w:hAnsiTheme="minorBidi" w:cstheme="minorBidi"/>
          <w:bCs/>
          <w:sz w:val="20"/>
        </w:rPr>
        <w:t>8</w:t>
      </w:r>
    </w:p>
    <w:p w14:paraId="27C020F6" w14:textId="77777777" w:rsidR="00097239" w:rsidRPr="00320758" w:rsidRDefault="00097239" w:rsidP="00E21FA4">
      <w:pPr>
        <w:pStyle w:val="Default"/>
        <w:tabs>
          <w:tab w:val="right" w:pos="9639"/>
        </w:tabs>
        <w:spacing w:line="240" w:lineRule="atLeast"/>
        <w:jc w:val="both"/>
        <w:rPr>
          <w:rFonts w:asciiTheme="minorBidi" w:hAnsiTheme="minorBidi" w:cstheme="minorBidi"/>
          <w:b/>
          <w:bCs/>
          <w:sz w:val="20"/>
          <w:szCs w:val="20"/>
        </w:rPr>
      </w:pPr>
    </w:p>
    <w:p w14:paraId="27C020F7"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rPr>
      </w:pPr>
      <w:r w:rsidRPr="00320758">
        <w:rPr>
          <w:rFonts w:asciiTheme="minorBidi" w:hAnsiTheme="minorBidi" w:cstheme="minorBidi"/>
          <w:sz w:val="20"/>
        </w:rPr>
        <w:t xml:space="preserve">Article 10 – Types de projets du </w:t>
      </w:r>
      <w:r w:rsidR="009A16D7" w:rsidRPr="00320758">
        <w:rPr>
          <w:rFonts w:asciiTheme="minorBidi" w:hAnsiTheme="minorBidi" w:cstheme="minorBidi"/>
          <w:bCs/>
          <w:sz w:val="20"/>
        </w:rPr>
        <w:t>Fonds pour lʼamélioration de la qualité de service</w:t>
      </w:r>
      <w:r w:rsidR="00E21FA4">
        <w:rPr>
          <w:rFonts w:asciiTheme="minorBidi" w:hAnsiTheme="minorBidi" w:cstheme="minorBidi"/>
          <w:bCs/>
          <w:sz w:val="20"/>
        </w:rPr>
        <w:tab/>
        <w:t>8</w:t>
      </w:r>
    </w:p>
    <w:p w14:paraId="27C020F8" w14:textId="77777777" w:rsidR="00097239" w:rsidRPr="00320758" w:rsidRDefault="00097239" w:rsidP="00E21FA4">
      <w:pPr>
        <w:pStyle w:val="Default"/>
        <w:tabs>
          <w:tab w:val="right" w:pos="9639"/>
        </w:tabs>
        <w:spacing w:line="240" w:lineRule="atLeast"/>
        <w:rPr>
          <w:rFonts w:asciiTheme="minorBidi" w:hAnsiTheme="minorBidi" w:cstheme="minorBidi"/>
          <w:sz w:val="20"/>
          <w:szCs w:val="20"/>
        </w:rPr>
      </w:pPr>
      <w:r w:rsidRPr="00320758">
        <w:rPr>
          <w:rFonts w:asciiTheme="minorBidi" w:hAnsiTheme="minorBidi" w:cstheme="minorBidi"/>
          <w:sz w:val="20"/>
        </w:rPr>
        <w:t xml:space="preserve">Article 11 – Soumission de projets du </w:t>
      </w:r>
      <w:r w:rsidR="009A16D7" w:rsidRPr="00320758">
        <w:rPr>
          <w:rFonts w:asciiTheme="minorBidi" w:hAnsiTheme="minorBidi" w:cstheme="minorBidi"/>
          <w:bCs/>
          <w:sz w:val="20"/>
        </w:rPr>
        <w:t>Fonds pour lʼamélioration de la qualité de service</w:t>
      </w:r>
      <w:r w:rsidRPr="00320758">
        <w:rPr>
          <w:rFonts w:asciiTheme="minorBidi" w:hAnsiTheme="minorBidi" w:cstheme="minorBidi"/>
          <w:sz w:val="20"/>
        </w:rPr>
        <w:t xml:space="preserve"> </w:t>
      </w:r>
      <w:r w:rsidR="00E21FA4">
        <w:rPr>
          <w:rFonts w:asciiTheme="minorBidi" w:hAnsiTheme="minorBidi" w:cstheme="minorBidi"/>
          <w:sz w:val="20"/>
        </w:rPr>
        <w:tab/>
        <w:t>8</w:t>
      </w:r>
      <w:r w:rsidR="00E21FA4">
        <w:rPr>
          <w:rFonts w:asciiTheme="minorBidi" w:hAnsiTheme="minorBidi" w:cstheme="minorBidi"/>
          <w:sz w:val="20"/>
        </w:rPr>
        <w:br/>
      </w:r>
      <w:r w:rsidRPr="00320758">
        <w:rPr>
          <w:rFonts w:asciiTheme="minorBidi" w:hAnsiTheme="minorBidi" w:cstheme="minorBidi"/>
          <w:sz w:val="20"/>
        </w:rPr>
        <w:t>et établissement des priorités pour les projets du fonds commun</w:t>
      </w:r>
      <w:r w:rsidR="00E21FA4">
        <w:rPr>
          <w:rFonts w:asciiTheme="minorBidi" w:hAnsiTheme="minorBidi" w:cstheme="minorBidi"/>
          <w:sz w:val="20"/>
        </w:rPr>
        <w:tab/>
        <w:t>10</w:t>
      </w:r>
    </w:p>
    <w:p w14:paraId="27C020F9" w14:textId="77777777" w:rsidR="00097239" w:rsidRPr="00320758" w:rsidRDefault="00097239" w:rsidP="00E21FA4">
      <w:pPr>
        <w:pStyle w:val="Default"/>
        <w:tabs>
          <w:tab w:val="right" w:pos="9639"/>
        </w:tabs>
        <w:spacing w:line="240" w:lineRule="atLeast"/>
        <w:rPr>
          <w:rFonts w:asciiTheme="minorBidi" w:hAnsiTheme="minorBidi" w:cstheme="minorBidi"/>
          <w:sz w:val="20"/>
          <w:szCs w:val="20"/>
        </w:rPr>
      </w:pPr>
      <w:r w:rsidRPr="00320758">
        <w:rPr>
          <w:rFonts w:asciiTheme="minorBidi" w:hAnsiTheme="minorBidi" w:cstheme="minorBidi"/>
          <w:sz w:val="20"/>
        </w:rPr>
        <w:t>Article 12 – Mesures correctives</w:t>
      </w:r>
      <w:r w:rsidR="00E21FA4">
        <w:rPr>
          <w:rFonts w:asciiTheme="minorBidi" w:hAnsiTheme="minorBidi" w:cstheme="minorBidi"/>
          <w:sz w:val="20"/>
        </w:rPr>
        <w:tab/>
        <w:t>10</w:t>
      </w:r>
    </w:p>
    <w:p w14:paraId="27C020FA"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sz w:val="20"/>
        </w:rPr>
        <w:t>Article 13 – Recours</w:t>
      </w:r>
      <w:r w:rsidR="00E21FA4">
        <w:rPr>
          <w:rFonts w:asciiTheme="minorBidi" w:hAnsiTheme="minorBidi" w:cstheme="minorBidi"/>
          <w:sz w:val="20"/>
        </w:rPr>
        <w:tab/>
        <w:t>10</w:t>
      </w:r>
    </w:p>
    <w:p w14:paraId="27C020FB"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p>
    <w:p w14:paraId="27C020FC"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p>
    <w:p w14:paraId="27C020FD"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b/>
          <w:sz w:val="20"/>
        </w:rPr>
        <w:t>Chapitre IV – Secrétariat et langues</w:t>
      </w:r>
      <w:r w:rsidR="00E21FA4">
        <w:rPr>
          <w:rFonts w:asciiTheme="minorBidi" w:hAnsiTheme="minorBidi" w:cstheme="minorBidi"/>
          <w:b/>
          <w:sz w:val="20"/>
        </w:rPr>
        <w:tab/>
      </w:r>
      <w:r w:rsidR="00E21FA4" w:rsidRPr="00E21FA4">
        <w:rPr>
          <w:rFonts w:asciiTheme="minorBidi" w:hAnsiTheme="minorBidi" w:cstheme="minorBidi"/>
          <w:bCs/>
          <w:sz w:val="20"/>
        </w:rPr>
        <w:t>10</w:t>
      </w:r>
    </w:p>
    <w:p w14:paraId="27C020FE"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p>
    <w:p w14:paraId="27C020FF"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sz w:val="20"/>
        </w:rPr>
        <w:t>Article 14 – Secrétariat</w:t>
      </w:r>
      <w:r w:rsidR="00E21FA4">
        <w:rPr>
          <w:rFonts w:asciiTheme="minorBidi" w:hAnsiTheme="minorBidi" w:cstheme="minorBidi"/>
          <w:sz w:val="20"/>
        </w:rPr>
        <w:tab/>
        <w:t>10</w:t>
      </w:r>
    </w:p>
    <w:p w14:paraId="27C02100"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sz w:val="20"/>
        </w:rPr>
        <w:t xml:space="preserve">Article 15 – Langues </w:t>
      </w:r>
      <w:r w:rsidR="00E21FA4">
        <w:rPr>
          <w:rFonts w:asciiTheme="minorBidi" w:hAnsiTheme="minorBidi" w:cstheme="minorBidi"/>
          <w:sz w:val="20"/>
        </w:rPr>
        <w:tab/>
        <w:t>10</w:t>
      </w:r>
    </w:p>
    <w:p w14:paraId="27C02101" w14:textId="77777777" w:rsidR="00097239" w:rsidRPr="00320758" w:rsidRDefault="00097239" w:rsidP="00E21FA4">
      <w:pPr>
        <w:pStyle w:val="Default"/>
        <w:tabs>
          <w:tab w:val="right" w:pos="9639"/>
        </w:tabs>
        <w:spacing w:line="240" w:lineRule="atLeast"/>
        <w:jc w:val="both"/>
        <w:rPr>
          <w:rFonts w:asciiTheme="minorBidi" w:hAnsiTheme="minorBidi" w:cstheme="minorBidi"/>
          <w:b/>
          <w:bCs/>
          <w:sz w:val="20"/>
          <w:szCs w:val="20"/>
        </w:rPr>
      </w:pPr>
    </w:p>
    <w:p w14:paraId="27C02102" w14:textId="77777777" w:rsidR="00097239" w:rsidRPr="00320758" w:rsidRDefault="00097239" w:rsidP="00E21FA4">
      <w:pPr>
        <w:pStyle w:val="Default"/>
        <w:tabs>
          <w:tab w:val="right" w:pos="9639"/>
        </w:tabs>
        <w:spacing w:line="240" w:lineRule="atLeast"/>
        <w:jc w:val="both"/>
        <w:rPr>
          <w:rFonts w:asciiTheme="minorBidi" w:hAnsiTheme="minorBidi" w:cstheme="minorBidi"/>
          <w:b/>
          <w:bCs/>
          <w:sz w:val="20"/>
          <w:szCs w:val="20"/>
        </w:rPr>
      </w:pPr>
    </w:p>
    <w:p w14:paraId="27C02103" w14:textId="77777777" w:rsidR="00097239" w:rsidRPr="00320758" w:rsidRDefault="00097239" w:rsidP="00E21FA4">
      <w:pPr>
        <w:tabs>
          <w:tab w:val="right" w:pos="9639"/>
        </w:tabs>
        <w:jc w:val="both"/>
        <w:rPr>
          <w:rFonts w:asciiTheme="minorBidi" w:hAnsiTheme="minorBidi" w:cstheme="minorBidi"/>
          <w:b/>
        </w:rPr>
      </w:pPr>
      <w:r w:rsidRPr="00320758">
        <w:rPr>
          <w:rFonts w:asciiTheme="minorBidi" w:hAnsiTheme="minorBidi" w:cstheme="minorBidi"/>
          <w:b/>
        </w:rPr>
        <w:t>Chapitre V – Finances</w:t>
      </w:r>
      <w:r w:rsidR="00E21FA4">
        <w:rPr>
          <w:rFonts w:asciiTheme="minorBidi" w:hAnsiTheme="minorBidi" w:cstheme="minorBidi"/>
          <w:b/>
        </w:rPr>
        <w:tab/>
      </w:r>
      <w:r w:rsidR="00E21FA4" w:rsidRPr="00E21FA4">
        <w:rPr>
          <w:rFonts w:asciiTheme="minorBidi" w:hAnsiTheme="minorBidi" w:cstheme="minorBidi"/>
          <w:bCs/>
        </w:rPr>
        <w:t>11</w:t>
      </w:r>
    </w:p>
    <w:p w14:paraId="27C02104" w14:textId="77777777" w:rsidR="00097239" w:rsidRPr="00320758" w:rsidRDefault="00097239" w:rsidP="00E21FA4">
      <w:pPr>
        <w:tabs>
          <w:tab w:val="right" w:pos="9639"/>
        </w:tabs>
        <w:jc w:val="both"/>
        <w:rPr>
          <w:rFonts w:asciiTheme="minorBidi" w:hAnsiTheme="minorBidi" w:cstheme="minorBidi"/>
        </w:rPr>
      </w:pPr>
    </w:p>
    <w:p w14:paraId="27C02105" w14:textId="77777777" w:rsidR="00097239" w:rsidRPr="00320758" w:rsidRDefault="00097239" w:rsidP="00E21FA4">
      <w:pPr>
        <w:tabs>
          <w:tab w:val="right" w:pos="9639"/>
        </w:tabs>
        <w:jc w:val="both"/>
        <w:rPr>
          <w:rFonts w:asciiTheme="minorBidi" w:hAnsiTheme="minorBidi" w:cstheme="minorBidi"/>
        </w:rPr>
      </w:pPr>
      <w:r w:rsidRPr="00320758">
        <w:rPr>
          <w:rFonts w:asciiTheme="minorBidi" w:hAnsiTheme="minorBidi" w:cstheme="minorBidi"/>
        </w:rPr>
        <w:t>Article 16 – Dispositions financières générales</w:t>
      </w:r>
      <w:r w:rsidR="00E21FA4">
        <w:rPr>
          <w:rFonts w:asciiTheme="minorBidi" w:hAnsiTheme="minorBidi" w:cstheme="minorBidi"/>
        </w:rPr>
        <w:tab/>
        <w:t>11</w:t>
      </w:r>
    </w:p>
    <w:p w14:paraId="27C02106" w14:textId="77777777" w:rsidR="00097239" w:rsidRPr="00320758" w:rsidRDefault="00097239" w:rsidP="00E21FA4">
      <w:pPr>
        <w:tabs>
          <w:tab w:val="right" w:pos="9639"/>
        </w:tabs>
        <w:jc w:val="both"/>
        <w:rPr>
          <w:rFonts w:asciiTheme="minorBidi" w:hAnsiTheme="minorBidi" w:cstheme="minorBidi"/>
        </w:rPr>
      </w:pPr>
      <w:r w:rsidRPr="00320758">
        <w:rPr>
          <w:rFonts w:asciiTheme="minorBidi" w:hAnsiTheme="minorBidi" w:cstheme="minorBidi"/>
        </w:rPr>
        <w:t>Article 17 – Budget et financement</w:t>
      </w:r>
      <w:r w:rsidR="00E21FA4">
        <w:rPr>
          <w:rFonts w:asciiTheme="minorBidi" w:hAnsiTheme="minorBidi" w:cstheme="minorBidi"/>
        </w:rPr>
        <w:tab/>
        <w:t>11</w:t>
      </w:r>
    </w:p>
    <w:p w14:paraId="27C02107"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sz w:val="20"/>
        </w:rPr>
        <w:t xml:space="preserve">Article 18 – Gestion des fonds pour les projets du </w:t>
      </w:r>
      <w:r w:rsidR="009A16D7" w:rsidRPr="00320758">
        <w:rPr>
          <w:rFonts w:asciiTheme="minorBidi" w:hAnsiTheme="minorBidi" w:cstheme="minorBidi"/>
          <w:bCs/>
          <w:sz w:val="20"/>
        </w:rPr>
        <w:t>Fonds pour lʼamélioration de la qualité de service</w:t>
      </w:r>
      <w:r w:rsidR="00E21FA4">
        <w:rPr>
          <w:rFonts w:asciiTheme="minorBidi" w:hAnsiTheme="minorBidi" w:cstheme="minorBidi"/>
          <w:bCs/>
          <w:sz w:val="20"/>
        </w:rPr>
        <w:tab/>
        <w:t>12</w:t>
      </w:r>
    </w:p>
    <w:p w14:paraId="27C02108"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sz w:val="20"/>
        </w:rPr>
        <w:t>Article 19 – Transfert des fonds inutilisés</w:t>
      </w:r>
      <w:r w:rsidR="00E21FA4">
        <w:rPr>
          <w:rFonts w:asciiTheme="minorBidi" w:hAnsiTheme="minorBidi" w:cstheme="minorBidi"/>
          <w:sz w:val="20"/>
        </w:rPr>
        <w:tab/>
        <w:t>12</w:t>
      </w:r>
    </w:p>
    <w:p w14:paraId="27C02109" w14:textId="77777777" w:rsidR="00097239" w:rsidRPr="00320758" w:rsidRDefault="00097239" w:rsidP="00E21FA4">
      <w:pPr>
        <w:pStyle w:val="Default"/>
        <w:tabs>
          <w:tab w:val="right" w:pos="9639"/>
        </w:tabs>
        <w:spacing w:line="240" w:lineRule="atLeast"/>
        <w:jc w:val="both"/>
        <w:rPr>
          <w:rFonts w:asciiTheme="minorBidi" w:hAnsiTheme="minorBidi" w:cstheme="minorBidi"/>
          <w:b/>
          <w:bCs/>
          <w:sz w:val="20"/>
          <w:szCs w:val="20"/>
        </w:rPr>
      </w:pPr>
      <w:r w:rsidRPr="00320758">
        <w:rPr>
          <w:rFonts w:asciiTheme="minorBidi" w:hAnsiTheme="minorBidi" w:cstheme="minorBidi"/>
          <w:sz w:val="20"/>
        </w:rPr>
        <w:t>Article 20 – Dettes arriérées</w:t>
      </w:r>
      <w:r w:rsidR="00E21FA4">
        <w:rPr>
          <w:rFonts w:asciiTheme="minorBidi" w:hAnsiTheme="minorBidi" w:cstheme="minorBidi"/>
          <w:sz w:val="20"/>
        </w:rPr>
        <w:tab/>
        <w:t>13</w:t>
      </w:r>
    </w:p>
    <w:p w14:paraId="27C0210A" w14:textId="77777777" w:rsidR="00097239" w:rsidRPr="00320758" w:rsidRDefault="00097239" w:rsidP="00E21FA4">
      <w:pPr>
        <w:pStyle w:val="Default"/>
        <w:tabs>
          <w:tab w:val="right" w:pos="9639"/>
        </w:tabs>
        <w:spacing w:line="240" w:lineRule="atLeast"/>
        <w:jc w:val="both"/>
        <w:rPr>
          <w:rFonts w:asciiTheme="minorBidi" w:hAnsiTheme="minorBidi" w:cstheme="minorBidi"/>
          <w:b/>
          <w:bCs/>
          <w:sz w:val="20"/>
          <w:szCs w:val="20"/>
        </w:rPr>
      </w:pPr>
    </w:p>
    <w:p w14:paraId="27C0210B" w14:textId="77777777" w:rsidR="00097239" w:rsidRPr="00320758" w:rsidRDefault="00097239" w:rsidP="00E21FA4">
      <w:pPr>
        <w:pStyle w:val="Default"/>
        <w:tabs>
          <w:tab w:val="right" w:pos="9639"/>
        </w:tabs>
        <w:spacing w:line="240" w:lineRule="atLeast"/>
        <w:jc w:val="both"/>
        <w:rPr>
          <w:rFonts w:asciiTheme="minorBidi" w:hAnsiTheme="minorBidi" w:cstheme="minorBidi"/>
          <w:b/>
          <w:bCs/>
          <w:sz w:val="20"/>
          <w:szCs w:val="20"/>
        </w:rPr>
      </w:pPr>
    </w:p>
    <w:p w14:paraId="27C0210C" w14:textId="77777777" w:rsidR="00097239" w:rsidRPr="00320758" w:rsidRDefault="00097239" w:rsidP="00E21FA4">
      <w:pPr>
        <w:pStyle w:val="Default"/>
        <w:tabs>
          <w:tab w:val="right" w:pos="9639"/>
        </w:tabs>
        <w:spacing w:line="240" w:lineRule="atLeast"/>
        <w:jc w:val="both"/>
        <w:rPr>
          <w:rFonts w:asciiTheme="minorBidi" w:hAnsiTheme="minorBidi" w:cstheme="minorBidi"/>
          <w:b/>
          <w:bCs/>
          <w:sz w:val="20"/>
          <w:szCs w:val="20"/>
        </w:rPr>
      </w:pPr>
      <w:r w:rsidRPr="00320758">
        <w:rPr>
          <w:rFonts w:asciiTheme="minorBidi" w:hAnsiTheme="minorBidi" w:cstheme="minorBidi"/>
          <w:b/>
          <w:sz w:val="20"/>
        </w:rPr>
        <w:lastRenderedPageBreak/>
        <w:t>Chapitre VI – Dispositions finales</w:t>
      </w:r>
      <w:r w:rsidR="00E21FA4">
        <w:rPr>
          <w:rFonts w:asciiTheme="minorBidi" w:hAnsiTheme="minorBidi" w:cstheme="minorBidi"/>
          <w:b/>
          <w:sz w:val="20"/>
        </w:rPr>
        <w:tab/>
      </w:r>
      <w:r w:rsidR="00E21FA4" w:rsidRPr="00E21FA4">
        <w:rPr>
          <w:rFonts w:asciiTheme="minorBidi" w:hAnsiTheme="minorBidi" w:cstheme="minorBidi"/>
          <w:bCs/>
          <w:sz w:val="20"/>
        </w:rPr>
        <w:t>13</w:t>
      </w:r>
    </w:p>
    <w:p w14:paraId="27C0210D"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p>
    <w:p w14:paraId="27C0210E"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sz w:val="20"/>
        </w:rPr>
        <w:t xml:space="preserve">Article 21 – Durée et dissolution du </w:t>
      </w:r>
      <w:r w:rsidR="009A16D7" w:rsidRPr="00320758">
        <w:rPr>
          <w:rFonts w:asciiTheme="minorBidi" w:hAnsiTheme="minorBidi" w:cstheme="minorBidi"/>
          <w:bCs/>
          <w:sz w:val="20"/>
        </w:rPr>
        <w:t>Fonds pour lʼamélioration de la qualité de service</w:t>
      </w:r>
      <w:r w:rsidR="00E21FA4">
        <w:rPr>
          <w:rFonts w:asciiTheme="minorBidi" w:hAnsiTheme="minorBidi" w:cstheme="minorBidi"/>
          <w:bCs/>
          <w:sz w:val="20"/>
        </w:rPr>
        <w:tab/>
        <w:t>13</w:t>
      </w:r>
    </w:p>
    <w:p w14:paraId="27C0210F"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r w:rsidRPr="00320758">
        <w:rPr>
          <w:rFonts w:asciiTheme="minorBidi" w:hAnsiTheme="minorBidi" w:cstheme="minorBidi"/>
          <w:sz w:val="20"/>
        </w:rPr>
        <w:t>Article 22 – Entrée en vigueur</w:t>
      </w:r>
      <w:r w:rsidR="00E21FA4">
        <w:rPr>
          <w:rFonts w:asciiTheme="minorBidi" w:hAnsiTheme="minorBidi" w:cstheme="minorBidi"/>
          <w:sz w:val="20"/>
        </w:rPr>
        <w:tab/>
        <w:t>13</w:t>
      </w:r>
    </w:p>
    <w:p w14:paraId="27C02110" w14:textId="77777777" w:rsidR="00097239" w:rsidRPr="00320758" w:rsidRDefault="00097239" w:rsidP="00E21FA4">
      <w:pPr>
        <w:pStyle w:val="Default"/>
        <w:tabs>
          <w:tab w:val="right" w:pos="9639"/>
        </w:tabs>
        <w:spacing w:line="240" w:lineRule="atLeast"/>
        <w:jc w:val="both"/>
        <w:rPr>
          <w:rFonts w:asciiTheme="minorBidi" w:hAnsiTheme="minorBidi" w:cstheme="minorBidi"/>
          <w:sz w:val="20"/>
          <w:szCs w:val="20"/>
        </w:rPr>
      </w:pPr>
    </w:p>
    <w:p w14:paraId="27C02111" w14:textId="77777777" w:rsidR="00097239" w:rsidRPr="00320758" w:rsidRDefault="00097239" w:rsidP="00E21FA4">
      <w:pPr>
        <w:pStyle w:val="Default"/>
        <w:tabs>
          <w:tab w:val="right" w:pos="9639"/>
        </w:tabs>
        <w:spacing w:line="240" w:lineRule="atLeast"/>
        <w:jc w:val="both"/>
        <w:rPr>
          <w:rFonts w:asciiTheme="minorBidi" w:hAnsiTheme="minorBidi" w:cstheme="minorBidi"/>
          <w:b/>
          <w:bCs/>
          <w:color w:val="auto"/>
          <w:sz w:val="20"/>
          <w:szCs w:val="20"/>
        </w:rPr>
      </w:pPr>
    </w:p>
    <w:p w14:paraId="27C02112" w14:textId="77777777" w:rsidR="00097239" w:rsidRPr="00320758" w:rsidRDefault="00097239" w:rsidP="00E21FA4">
      <w:pPr>
        <w:tabs>
          <w:tab w:val="right" w:pos="9639"/>
        </w:tabs>
        <w:jc w:val="both"/>
        <w:rPr>
          <w:rFonts w:asciiTheme="minorBidi" w:hAnsiTheme="minorBidi" w:cstheme="minorBidi"/>
          <w:b/>
        </w:rPr>
      </w:pPr>
      <w:r w:rsidRPr="00320758">
        <w:rPr>
          <w:rFonts w:asciiTheme="minorBidi" w:hAnsiTheme="minorBidi" w:cstheme="minorBidi"/>
          <w:b/>
        </w:rPr>
        <w:t>Annexes (le cas échéant)</w:t>
      </w:r>
    </w:p>
    <w:p w14:paraId="27C02113" w14:textId="77777777" w:rsidR="00097239" w:rsidRPr="00320758" w:rsidRDefault="00097239" w:rsidP="00097239">
      <w:pPr>
        <w:jc w:val="both"/>
        <w:rPr>
          <w:rFonts w:asciiTheme="minorBidi" w:hAnsiTheme="minorBidi" w:cstheme="minorBidi"/>
          <w:b/>
        </w:rPr>
      </w:pPr>
    </w:p>
    <w:p w14:paraId="27C02114" w14:textId="77777777" w:rsidR="00097239" w:rsidRPr="00320758" w:rsidRDefault="00097239">
      <w:pPr>
        <w:spacing w:line="240" w:lineRule="auto"/>
        <w:rPr>
          <w:rFonts w:asciiTheme="minorBidi" w:hAnsiTheme="minorBidi" w:cstheme="minorBidi"/>
          <w:b/>
        </w:rPr>
      </w:pPr>
      <w:r w:rsidRPr="00320758">
        <w:rPr>
          <w:rFonts w:asciiTheme="minorBidi" w:hAnsiTheme="minorBidi" w:cstheme="minorBidi"/>
          <w:b/>
        </w:rPr>
        <w:br w:type="page"/>
      </w:r>
    </w:p>
    <w:p w14:paraId="27C02115" w14:textId="77777777" w:rsidR="00B44E9D" w:rsidRPr="00320758" w:rsidRDefault="00B44E9D" w:rsidP="00B44E9D">
      <w:pPr>
        <w:pStyle w:val="Default"/>
        <w:spacing w:line="240" w:lineRule="atLeast"/>
        <w:jc w:val="both"/>
        <w:rPr>
          <w:rFonts w:asciiTheme="minorBidi" w:hAnsiTheme="minorBidi" w:cstheme="minorBidi"/>
          <w:b/>
          <w:bCs/>
          <w:sz w:val="20"/>
          <w:szCs w:val="20"/>
        </w:rPr>
      </w:pPr>
      <w:r w:rsidRPr="00320758">
        <w:rPr>
          <w:rFonts w:asciiTheme="minorBidi" w:hAnsiTheme="minorBidi" w:cstheme="minorBidi"/>
          <w:b/>
          <w:sz w:val="20"/>
        </w:rPr>
        <w:lastRenderedPageBreak/>
        <w:t>Avant-propos</w:t>
      </w:r>
    </w:p>
    <w:p w14:paraId="27C02116" w14:textId="77777777" w:rsidR="00B44E9D" w:rsidRPr="00320758" w:rsidRDefault="00B44E9D" w:rsidP="00B44E9D">
      <w:pPr>
        <w:jc w:val="both"/>
        <w:rPr>
          <w:rFonts w:asciiTheme="minorBidi" w:hAnsiTheme="minorBidi" w:cstheme="minorBidi"/>
        </w:rPr>
      </w:pPr>
    </w:p>
    <w:p w14:paraId="27C02117" w14:textId="77777777" w:rsidR="00B44E9D" w:rsidRPr="00320758" w:rsidRDefault="00B44E9D" w:rsidP="00D2383B">
      <w:pPr>
        <w:jc w:val="both"/>
        <w:rPr>
          <w:rFonts w:asciiTheme="minorBidi" w:hAnsiTheme="minorBidi" w:cstheme="minorBidi"/>
        </w:rPr>
      </w:pPr>
      <w:r w:rsidRPr="00320758">
        <w:rPr>
          <w:rFonts w:asciiTheme="minorBidi" w:hAnsiTheme="minorBidi" w:cstheme="minorBidi"/>
        </w:rPr>
        <w:t>1.</w:t>
      </w:r>
      <w:r w:rsidRPr="00320758">
        <w:tab/>
      </w:r>
      <w:r w:rsidRPr="00320758">
        <w:rPr>
          <w:rFonts w:asciiTheme="minorBidi" w:hAnsiTheme="minorBidi" w:cstheme="minorBidi"/>
        </w:rPr>
        <w:t>Le Fonds pour l’amélioration de la qualité de service (ci-après</w:t>
      </w:r>
      <w:proofErr w:type="gramStart"/>
      <w:r w:rsidRPr="00320758">
        <w:rPr>
          <w:rFonts w:asciiTheme="minorBidi" w:hAnsiTheme="minorBidi" w:cstheme="minorBidi"/>
        </w:rPr>
        <w:t xml:space="preserve"> «FAQS</w:t>
      </w:r>
      <w:proofErr w:type="gramEnd"/>
      <w:r w:rsidRPr="00320758">
        <w:rPr>
          <w:rFonts w:asciiTheme="minorBidi" w:hAnsiTheme="minorBidi" w:cstheme="minorBidi"/>
        </w:rPr>
        <w:t>») fonctionne sous la supervi</w:t>
      </w:r>
      <w:r>
        <w:rPr>
          <w:rFonts w:asciiTheme="minorBidi" w:hAnsiTheme="minorBidi" w:cstheme="minorBidi"/>
        </w:rPr>
        <w:softHyphen/>
      </w:r>
      <w:r w:rsidRPr="00320758">
        <w:rPr>
          <w:rFonts w:asciiTheme="minorBidi" w:hAnsiTheme="minorBidi" w:cstheme="minorBidi"/>
        </w:rPr>
        <w:t>sion du Conseil d’exploitation postale (ci-après «CEP»). Le FAQS n'a pas de personnalité juridique propre.</w:t>
      </w:r>
      <w:r w:rsidR="00D2383B">
        <w:rPr>
          <w:rFonts w:asciiTheme="minorBidi" w:hAnsiTheme="minorBidi" w:cstheme="minorBidi"/>
        </w:rPr>
        <w:br/>
      </w:r>
    </w:p>
    <w:p w14:paraId="27C02118" w14:textId="77777777" w:rsidR="00B44E9D" w:rsidRPr="00320758" w:rsidRDefault="00B44E9D" w:rsidP="00B44E9D">
      <w:pPr>
        <w:ind w:left="567" w:hanging="567"/>
        <w:jc w:val="both"/>
        <w:rPr>
          <w:rFonts w:asciiTheme="minorBidi" w:hAnsiTheme="minorBidi" w:cstheme="minorBidi"/>
        </w:rPr>
      </w:pPr>
    </w:p>
    <w:p w14:paraId="27C02119" w14:textId="77777777" w:rsidR="00B44E9D" w:rsidRPr="00320758" w:rsidRDefault="00B44E9D" w:rsidP="00B44E9D">
      <w:pPr>
        <w:jc w:val="both"/>
        <w:rPr>
          <w:rFonts w:asciiTheme="minorBidi" w:hAnsiTheme="minorBidi" w:cstheme="minorBidi"/>
        </w:rPr>
      </w:pPr>
      <w:r w:rsidRPr="00320758">
        <w:rPr>
          <w:rFonts w:asciiTheme="minorBidi" w:hAnsiTheme="minorBidi" w:cstheme="minorBidi"/>
        </w:rPr>
        <w:t>2.</w:t>
      </w:r>
      <w:r w:rsidRPr="00320758">
        <w:tab/>
      </w:r>
      <w:r w:rsidRPr="00320758">
        <w:rPr>
          <w:rFonts w:asciiTheme="minorBidi" w:hAnsiTheme="minorBidi" w:cstheme="minorBidi"/>
        </w:rPr>
        <w:t>À l’origine, le Congrès de Beijing 1999 a approuvé le système de frais terminaux composant le FAQS. Ce dispositif a été par la suite maintenu et actualisé par le Congrès de Bucarest 2004, le 24</w:t>
      </w:r>
      <w:r w:rsidRPr="00320758">
        <w:rPr>
          <w:rFonts w:asciiTheme="minorBidi" w:hAnsiTheme="minorBidi" w:cstheme="minorBidi"/>
          <w:vertAlign w:val="superscript"/>
        </w:rPr>
        <w:t>e</w:t>
      </w:r>
      <w:r w:rsidRPr="00320758">
        <w:rPr>
          <w:rFonts w:asciiTheme="minorBidi" w:hAnsiTheme="minorBidi" w:cstheme="minorBidi"/>
        </w:rPr>
        <w:t xml:space="preserve"> Congrès, tenu à Genève en 2008, le Congrès de Doha 2012 et le Congrès d</w:t>
      </w:r>
      <w:r w:rsidRPr="00320758">
        <w:rPr>
          <w:rFonts w:cs="Arial"/>
        </w:rPr>
        <w:t xml:space="preserve">ʼIstanbul </w:t>
      </w:r>
      <w:r w:rsidRPr="00320758">
        <w:rPr>
          <w:rFonts w:asciiTheme="minorBidi" w:hAnsiTheme="minorBidi" w:cstheme="minorBidi"/>
        </w:rPr>
        <w:t>2016.</w:t>
      </w:r>
    </w:p>
    <w:p w14:paraId="27C0211A" w14:textId="77777777" w:rsidR="00B44E9D" w:rsidRPr="00320758" w:rsidRDefault="00B44E9D" w:rsidP="00B44E9D">
      <w:pPr>
        <w:ind w:left="567" w:hanging="567"/>
        <w:jc w:val="both"/>
        <w:rPr>
          <w:rFonts w:asciiTheme="minorBidi" w:hAnsiTheme="minorBidi" w:cstheme="minorBidi"/>
        </w:rPr>
      </w:pPr>
    </w:p>
    <w:p w14:paraId="27C0211B" w14:textId="77777777" w:rsidR="00B44E9D" w:rsidRPr="00320758" w:rsidRDefault="00B44E9D" w:rsidP="00B44E9D">
      <w:pPr>
        <w:jc w:val="both"/>
        <w:rPr>
          <w:rFonts w:asciiTheme="minorBidi" w:hAnsiTheme="minorBidi" w:cstheme="minorBidi"/>
        </w:rPr>
      </w:pPr>
      <w:r w:rsidRPr="00320758">
        <w:rPr>
          <w:rFonts w:asciiTheme="minorBidi" w:hAnsiTheme="minorBidi" w:cstheme="minorBidi"/>
        </w:rPr>
        <w:t>3.</w:t>
      </w:r>
      <w:r w:rsidRPr="00320758">
        <w:tab/>
      </w:r>
      <w:r w:rsidRPr="00320758">
        <w:rPr>
          <w:rFonts w:asciiTheme="minorBidi" w:hAnsiTheme="minorBidi" w:cstheme="minorBidi"/>
        </w:rPr>
        <w:t>Dans le cadre de ses activités, le FAQS doit garantir le respect des Actes de l’Union ainsi que des décisions pertinentes prises par les organes de l’UPU.</w:t>
      </w:r>
    </w:p>
    <w:p w14:paraId="27C0211C" w14:textId="77777777" w:rsidR="00B44E9D" w:rsidRPr="00320758" w:rsidRDefault="00B44E9D" w:rsidP="00B44E9D">
      <w:pPr>
        <w:jc w:val="both"/>
        <w:rPr>
          <w:rFonts w:asciiTheme="minorBidi" w:hAnsiTheme="minorBidi" w:cstheme="minorBidi"/>
        </w:rPr>
      </w:pPr>
    </w:p>
    <w:p w14:paraId="27C0211D" w14:textId="77777777" w:rsidR="00B44E9D" w:rsidRPr="00320758" w:rsidRDefault="00B44E9D" w:rsidP="00B44E9D">
      <w:pPr>
        <w:jc w:val="both"/>
        <w:rPr>
          <w:rFonts w:asciiTheme="minorBidi" w:hAnsiTheme="minorBidi" w:cstheme="minorBidi"/>
        </w:rPr>
      </w:pPr>
      <w:r w:rsidRPr="00320758">
        <w:rPr>
          <w:rFonts w:asciiTheme="minorBidi" w:hAnsiTheme="minorBidi" w:cstheme="minorBidi"/>
        </w:rPr>
        <w:t>4.</w:t>
      </w:r>
      <w:r w:rsidRPr="00320758">
        <w:tab/>
      </w:r>
      <w:r w:rsidRPr="00320758">
        <w:rPr>
          <w:rFonts w:asciiTheme="minorBidi" w:hAnsiTheme="minorBidi" w:cstheme="minorBidi"/>
        </w:rPr>
        <w:t>Le Règlement intérieur du CEP est applicable par analogie au FAQS pour tous les cas non expressé</w:t>
      </w:r>
      <w:r w:rsidRPr="00320758">
        <w:rPr>
          <w:rFonts w:asciiTheme="minorBidi" w:hAnsiTheme="minorBidi" w:cstheme="minorBidi"/>
        </w:rPr>
        <w:softHyphen/>
        <w:t>ment visés dans le présent Règlement intérieur.</w:t>
      </w:r>
    </w:p>
    <w:p w14:paraId="27C0211E" w14:textId="77777777" w:rsidR="00B44E9D" w:rsidRPr="00320758" w:rsidRDefault="00B44E9D" w:rsidP="00B44E9D">
      <w:pPr>
        <w:jc w:val="both"/>
        <w:rPr>
          <w:rFonts w:asciiTheme="minorBidi" w:hAnsiTheme="minorBidi" w:cstheme="minorBidi"/>
        </w:rPr>
      </w:pPr>
    </w:p>
    <w:p w14:paraId="27C0211F" w14:textId="77777777" w:rsidR="00B44E9D" w:rsidRPr="00320758" w:rsidRDefault="00B44E9D" w:rsidP="00B44E9D">
      <w:pPr>
        <w:jc w:val="both"/>
        <w:rPr>
          <w:rFonts w:asciiTheme="minorBidi" w:hAnsiTheme="minorBidi" w:cstheme="minorBidi"/>
        </w:rPr>
      </w:pPr>
      <w:r w:rsidRPr="00320758">
        <w:rPr>
          <w:rFonts w:asciiTheme="minorBidi" w:hAnsiTheme="minorBidi" w:cstheme="minorBidi"/>
        </w:rPr>
        <w:t>5.</w:t>
      </w:r>
      <w:r w:rsidRPr="00320758">
        <w:tab/>
      </w:r>
      <w:r w:rsidRPr="00320758">
        <w:rPr>
          <w:rFonts w:asciiTheme="minorBidi" w:hAnsiTheme="minorBidi" w:cstheme="minorBidi"/>
        </w:rPr>
        <w:t>À la date d'approbation du Règlement intérieur, les activités du FAQS (dont la classification des Pays-membres de l’UPU en tant que pays contributeurs ou pays bénéficiaires) trouvent leur principal fondement juridique dans les</w:t>
      </w:r>
      <w:r w:rsidRPr="00320758">
        <w:rPr>
          <w:rFonts w:asciiTheme="minorBidi" w:hAnsiTheme="minorBidi" w:cstheme="minorBidi"/>
          <w:w w:val="80"/>
        </w:rPr>
        <w:t xml:space="preserve"> </w:t>
      </w:r>
      <w:r w:rsidRPr="00320758">
        <w:rPr>
          <w:rFonts w:asciiTheme="minorBidi" w:hAnsiTheme="minorBidi" w:cstheme="minorBidi"/>
        </w:rPr>
        <w:t>décisions</w:t>
      </w:r>
      <w:r w:rsidRPr="00320758">
        <w:rPr>
          <w:rFonts w:asciiTheme="minorBidi" w:hAnsiTheme="minorBidi" w:cstheme="minorBidi"/>
          <w:w w:val="80"/>
        </w:rPr>
        <w:t xml:space="preserve"> </w:t>
      </w:r>
      <w:r w:rsidRPr="00320758">
        <w:rPr>
          <w:rFonts w:asciiTheme="minorBidi" w:hAnsiTheme="minorBidi" w:cstheme="minorBidi"/>
        </w:rPr>
        <w:t>y</w:t>
      </w:r>
      <w:r w:rsidRPr="00320758">
        <w:rPr>
          <w:rFonts w:asciiTheme="minorBidi" w:hAnsiTheme="minorBidi" w:cstheme="minorBidi"/>
          <w:w w:val="80"/>
        </w:rPr>
        <w:t xml:space="preserve"> </w:t>
      </w:r>
      <w:r w:rsidRPr="00320758">
        <w:rPr>
          <w:rFonts w:asciiTheme="minorBidi" w:hAnsiTheme="minorBidi" w:cstheme="minorBidi"/>
        </w:rPr>
        <w:t>relatives</w:t>
      </w:r>
      <w:r w:rsidRPr="00320758">
        <w:rPr>
          <w:rFonts w:asciiTheme="minorBidi" w:hAnsiTheme="minorBidi" w:cstheme="minorBidi"/>
          <w:w w:val="80"/>
        </w:rPr>
        <w:t xml:space="preserve"> </w:t>
      </w:r>
      <w:r w:rsidRPr="00320758">
        <w:rPr>
          <w:rFonts w:asciiTheme="minorBidi" w:hAnsiTheme="minorBidi" w:cstheme="minorBidi"/>
        </w:rPr>
        <w:t>du</w:t>
      </w:r>
      <w:r w:rsidRPr="00320758">
        <w:rPr>
          <w:rFonts w:asciiTheme="minorBidi" w:hAnsiTheme="minorBidi" w:cstheme="minorBidi"/>
          <w:w w:val="80"/>
        </w:rPr>
        <w:t xml:space="preserve"> </w:t>
      </w:r>
      <w:r w:rsidRPr="00320758">
        <w:rPr>
          <w:rFonts w:asciiTheme="minorBidi" w:hAnsiTheme="minorBidi" w:cstheme="minorBidi"/>
        </w:rPr>
        <w:t>Congrès,</w:t>
      </w:r>
      <w:r w:rsidRPr="00320758">
        <w:rPr>
          <w:rFonts w:asciiTheme="minorBidi" w:hAnsiTheme="minorBidi" w:cstheme="minorBidi"/>
          <w:w w:val="80"/>
        </w:rPr>
        <w:t xml:space="preserve"> </w:t>
      </w:r>
      <w:r w:rsidRPr="00320758">
        <w:rPr>
          <w:rFonts w:asciiTheme="minorBidi" w:hAnsiTheme="minorBidi" w:cstheme="minorBidi"/>
        </w:rPr>
        <w:t>notamment</w:t>
      </w:r>
      <w:r w:rsidRPr="00320758">
        <w:rPr>
          <w:rFonts w:asciiTheme="minorBidi" w:hAnsiTheme="minorBidi" w:cstheme="minorBidi"/>
          <w:w w:val="80"/>
        </w:rPr>
        <w:t xml:space="preserve"> </w:t>
      </w:r>
      <w:r w:rsidRPr="00320758">
        <w:rPr>
          <w:rFonts w:asciiTheme="minorBidi" w:hAnsiTheme="minorBidi" w:cstheme="minorBidi"/>
        </w:rPr>
        <w:t>les</w:t>
      </w:r>
      <w:r w:rsidRPr="00320758">
        <w:rPr>
          <w:rFonts w:asciiTheme="minorBidi" w:hAnsiTheme="minorBidi" w:cstheme="minorBidi"/>
          <w:w w:val="80"/>
        </w:rPr>
        <w:t xml:space="preserve"> </w:t>
      </w:r>
      <w:r w:rsidRPr="00320758">
        <w:rPr>
          <w:rFonts w:asciiTheme="minorBidi" w:hAnsiTheme="minorBidi" w:cstheme="minorBidi"/>
        </w:rPr>
        <w:t>résolutions</w:t>
      </w:r>
      <w:r w:rsidRPr="00320758">
        <w:rPr>
          <w:rFonts w:asciiTheme="minorBidi" w:hAnsiTheme="minorBidi" w:cstheme="minorBidi"/>
          <w:w w:val="80"/>
        </w:rPr>
        <w:t xml:space="preserve"> </w:t>
      </w:r>
      <w:r w:rsidRPr="00320758">
        <w:rPr>
          <w:rFonts w:asciiTheme="minorBidi" w:hAnsiTheme="minorBidi" w:cstheme="minorBidi"/>
        </w:rPr>
        <w:t>C</w:t>
      </w:r>
      <w:r w:rsidRPr="00320758">
        <w:rPr>
          <w:rFonts w:asciiTheme="minorBidi" w:hAnsiTheme="minorBidi" w:cstheme="minorBidi"/>
          <w:w w:val="80"/>
        </w:rPr>
        <w:t xml:space="preserve"> </w:t>
      </w:r>
      <w:r w:rsidRPr="00320758">
        <w:rPr>
          <w:rFonts w:asciiTheme="minorBidi" w:hAnsiTheme="minorBidi" w:cstheme="minorBidi"/>
        </w:rPr>
        <w:t>7/2016</w:t>
      </w:r>
      <w:r w:rsidRPr="00320758">
        <w:rPr>
          <w:rFonts w:asciiTheme="minorBidi" w:hAnsiTheme="minorBidi" w:cstheme="minorBidi"/>
          <w:w w:val="80"/>
        </w:rPr>
        <w:t xml:space="preserve"> </w:t>
      </w:r>
      <w:r w:rsidRPr="00320758">
        <w:rPr>
          <w:rFonts w:asciiTheme="minorBidi" w:hAnsiTheme="minorBidi" w:cstheme="minorBidi"/>
        </w:rPr>
        <w:t>et</w:t>
      </w:r>
      <w:r w:rsidRPr="00320758">
        <w:rPr>
          <w:rFonts w:asciiTheme="minorBidi" w:hAnsiTheme="minorBidi" w:cstheme="minorBidi"/>
          <w:w w:val="80"/>
        </w:rPr>
        <w:t xml:space="preserve"> </w:t>
      </w:r>
      <w:r w:rsidRPr="00320758">
        <w:rPr>
          <w:rFonts w:asciiTheme="minorBidi" w:hAnsiTheme="minorBidi" w:cstheme="minorBidi"/>
        </w:rPr>
        <w:t>C</w:t>
      </w:r>
      <w:r w:rsidRPr="00320758">
        <w:rPr>
          <w:rFonts w:asciiTheme="minorBidi" w:hAnsiTheme="minorBidi" w:cstheme="minorBidi"/>
          <w:w w:val="80"/>
        </w:rPr>
        <w:t xml:space="preserve"> </w:t>
      </w:r>
      <w:r w:rsidRPr="00320758">
        <w:rPr>
          <w:rFonts w:asciiTheme="minorBidi" w:hAnsiTheme="minorBidi" w:cstheme="minorBidi"/>
        </w:rPr>
        <w:t>9/2016</w:t>
      </w:r>
      <w:r w:rsidRPr="00320758">
        <w:rPr>
          <w:rFonts w:asciiTheme="minorBidi" w:hAnsiTheme="minorBidi" w:cstheme="minorBidi"/>
          <w:w w:val="80"/>
        </w:rPr>
        <w:t xml:space="preserve"> </w:t>
      </w:r>
      <w:r w:rsidRPr="00320758">
        <w:rPr>
          <w:rFonts w:asciiTheme="minorBidi" w:hAnsiTheme="minorBidi" w:cstheme="minorBidi"/>
        </w:rPr>
        <w:t>du</w:t>
      </w:r>
      <w:r w:rsidRPr="00320758">
        <w:rPr>
          <w:rFonts w:asciiTheme="minorBidi" w:hAnsiTheme="minorBidi" w:cstheme="minorBidi"/>
          <w:w w:val="80"/>
        </w:rPr>
        <w:t xml:space="preserve"> </w:t>
      </w:r>
      <w:r w:rsidRPr="00320758">
        <w:rPr>
          <w:rFonts w:asciiTheme="minorBidi" w:hAnsiTheme="minorBidi" w:cstheme="minorBidi"/>
        </w:rPr>
        <w:t>Congrès</w:t>
      </w:r>
      <w:r w:rsidRPr="00320758">
        <w:rPr>
          <w:rFonts w:asciiTheme="minorBidi" w:hAnsiTheme="minorBidi" w:cstheme="minorBidi"/>
          <w:w w:val="80"/>
        </w:rPr>
        <w:t xml:space="preserve"> </w:t>
      </w:r>
      <w:r w:rsidRPr="00320758">
        <w:rPr>
          <w:rFonts w:asciiTheme="minorBidi" w:hAnsiTheme="minorBidi" w:cstheme="minorBidi"/>
        </w:rPr>
        <w:t>d’Istanbul.</w:t>
      </w:r>
    </w:p>
    <w:p w14:paraId="27C02120" w14:textId="77777777" w:rsidR="00B44E9D" w:rsidRPr="00320758" w:rsidRDefault="00B44E9D" w:rsidP="00B44E9D">
      <w:pPr>
        <w:jc w:val="both"/>
        <w:rPr>
          <w:rFonts w:asciiTheme="minorBidi" w:hAnsiTheme="minorBidi" w:cstheme="minorBidi"/>
        </w:rPr>
      </w:pPr>
    </w:p>
    <w:p w14:paraId="27C02121" w14:textId="77777777" w:rsidR="00B44E9D" w:rsidRDefault="00B44E9D" w:rsidP="00097239">
      <w:pPr>
        <w:pStyle w:val="Default"/>
        <w:spacing w:line="240" w:lineRule="atLeast"/>
        <w:jc w:val="both"/>
        <w:rPr>
          <w:rFonts w:asciiTheme="minorBidi" w:hAnsiTheme="minorBidi" w:cstheme="minorBidi"/>
          <w:b/>
          <w:sz w:val="20"/>
          <w:szCs w:val="20"/>
        </w:rPr>
      </w:pPr>
    </w:p>
    <w:p w14:paraId="27C02122" w14:textId="77777777" w:rsidR="00097239" w:rsidRPr="00320758" w:rsidRDefault="00097239" w:rsidP="00097239">
      <w:pPr>
        <w:pStyle w:val="Default"/>
        <w:spacing w:line="240" w:lineRule="atLeast"/>
        <w:jc w:val="both"/>
        <w:rPr>
          <w:rFonts w:asciiTheme="minorBidi" w:hAnsiTheme="minorBidi" w:cstheme="minorBidi"/>
          <w:b/>
          <w:bCs/>
          <w:sz w:val="20"/>
          <w:szCs w:val="20"/>
        </w:rPr>
      </w:pPr>
      <w:r w:rsidRPr="00320758">
        <w:rPr>
          <w:rFonts w:asciiTheme="minorBidi" w:hAnsiTheme="minorBidi" w:cstheme="minorBidi"/>
          <w:b/>
          <w:sz w:val="20"/>
          <w:szCs w:val="20"/>
        </w:rPr>
        <w:t>Projet de Règlement intérieur du Fonds pour l</w:t>
      </w:r>
      <w:r w:rsidRPr="00320758">
        <w:rPr>
          <w:b/>
          <w:sz w:val="20"/>
          <w:szCs w:val="20"/>
        </w:rPr>
        <w:t>ʼamélioration de la qualité de service de lʼUPU</w:t>
      </w:r>
    </w:p>
    <w:p w14:paraId="27C02123" w14:textId="77777777" w:rsidR="00097239" w:rsidRPr="00320758" w:rsidRDefault="00097239" w:rsidP="00097239">
      <w:pPr>
        <w:pStyle w:val="Default"/>
        <w:spacing w:line="240" w:lineRule="atLeast"/>
        <w:jc w:val="both"/>
        <w:rPr>
          <w:rFonts w:asciiTheme="minorBidi" w:hAnsiTheme="minorBidi" w:cstheme="minorBidi"/>
          <w:sz w:val="20"/>
          <w:szCs w:val="20"/>
        </w:rPr>
      </w:pPr>
    </w:p>
    <w:p w14:paraId="27C02124" w14:textId="77777777" w:rsidR="00097239" w:rsidRPr="00320758" w:rsidRDefault="00097239" w:rsidP="00097239">
      <w:pPr>
        <w:pStyle w:val="Default"/>
        <w:spacing w:line="240" w:lineRule="atLeast"/>
        <w:jc w:val="both"/>
        <w:rPr>
          <w:rFonts w:asciiTheme="minorBidi" w:hAnsiTheme="minorBidi" w:cstheme="minorBidi"/>
          <w:b/>
          <w:bCs/>
          <w:sz w:val="20"/>
          <w:szCs w:val="20"/>
        </w:rPr>
      </w:pPr>
      <w:r w:rsidRPr="00320758">
        <w:rPr>
          <w:rFonts w:asciiTheme="minorBidi" w:hAnsiTheme="minorBidi" w:cstheme="minorBidi"/>
          <w:b/>
          <w:sz w:val="20"/>
          <w:szCs w:val="20"/>
        </w:rPr>
        <w:t>Définitions</w:t>
      </w:r>
    </w:p>
    <w:p w14:paraId="27C02125" w14:textId="77777777" w:rsidR="00097239" w:rsidRPr="00320758" w:rsidRDefault="00097239" w:rsidP="00097239">
      <w:pPr>
        <w:jc w:val="both"/>
        <w:rPr>
          <w:rFonts w:asciiTheme="minorBidi" w:hAnsiTheme="minorBidi" w:cstheme="minorBidi"/>
        </w:rPr>
      </w:pPr>
    </w:p>
    <w:p w14:paraId="27C02126" w14:textId="77777777" w:rsidR="00097239" w:rsidRPr="00320758" w:rsidRDefault="00097239" w:rsidP="00097239">
      <w:pPr>
        <w:jc w:val="both"/>
        <w:rPr>
          <w:rFonts w:asciiTheme="minorBidi" w:hAnsiTheme="minorBidi" w:cstheme="minorBidi"/>
        </w:rPr>
      </w:pPr>
      <w:r w:rsidRPr="00320758">
        <w:rPr>
          <w:rFonts w:asciiTheme="minorBidi" w:hAnsiTheme="minorBidi" w:cstheme="minorBidi"/>
        </w:rPr>
        <w:t>1.</w:t>
      </w:r>
      <w:r w:rsidRPr="00320758">
        <w:rPr>
          <w:rFonts w:asciiTheme="minorBidi" w:hAnsiTheme="minorBidi" w:cstheme="minorBidi"/>
        </w:rPr>
        <w:tab/>
        <w:t>Aux fins du Règlement intérieur, les expressions ci-après sont définies comme suit:</w:t>
      </w:r>
    </w:p>
    <w:p w14:paraId="27C02127" w14:textId="77777777" w:rsidR="00097239" w:rsidRPr="00320758" w:rsidRDefault="00097239" w:rsidP="00097239">
      <w:pPr>
        <w:spacing w:before="100"/>
        <w:ind w:left="567" w:hanging="567"/>
        <w:jc w:val="both"/>
        <w:rPr>
          <w:rFonts w:asciiTheme="minorBidi" w:hAnsiTheme="minorBidi" w:cstheme="minorBidi"/>
        </w:rPr>
      </w:pPr>
      <w:r w:rsidRPr="00320758">
        <w:rPr>
          <w:rFonts w:asciiTheme="minorBidi" w:hAnsiTheme="minorBidi" w:cstheme="minorBidi"/>
        </w:rPr>
        <w:t>1.1</w:t>
      </w:r>
      <w:r w:rsidRPr="00320758">
        <w:rPr>
          <w:rFonts w:asciiTheme="minorBidi" w:hAnsiTheme="minorBidi" w:cstheme="minorBidi"/>
        </w:rPr>
        <w:tab/>
        <w:t>Pays bénéficiaire: tout Pays-membre de l’UPU bénéficiant du FAQS (y compris ses opérateurs dési</w:t>
      </w:r>
      <w:r w:rsidRPr="00320758">
        <w:rPr>
          <w:rFonts w:asciiTheme="minorBidi" w:hAnsiTheme="minorBidi" w:cstheme="minorBidi"/>
        </w:rPr>
        <w:softHyphen/>
        <w:t>gnés, en leur qualité d’entités bénéficiaires potentielles), d'après la classification des pays figurant dans la Convention postale universelle et la résolution du Congrès y afférente</w:t>
      </w:r>
      <w:r w:rsidRPr="00320758">
        <w:rPr>
          <w:rStyle w:val="FootnoteReference"/>
          <w:rFonts w:asciiTheme="minorBidi" w:hAnsiTheme="minorBidi" w:cstheme="minorBidi"/>
        </w:rPr>
        <w:footnoteReference w:id="2"/>
      </w:r>
      <w:r w:rsidRPr="00320758">
        <w:rPr>
          <w:rFonts w:asciiTheme="minorBidi" w:hAnsiTheme="minorBidi" w:cstheme="minorBidi"/>
        </w:rPr>
        <w:t>.</w:t>
      </w:r>
    </w:p>
    <w:p w14:paraId="27C02128" w14:textId="77777777" w:rsidR="00097239" w:rsidRPr="00320758" w:rsidRDefault="00097239" w:rsidP="00097239">
      <w:pPr>
        <w:spacing w:before="100"/>
        <w:ind w:left="567" w:hanging="567"/>
        <w:jc w:val="both"/>
        <w:rPr>
          <w:rFonts w:asciiTheme="minorBidi" w:hAnsiTheme="minorBidi" w:cstheme="minorBidi"/>
        </w:rPr>
      </w:pPr>
      <w:r w:rsidRPr="00320758">
        <w:rPr>
          <w:rFonts w:asciiTheme="minorBidi" w:hAnsiTheme="minorBidi" w:cstheme="minorBidi"/>
        </w:rPr>
        <w:t>1.2</w:t>
      </w:r>
      <w:r w:rsidRPr="00320758">
        <w:rPr>
          <w:rFonts w:asciiTheme="minorBidi" w:hAnsiTheme="minorBidi" w:cstheme="minorBidi"/>
        </w:rPr>
        <w:tab/>
        <w:t xml:space="preserve">Conseil: Conseil fiduciaire, organe dirigeant du FAQS, tel que défini plus en détail aux chapitres I et II du Règlement intérieur. </w:t>
      </w:r>
    </w:p>
    <w:p w14:paraId="27C02129" w14:textId="77777777" w:rsidR="00097239" w:rsidRPr="00320758" w:rsidRDefault="00097239" w:rsidP="00097239">
      <w:pPr>
        <w:spacing w:before="100"/>
        <w:ind w:left="567" w:hanging="567"/>
        <w:jc w:val="both"/>
        <w:rPr>
          <w:rFonts w:asciiTheme="minorBidi" w:hAnsiTheme="minorBidi" w:cstheme="minorBidi"/>
        </w:rPr>
      </w:pPr>
      <w:r w:rsidRPr="00320758">
        <w:rPr>
          <w:rFonts w:asciiTheme="minorBidi" w:hAnsiTheme="minorBidi" w:cstheme="minorBidi"/>
        </w:rPr>
        <w:t>1.3</w:t>
      </w:r>
      <w:r w:rsidRPr="00320758">
        <w:rPr>
          <w:rFonts w:asciiTheme="minorBidi" w:hAnsiTheme="minorBidi" w:cstheme="minorBidi"/>
        </w:rPr>
        <w:tab/>
        <w:t>Fonds commun: modalité du FAQS établie conformément à la Convention postale universelle et défi</w:t>
      </w:r>
      <w:r w:rsidRPr="00320758">
        <w:rPr>
          <w:rFonts w:asciiTheme="minorBidi" w:hAnsiTheme="minorBidi" w:cstheme="minorBidi"/>
        </w:rPr>
        <w:softHyphen/>
        <w:t xml:space="preserve">nie plus en détail au chapitre III du Règlement intérieur. </w:t>
      </w:r>
    </w:p>
    <w:p w14:paraId="27C0212A" w14:textId="77777777" w:rsidR="00097239" w:rsidRPr="00320758" w:rsidRDefault="00097239" w:rsidP="00097239">
      <w:pPr>
        <w:spacing w:before="100"/>
        <w:ind w:left="567" w:hanging="567"/>
        <w:jc w:val="both"/>
        <w:rPr>
          <w:rFonts w:asciiTheme="minorBidi" w:hAnsiTheme="minorBidi" w:cstheme="minorBidi"/>
        </w:rPr>
      </w:pPr>
      <w:r w:rsidRPr="00320758">
        <w:rPr>
          <w:rFonts w:asciiTheme="minorBidi" w:hAnsiTheme="minorBidi" w:cstheme="minorBidi"/>
        </w:rPr>
        <w:t>1.4</w:t>
      </w:r>
      <w:r w:rsidRPr="00320758">
        <w:rPr>
          <w:rFonts w:asciiTheme="minorBidi" w:hAnsiTheme="minorBidi" w:cstheme="minorBidi"/>
        </w:rPr>
        <w:tab/>
        <w:t>Pays contributeur: tout Pays-membre de l’UPU contribuant au FAQS (y compris ses opérateurs dési</w:t>
      </w:r>
      <w:r w:rsidRPr="00320758">
        <w:rPr>
          <w:rFonts w:asciiTheme="minorBidi" w:hAnsiTheme="minorBidi" w:cstheme="minorBidi"/>
        </w:rPr>
        <w:softHyphen/>
        <w:t>gnés, en leur qualité d’entités contributrices potentielles), d'après la classification des pays figurant dans la Convention postale universelle et la résolution du Congrès y afférente.</w:t>
      </w:r>
    </w:p>
    <w:p w14:paraId="27C0212B" w14:textId="77777777" w:rsidR="00097239" w:rsidRPr="00320758" w:rsidRDefault="00097239" w:rsidP="00097239">
      <w:pPr>
        <w:spacing w:before="100"/>
        <w:ind w:left="567" w:hanging="567"/>
        <w:jc w:val="both"/>
        <w:rPr>
          <w:rFonts w:asciiTheme="minorBidi" w:hAnsiTheme="minorBidi" w:cstheme="minorBidi"/>
        </w:rPr>
      </w:pPr>
      <w:r w:rsidRPr="00320758">
        <w:rPr>
          <w:rFonts w:asciiTheme="minorBidi" w:hAnsiTheme="minorBidi" w:cstheme="minorBidi"/>
        </w:rPr>
        <w:lastRenderedPageBreak/>
        <w:t>1.5</w:t>
      </w:r>
      <w:r w:rsidRPr="00320758">
        <w:rPr>
          <w:rFonts w:asciiTheme="minorBidi" w:hAnsiTheme="minorBidi" w:cstheme="minorBidi"/>
        </w:rPr>
        <w:tab/>
        <w:t>Bureau international: Bureau international de l’UPU, en sa qualité de secrétariat du FAQS, tel que défini plus en détail dans le chapitre IV du Règlement intérieur.</w:t>
      </w:r>
    </w:p>
    <w:p w14:paraId="27C0212C" w14:textId="77777777" w:rsidR="00097239" w:rsidRPr="00320758" w:rsidRDefault="00097239" w:rsidP="00097239">
      <w:pPr>
        <w:spacing w:before="100"/>
        <w:ind w:left="567" w:hanging="567"/>
        <w:jc w:val="both"/>
        <w:rPr>
          <w:rFonts w:asciiTheme="minorBidi" w:hAnsiTheme="minorBidi" w:cstheme="minorBidi"/>
        </w:rPr>
      </w:pPr>
      <w:r w:rsidRPr="00320758">
        <w:rPr>
          <w:rFonts w:asciiTheme="minorBidi" w:hAnsiTheme="minorBidi" w:cstheme="minorBidi"/>
        </w:rPr>
        <w:t>1.6</w:t>
      </w:r>
      <w:r w:rsidRPr="00320758">
        <w:rPr>
          <w:rFonts w:asciiTheme="minorBidi" w:hAnsiTheme="minorBidi" w:cstheme="minorBidi"/>
        </w:rPr>
        <w:tab/>
        <w:t>Fournisseur: fournisseur de biens ou prestataire de services dans le cadre d’un projet approuvé.</w:t>
      </w:r>
    </w:p>
    <w:p w14:paraId="27C0212D" w14:textId="77777777" w:rsidR="00097239" w:rsidRPr="00320758" w:rsidRDefault="00097239" w:rsidP="00097239">
      <w:pPr>
        <w:spacing w:before="100"/>
        <w:ind w:left="567" w:hanging="567"/>
        <w:jc w:val="both"/>
        <w:rPr>
          <w:rFonts w:asciiTheme="minorBidi" w:hAnsiTheme="minorBidi" w:cstheme="minorBidi"/>
        </w:rPr>
      </w:pPr>
      <w:r w:rsidRPr="00320758">
        <w:rPr>
          <w:rFonts w:asciiTheme="minorBidi" w:hAnsiTheme="minorBidi" w:cstheme="minorBidi"/>
        </w:rPr>
        <w:t>1.7</w:t>
      </w:r>
      <w:r w:rsidRPr="00320758">
        <w:rPr>
          <w:rFonts w:asciiTheme="minorBidi" w:hAnsiTheme="minorBidi" w:cstheme="minorBidi"/>
        </w:rPr>
        <w:tab/>
        <w:t>Membre de l’UPU en règle: Pays-membre de l’UPU qui s’est régulièrement acquitté du paiement de ses parts contributives et qui n’a donc pas d’arriérés de contributions obligatoires, hors intérêts égaux ou supérieurs à la somme des contributions qui lui ont été facturées pour les deux exercices financiers précédents, ou qui a conclu un plan d’amortissement pour ses comptes arriérés.</w:t>
      </w:r>
    </w:p>
    <w:p w14:paraId="27C0212E" w14:textId="77777777" w:rsidR="00097239" w:rsidRPr="00320758" w:rsidRDefault="00097239" w:rsidP="00097239">
      <w:pPr>
        <w:ind w:left="851" w:hanging="851"/>
        <w:jc w:val="both"/>
        <w:rPr>
          <w:rFonts w:asciiTheme="minorBidi" w:hAnsiTheme="minorBidi" w:cstheme="minorBidi"/>
        </w:rPr>
      </w:pPr>
    </w:p>
    <w:p w14:paraId="27C0212F" w14:textId="77777777" w:rsidR="00097239" w:rsidRPr="00320758" w:rsidRDefault="00097239" w:rsidP="00097239">
      <w:pPr>
        <w:pStyle w:val="Default"/>
        <w:spacing w:line="240" w:lineRule="atLeast"/>
        <w:jc w:val="both"/>
        <w:rPr>
          <w:rFonts w:asciiTheme="minorBidi" w:hAnsiTheme="minorBidi" w:cstheme="minorBidi"/>
          <w:b/>
          <w:bCs/>
          <w:sz w:val="20"/>
          <w:szCs w:val="20"/>
        </w:rPr>
      </w:pPr>
    </w:p>
    <w:p w14:paraId="27C02130" w14:textId="77777777" w:rsidR="00097239" w:rsidRPr="00320758" w:rsidRDefault="00097239" w:rsidP="00D2383B">
      <w:pPr>
        <w:pStyle w:val="Default"/>
        <w:spacing w:line="240" w:lineRule="atLeast"/>
        <w:jc w:val="both"/>
        <w:rPr>
          <w:rFonts w:asciiTheme="minorBidi" w:hAnsiTheme="minorBidi" w:cstheme="minorBidi"/>
          <w:sz w:val="20"/>
          <w:szCs w:val="20"/>
        </w:rPr>
      </w:pPr>
      <w:r w:rsidRPr="00320758">
        <w:rPr>
          <w:rFonts w:asciiTheme="minorBidi" w:hAnsiTheme="minorBidi" w:cstheme="minorBidi"/>
          <w:b/>
          <w:sz w:val="20"/>
          <w:szCs w:val="20"/>
        </w:rPr>
        <w:t xml:space="preserve">Chapitre </w:t>
      </w:r>
      <w:r w:rsidR="00B97354">
        <w:rPr>
          <w:rFonts w:asciiTheme="minorBidi" w:hAnsiTheme="minorBidi" w:cstheme="minorBidi"/>
          <w:b/>
          <w:sz w:val="20"/>
          <w:szCs w:val="20"/>
        </w:rPr>
        <w:t>I</w:t>
      </w:r>
      <w:r w:rsidRPr="00320758">
        <w:rPr>
          <w:rFonts w:asciiTheme="minorBidi" w:hAnsiTheme="minorBidi" w:cstheme="minorBidi"/>
          <w:b/>
          <w:sz w:val="20"/>
          <w:szCs w:val="20"/>
        </w:rPr>
        <w:t xml:space="preserve"> – Objectifs et structure du </w:t>
      </w:r>
      <w:r w:rsidR="00D2383B" w:rsidRPr="00320758">
        <w:rPr>
          <w:rFonts w:asciiTheme="minorBidi" w:hAnsiTheme="minorBidi" w:cstheme="minorBidi"/>
          <w:b/>
          <w:sz w:val="20"/>
          <w:szCs w:val="20"/>
        </w:rPr>
        <w:t>Fonds pour l</w:t>
      </w:r>
      <w:r w:rsidR="00D2383B" w:rsidRPr="00320758">
        <w:rPr>
          <w:b/>
          <w:sz w:val="20"/>
          <w:szCs w:val="20"/>
        </w:rPr>
        <w:t>ʼamélioration de la qualité de service</w:t>
      </w:r>
    </w:p>
    <w:p w14:paraId="27C02131" w14:textId="77777777" w:rsidR="00097239" w:rsidRPr="00320758" w:rsidRDefault="00097239" w:rsidP="00097239">
      <w:pPr>
        <w:pStyle w:val="Default"/>
        <w:spacing w:line="240" w:lineRule="atLeast"/>
        <w:jc w:val="both"/>
        <w:rPr>
          <w:rFonts w:asciiTheme="minorBidi" w:hAnsiTheme="minorBidi" w:cstheme="minorBidi"/>
          <w:b/>
          <w:bCs/>
          <w:sz w:val="20"/>
          <w:szCs w:val="20"/>
        </w:rPr>
      </w:pPr>
    </w:p>
    <w:p w14:paraId="27C02132" w14:textId="77777777" w:rsidR="00097239" w:rsidRPr="00320758" w:rsidRDefault="00097239" w:rsidP="00097239">
      <w:pPr>
        <w:pStyle w:val="Default"/>
        <w:spacing w:line="240" w:lineRule="atLeast"/>
        <w:jc w:val="both"/>
        <w:rPr>
          <w:rFonts w:asciiTheme="minorBidi" w:hAnsiTheme="minorBidi" w:cstheme="minorBidi"/>
          <w:bCs/>
          <w:sz w:val="20"/>
          <w:szCs w:val="20"/>
          <w:lang w:val="fr-CH"/>
        </w:rPr>
      </w:pPr>
      <w:r w:rsidRPr="00320758">
        <w:rPr>
          <w:rFonts w:asciiTheme="minorBidi" w:hAnsiTheme="minorBidi" w:cstheme="minorBidi"/>
          <w:bCs/>
          <w:sz w:val="20"/>
          <w:szCs w:val="20"/>
          <w:lang w:val="fr-CH"/>
        </w:rPr>
        <w:t>Article premier</w:t>
      </w:r>
    </w:p>
    <w:p w14:paraId="27C02133" w14:textId="77777777" w:rsidR="00097239" w:rsidRPr="00320758" w:rsidRDefault="00097239" w:rsidP="00D2383B">
      <w:pPr>
        <w:pStyle w:val="Default"/>
        <w:spacing w:line="240" w:lineRule="atLeast"/>
        <w:jc w:val="both"/>
        <w:rPr>
          <w:rFonts w:asciiTheme="minorBidi" w:hAnsiTheme="minorBidi" w:cstheme="minorBidi"/>
          <w:bCs/>
          <w:sz w:val="20"/>
          <w:szCs w:val="20"/>
          <w:lang w:val="fr-CH"/>
        </w:rPr>
      </w:pPr>
      <w:r w:rsidRPr="00320758">
        <w:rPr>
          <w:rFonts w:asciiTheme="minorBidi" w:hAnsiTheme="minorBidi" w:cstheme="minorBidi"/>
          <w:bCs/>
          <w:sz w:val="20"/>
          <w:szCs w:val="20"/>
          <w:lang w:val="fr-CH"/>
        </w:rPr>
        <w:t xml:space="preserve">Objectifs du </w:t>
      </w:r>
      <w:r w:rsidR="00D2383B" w:rsidRPr="00D2383B">
        <w:rPr>
          <w:rFonts w:asciiTheme="minorBidi" w:hAnsiTheme="minorBidi" w:cstheme="minorBidi"/>
          <w:bCs/>
          <w:sz w:val="20"/>
          <w:szCs w:val="20"/>
        </w:rPr>
        <w:t>Fonds pour lʼamélioration de la qualité de service</w:t>
      </w:r>
    </w:p>
    <w:p w14:paraId="27C02134" w14:textId="77777777" w:rsidR="00097239" w:rsidRPr="00320758" w:rsidRDefault="00097239" w:rsidP="00097239">
      <w:pPr>
        <w:jc w:val="both"/>
        <w:rPr>
          <w:rFonts w:asciiTheme="minorBidi" w:hAnsiTheme="minorBidi" w:cstheme="minorBidi"/>
          <w:lang w:val="fr-CH"/>
        </w:rPr>
      </w:pPr>
    </w:p>
    <w:p w14:paraId="27C02135" w14:textId="77777777" w:rsidR="00097239" w:rsidRPr="00320758" w:rsidRDefault="00097239" w:rsidP="00B44E9D">
      <w:pPr>
        <w:jc w:val="both"/>
        <w:rPr>
          <w:rFonts w:asciiTheme="minorBidi" w:hAnsiTheme="minorBidi" w:cstheme="minorBidi"/>
        </w:rPr>
      </w:pPr>
      <w:r w:rsidRPr="00320758">
        <w:rPr>
          <w:rFonts w:asciiTheme="minorBidi" w:hAnsiTheme="minorBidi" w:cstheme="minorBidi"/>
          <w:lang w:val="fr-CH"/>
        </w:rPr>
        <w:t>1.</w:t>
      </w:r>
      <w:r w:rsidRPr="00320758">
        <w:rPr>
          <w:rFonts w:asciiTheme="minorBidi" w:hAnsiTheme="minorBidi" w:cstheme="minorBidi"/>
          <w:lang w:val="fr-CH"/>
        </w:rPr>
        <w:tab/>
        <w:t>Selon les dispositions pertinentes des Actes de l’Union et les décisions des organes directeurs de l’Union, le but du FAQS est d’améliorer de manière quantifiable la qualité de service, les points faibles et la viabilité du réseau postal mondial de l’UPU. À cet égard</w:t>
      </w:r>
      <w:r w:rsidRPr="00320758">
        <w:rPr>
          <w:rFonts w:asciiTheme="minorBidi" w:hAnsiTheme="minorBidi" w:cstheme="minorBidi"/>
        </w:rPr>
        <w:t>, les objectifs du FAQS sont d’offrir, pendant une période de transition, une plate-forme de financement (qui comprend le fonds commun) pour le développe</w:t>
      </w:r>
      <w:r w:rsidRPr="00320758">
        <w:rPr>
          <w:rFonts w:asciiTheme="minorBidi" w:hAnsiTheme="minorBidi" w:cstheme="minorBidi"/>
        </w:rPr>
        <w:softHyphen/>
        <w:t>ment et la mise en œuvre de projets nationaux, régionaux et mondiaux concernant les services postaux internationaux définis et régis par les Actes de l’Union, visant en particulier l’amélioration de la qualité de service de la chaîne logistique postale, notamment par le développement des flux de courrier arrivant et par</w:t>
      </w:r>
      <w:r w:rsidR="00320758">
        <w:rPr>
          <w:rFonts w:asciiTheme="minorBidi" w:hAnsiTheme="minorBidi" w:cstheme="minorBidi"/>
        </w:rPr>
        <w:softHyphen/>
      </w:r>
      <w:r w:rsidRPr="00320758">
        <w:rPr>
          <w:rFonts w:asciiTheme="minorBidi" w:hAnsiTheme="minorBidi" w:cstheme="minorBidi"/>
        </w:rPr>
        <w:t>tant, en visant davantage les infrastructures transfrontalières liées au commerce électronique ainsi que d'autres éléments de la chaîne logistique postale, dans l’intérêt des pays bénéficiaires et de leurs opérateurs désignés.</w:t>
      </w:r>
    </w:p>
    <w:p w14:paraId="27C02136" w14:textId="77777777" w:rsidR="00097239" w:rsidRPr="00320758" w:rsidRDefault="00097239" w:rsidP="00097239">
      <w:pPr>
        <w:pStyle w:val="Default"/>
        <w:spacing w:line="240" w:lineRule="atLeast"/>
        <w:jc w:val="both"/>
        <w:rPr>
          <w:rFonts w:asciiTheme="minorBidi" w:hAnsiTheme="minorBidi" w:cstheme="minorBidi"/>
          <w:sz w:val="20"/>
          <w:szCs w:val="20"/>
        </w:rPr>
      </w:pPr>
    </w:p>
    <w:p w14:paraId="27C02137" w14:textId="77777777" w:rsidR="00097239" w:rsidRPr="00320758" w:rsidRDefault="00097239" w:rsidP="00097239">
      <w:pPr>
        <w:pStyle w:val="Default"/>
        <w:spacing w:line="240" w:lineRule="atLeast"/>
        <w:jc w:val="both"/>
        <w:rPr>
          <w:rFonts w:asciiTheme="minorBidi" w:hAnsiTheme="minorBidi" w:cstheme="minorBidi"/>
          <w:sz w:val="20"/>
          <w:szCs w:val="20"/>
        </w:rPr>
      </w:pPr>
    </w:p>
    <w:p w14:paraId="27C02138" w14:textId="77777777" w:rsidR="00097239" w:rsidRPr="00320758" w:rsidRDefault="00097239" w:rsidP="00097239">
      <w:pPr>
        <w:pStyle w:val="Default"/>
        <w:spacing w:line="240" w:lineRule="atLeast"/>
        <w:jc w:val="both"/>
        <w:rPr>
          <w:rFonts w:asciiTheme="minorBidi" w:hAnsiTheme="minorBidi" w:cstheme="minorBidi"/>
          <w:bCs/>
          <w:sz w:val="20"/>
          <w:szCs w:val="20"/>
        </w:rPr>
      </w:pPr>
      <w:r w:rsidRPr="00320758">
        <w:rPr>
          <w:rFonts w:asciiTheme="minorBidi" w:hAnsiTheme="minorBidi" w:cstheme="minorBidi"/>
          <w:bCs/>
          <w:sz w:val="20"/>
          <w:szCs w:val="20"/>
        </w:rPr>
        <w:t>Article 2</w:t>
      </w:r>
    </w:p>
    <w:p w14:paraId="27C02139" w14:textId="77777777" w:rsidR="00097239" w:rsidRPr="00320758" w:rsidRDefault="00097239" w:rsidP="00D2383B">
      <w:pPr>
        <w:pStyle w:val="Default"/>
        <w:spacing w:line="240" w:lineRule="atLeast"/>
        <w:jc w:val="both"/>
        <w:rPr>
          <w:rFonts w:asciiTheme="minorBidi" w:hAnsiTheme="minorBidi" w:cstheme="minorBidi"/>
          <w:bCs/>
          <w:sz w:val="20"/>
          <w:szCs w:val="20"/>
        </w:rPr>
      </w:pPr>
      <w:r w:rsidRPr="00320758">
        <w:rPr>
          <w:rFonts w:asciiTheme="minorBidi" w:hAnsiTheme="minorBidi" w:cstheme="minorBidi"/>
          <w:bCs/>
          <w:sz w:val="20"/>
          <w:szCs w:val="20"/>
        </w:rPr>
        <w:t xml:space="preserve">Structure du </w:t>
      </w:r>
      <w:r w:rsidR="00D2383B" w:rsidRPr="00D2383B">
        <w:rPr>
          <w:rFonts w:asciiTheme="minorBidi" w:hAnsiTheme="minorBidi" w:cstheme="minorBidi"/>
          <w:bCs/>
          <w:sz w:val="20"/>
          <w:szCs w:val="20"/>
        </w:rPr>
        <w:t>Fonds pour lʼamélioration de la qualité de service</w:t>
      </w:r>
    </w:p>
    <w:p w14:paraId="27C0213A" w14:textId="77777777" w:rsidR="00097239" w:rsidRPr="00320758" w:rsidRDefault="00097239" w:rsidP="00097239">
      <w:pPr>
        <w:pStyle w:val="Default"/>
        <w:spacing w:line="240" w:lineRule="atLeast"/>
        <w:jc w:val="both"/>
        <w:rPr>
          <w:rFonts w:asciiTheme="minorBidi" w:hAnsiTheme="minorBidi" w:cstheme="minorBidi"/>
          <w:b/>
          <w:bCs/>
          <w:sz w:val="20"/>
          <w:szCs w:val="20"/>
        </w:rPr>
      </w:pPr>
    </w:p>
    <w:p w14:paraId="27C0213B" w14:textId="77777777" w:rsidR="00097239" w:rsidRPr="00320758" w:rsidRDefault="00097239" w:rsidP="00097239">
      <w:pPr>
        <w:jc w:val="both"/>
        <w:rPr>
          <w:rFonts w:asciiTheme="minorBidi" w:hAnsiTheme="minorBidi" w:cstheme="minorBidi"/>
        </w:rPr>
      </w:pPr>
      <w:r w:rsidRPr="00320758">
        <w:rPr>
          <w:rFonts w:asciiTheme="minorBidi" w:hAnsiTheme="minorBidi" w:cstheme="minorBidi"/>
        </w:rPr>
        <w:t>1.</w:t>
      </w:r>
      <w:r w:rsidRPr="00320758">
        <w:rPr>
          <w:rFonts w:asciiTheme="minorBidi" w:hAnsiTheme="minorBidi" w:cstheme="minorBidi"/>
        </w:rPr>
        <w:tab/>
        <w:t>Le FAQS est dirigé par un Conseil dûment élu par le CEP.</w:t>
      </w:r>
    </w:p>
    <w:p w14:paraId="27C0213C" w14:textId="77777777" w:rsidR="00097239" w:rsidRPr="00320758" w:rsidRDefault="00097239" w:rsidP="00097239">
      <w:pPr>
        <w:jc w:val="both"/>
        <w:rPr>
          <w:rFonts w:asciiTheme="minorBidi" w:hAnsiTheme="minorBidi" w:cstheme="minorBidi"/>
          <w:bCs/>
        </w:rPr>
      </w:pPr>
    </w:p>
    <w:p w14:paraId="27C0213D" w14:textId="77777777" w:rsidR="00097239" w:rsidRPr="00320758" w:rsidRDefault="00097239" w:rsidP="00097239">
      <w:pPr>
        <w:jc w:val="both"/>
        <w:rPr>
          <w:rFonts w:asciiTheme="minorBidi" w:eastAsia="MS Mincho" w:hAnsiTheme="minorBidi" w:cstheme="minorBidi"/>
        </w:rPr>
      </w:pPr>
      <w:r w:rsidRPr="00320758">
        <w:rPr>
          <w:rFonts w:asciiTheme="minorBidi" w:hAnsiTheme="minorBidi" w:cstheme="minorBidi"/>
        </w:rPr>
        <w:t>2.</w:t>
      </w:r>
      <w:r w:rsidRPr="00320758">
        <w:rPr>
          <w:rFonts w:asciiTheme="minorBidi" w:hAnsiTheme="minorBidi" w:cstheme="minorBidi"/>
        </w:rPr>
        <w:tab/>
        <w:t xml:space="preserve">Le Conseil est la structure formelle officielle responsable de la coordination et de la gestion interne des activités du FAQS, appuyé en cela par le Bureau international. Le Conseil rend compte au CEP et est chargé des attributions visées dans le présent Règlement intérieur. </w:t>
      </w:r>
    </w:p>
    <w:p w14:paraId="27C0213E" w14:textId="77777777" w:rsidR="00097239" w:rsidRPr="00320758" w:rsidRDefault="00097239" w:rsidP="00097239">
      <w:pPr>
        <w:pStyle w:val="Default"/>
        <w:spacing w:line="240" w:lineRule="atLeast"/>
        <w:jc w:val="both"/>
        <w:rPr>
          <w:rFonts w:asciiTheme="minorBidi" w:hAnsiTheme="minorBidi" w:cstheme="minorBidi"/>
          <w:b/>
          <w:bCs/>
          <w:sz w:val="20"/>
          <w:szCs w:val="20"/>
        </w:rPr>
      </w:pPr>
    </w:p>
    <w:p w14:paraId="27C0213F" w14:textId="77777777" w:rsidR="00097239" w:rsidRPr="00320758" w:rsidRDefault="00097239" w:rsidP="00097239">
      <w:pPr>
        <w:pStyle w:val="Default"/>
        <w:spacing w:line="240" w:lineRule="atLeast"/>
        <w:jc w:val="both"/>
        <w:rPr>
          <w:rFonts w:asciiTheme="minorBidi" w:hAnsiTheme="minorBidi" w:cstheme="minorBidi"/>
          <w:b/>
          <w:bCs/>
          <w:sz w:val="20"/>
          <w:szCs w:val="20"/>
        </w:rPr>
      </w:pPr>
    </w:p>
    <w:p w14:paraId="27C02140" w14:textId="77777777" w:rsidR="00097239" w:rsidRPr="00320758" w:rsidRDefault="00097239" w:rsidP="00D2383B">
      <w:pPr>
        <w:pStyle w:val="Default"/>
        <w:spacing w:line="240" w:lineRule="atLeast"/>
        <w:jc w:val="both"/>
        <w:rPr>
          <w:rFonts w:asciiTheme="minorBidi" w:hAnsiTheme="minorBidi" w:cstheme="minorBidi"/>
          <w:sz w:val="20"/>
          <w:szCs w:val="20"/>
        </w:rPr>
      </w:pPr>
      <w:r w:rsidRPr="00320758">
        <w:rPr>
          <w:rFonts w:asciiTheme="minorBidi" w:hAnsiTheme="minorBidi" w:cstheme="minorBidi"/>
          <w:b/>
          <w:sz w:val="20"/>
          <w:szCs w:val="20"/>
        </w:rPr>
        <w:t xml:space="preserve">Chapitre II – Conseil du </w:t>
      </w:r>
      <w:r w:rsidR="00D2383B" w:rsidRPr="00320758">
        <w:rPr>
          <w:rFonts w:asciiTheme="minorBidi" w:hAnsiTheme="minorBidi" w:cstheme="minorBidi"/>
          <w:b/>
          <w:sz w:val="20"/>
          <w:szCs w:val="20"/>
        </w:rPr>
        <w:t>Fonds pour l</w:t>
      </w:r>
      <w:r w:rsidR="00D2383B" w:rsidRPr="00320758">
        <w:rPr>
          <w:b/>
          <w:sz w:val="20"/>
          <w:szCs w:val="20"/>
        </w:rPr>
        <w:t>ʼamélioration de la qualité de service</w:t>
      </w:r>
    </w:p>
    <w:p w14:paraId="27C02141" w14:textId="77777777" w:rsidR="00097239" w:rsidRPr="00320758" w:rsidRDefault="00097239" w:rsidP="00097239">
      <w:pPr>
        <w:pStyle w:val="Default"/>
        <w:spacing w:line="240" w:lineRule="atLeast"/>
        <w:jc w:val="both"/>
        <w:rPr>
          <w:rFonts w:asciiTheme="minorBidi" w:hAnsiTheme="minorBidi" w:cstheme="minorBidi"/>
          <w:sz w:val="20"/>
          <w:szCs w:val="20"/>
        </w:rPr>
      </w:pPr>
    </w:p>
    <w:p w14:paraId="27C02142" w14:textId="77777777" w:rsidR="00097239" w:rsidRPr="00320758" w:rsidRDefault="00097239" w:rsidP="00097239">
      <w:pPr>
        <w:pStyle w:val="Default"/>
        <w:spacing w:line="240" w:lineRule="atLeast"/>
        <w:jc w:val="both"/>
        <w:rPr>
          <w:rFonts w:asciiTheme="minorBidi" w:hAnsiTheme="minorBidi" w:cstheme="minorBidi"/>
          <w:bCs/>
          <w:sz w:val="20"/>
          <w:szCs w:val="20"/>
        </w:rPr>
      </w:pPr>
      <w:r w:rsidRPr="00320758">
        <w:rPr>
          <w:rFonts w:asciiTheme="minorBidi" w:hAnsiTheme="minorBidi" w:cstheme="minorBidi"/>
          <w:bCs/>
          <w:sz w:val="20"/>
          <w:szCs w:val="20"/>
        </w:rPr>
        <w:t>Article 3</w:t>
      </w:r>
    </w:p>
    <w:p w14:paraId="27C02143" w14:textId="77777777" w:rsidR="00097239" w:rsidRPr="00320758" w:rsidRDefault="00097239" w:rsidP="00097239">
      <w:pPr>
        <w:pStyle w:val="Default"/>
        <w:spacing w:line="240" w:lineRule="atLeast"/>
        <w:jc w:val="both"/>
        <w:rPr>
          <w:rFonts w:asciiTheme="minorBidi" w:hAnsiTheme="minorBidi" w:cstheme="minorBidi"/>
          <w:bCs/>
          <w:sz w:val="20"/>
          <w:szCs w:val="20"/>
        </w:rPr>
      </w:pPr>
      <w:r w:rsidRPr="00320758">
        <w:rPr>
          <w:rFonts w:asciiTheme="minorBidi" w:hAnsiTheme="minorBidi" w:cstheme="minorBidi"/>
          <w:bCs/>
          <w:sz w:val="20"/>
          <w:szCs w:val="20"/>
        </w:rPr>
        <w:t xml:space="preserve">Structure du Conseil </w:t>
      </w:r>
    </w:p>
    <w:p w14:paraId="27C02144" w14:textId="77777777" w:rsidR="00097239" w:rsidRPr="00320758" w:rsidRDefault="00097239" w:rsidP="00097239">
      <w:pPr>
        <w:pStyle w:val="Default"/>
        <w:spacing w:line="240" w:lineRule="atLeast"/>
        <w:jc w:val="both"/>
        <w:rPr>
          <w:rFonts w:asciiTheme="minorBidi" w:hAnsiTheme="minorBidi" w:cstheme="minorBidi"/>
          <w:sz w:val="20"/>
          <w:szCs w:val="20"/>
        </w:rPr>
      </w:pPr>
    </w:p>
    <w:p w14:paraId="27C02145" w14:textId="77777777" w:rsidR="00097239" w:rsidRPr="00320758" w:rsidRDefault="00097239" w:rsidP="00097239">
      <w:pPr>
        <w:jc w:val="both"/>
        <w:rPr>
          <w:rFonts w:asciiTheme="minorBidi" w:hAnsiTheme="minorBidi" w:cstheme="minorBidi"/>
        </w:rPr>
      </w:pPr>
      <w:r w:rsidRPr="00320758">
        <w:rPr>
          <w:rFonts w:asciiTheme="minorBidi" w:hAnsiTheme="minorBidi" w:cstheme="minorBidi"/>
        </w:rPr>
        <w:lastRenderedPageBreak/>
        <w:t>1.</w:t>
      </w:r>
      <w:r w:rsidRPr="00320758">
        <w:rPr>
          <w:rFonts w:asciiTheme="minorBidi" w:hAnsiTheme="minorBidi" w:cstheme="minorBidi"/>
        </w:rPr>
        <w:tab/>
        <w:t>En tant qu’organe dirigeant responsable de la réalisation des objectifs du FAQS, le Conseil est com</w:t>
      </w:r>
      <w:r w:rsidR="00320758">
        <w:rPr>
          <w:rFonts w:asciiTheme="minorBidi" w:hAnsiTheme="minorBidi" w:cstheme="minorBidi"/>
        </w:rPr>
        <w:softHyphen/>
      </w:r>
      <w:r w:rsidRPr="00320758">
        <w:rPr>
          <w:rFonts w:asciiTheme="minorBidi" w:hAnsiTheme="minorBidi" w:cstheme="minorBidi"/>
        </w:rPr>
        <w:t>posé de 11 représentants de Pays-membres de l’UPU (ci-après les</w:t>
      </w:r>
      <w:proofErr w:type="gramStart"/>
      <w:r w:rsidRPr="00320758">
        <w:rPr>
          <w:rFonts w:asciiTheme="minorBidi" w:hAnsiTheme="minorBidi" w:cstheme="minorBidi"/>
        </w:rPr>
        <w:t xml:space="preserve"> «membres</w:t>
      </w:r>
      <w:proofErr w:type="gramEnd"/>
      <w:r w:rsidRPr="00320758">
        <w:rPr>
          <w:rFonts w:asciiTheme="minorBidi" w:hAnsiTheme="minorBidi" w:cstheme="minorBidi"/>
        </w:rPr>
        <w:t xml:space="preserve"> du Conseil»), dont un Président et un Vice-Président élus conformément aux procédures visées à l’article 6 du présent Règlement intérieur.</w:t>
      </w:r>
    </w:p>
    <w:p w14:paraId="27C02146" w14:textId="77777777" w:rsidR="00097239" w:rsidRPr="00320758" w:rsidRDefault="00097239" w:rsidP="00097239">
      <w:pPr>
        <w:jc w:val="both"/>
        <w:rPr>
          <w:rFonts w:asciiTheme="minorBidi" w:hAnsiTheme="minorBidi" w:cstheme="minorBidi"/>
        </w:rPr>
      </w:pPr>
    </w:p>
    <w:p w14:paraId="27C02147" w14:textId="77777777" w:rsidR="00097239" w:rsidRPr="00320758" w:rsidRDefault="00097239" w:rsidP="00097239">
      <w:pPr>
        <w:jc w:val="both"/>
        <w:rPr>
          <w:rFonts w:asciiTheme="minorBidi" w:hAnsiTheme="minorBidi" w:cstheme="minorBidi"/>
        </w:rPr>
      </w:pPr>
    </w:p>
    <w:p w14:paraId="27C02148" w14:textId="77777777" w:rsidR="00097239" w:rsidRPr="00320758" w:rsidRDefault="00097239" w:rsidP="00097239">
      <w:pPr>
        <w:pStyle w:val="Default"/>
        <w:spacing w:line="240" w:lineRule="atLeast"/>
        <w:jc w:val="both"/>
        <w:rPr>
          <w:rFonts w:asciiTheme="minorBidi" w:hAnsiTheme="minorBidi" w:cstheme="minorBidi"/>
          <w:bCs/>
          <w:sz w:val="20"/>
          <w:szCs w:val="20"/>
        </w:rPr>
      </w:pPr>
      <w:r w:rsidRPr="00320758">
        <w:rPr>
          <w:rFonts w:asciiTheme="minorBidi" w:hAnsiTheme="minorBidi" w:cstheme="minorBidi"/>
          <w:bCs/>
          <w:sz w:val="20"/>
          <w:szCs w:val="20"/>
        </w:rPr>
        <w:t>Article 4</w:t>
      </w:r>
    </w:p>
    <w:p w14:paraId="27C02149" w14:textId="77777777" w:rsidR="00097239" w:rsidRPr="00320758" w:rsidRDefault="00097239" w:rsidP="00097239">
      <w:pPr>
        <w:pStyle w:val="Default"/>
        <w:spacing w:line="240" w:lineRule="atLeast"/>
        <w:jc w:val="both"/>
        <w:rPr>
          <w:rFonts w:asciiTheme="minorBidi" w:hAnsiTheme="minorBidi" w:cstheme="minorBidi"/>
          <w:bCs/>
          <w:sz w:val="20"/>
          <w:szCs w:val="20"/>
        </w:rPr>
      </w:pPr>
      <w:r w:rsidRPr="00320758">
        <w:rPr>
          <w:rFonts w:asciiTheme="minorBidi" w:hAnsiTheme="minorBidi" w:cstheme="minorBidi"/>
          <w:bCs/>
          <w:sz w:val="20"/>
          <w:szCs w:val="20"/>
        </w:rPr>
        <w:t xml:space="preserve">Rôle et responsabilités du Conseil </w:t>
      </w:r>
    </w:p>
    <w:p w14:paraId="27C0214A" w14:textId="77777777" w:rsidR="00097239" w:rsidRPr="00320758" w:rsidRDefault="00097239" w:rsidP="00097239">
      <w:pPr>
        <w:pStyle w:val="Default"/>
        <w:spacing w:line="240" w:lineRule="atLeast"/>
        <w:jc w:val="both"/>
        <w:rPr>
          <w:rFonts w:asciiTheme="minorBidi" w:hAnsiTheme="minorBidi" w:cstheme="minorBidi"/>
          <w:sz w:val="20"/>
          <w:szCs w:val="20"/>
        </w:rPr>
      </w:pPr>
    </w:p>
    <w:p w14:paraId="27C0214B" w14:textId="77777777" w:rsidR="00097239" w:rsidRPr="00320758" w:rsidRDefault="00097239" w:rsidP="00097239">
      <w:pPr>
        <w:pStyle w:val="Default"/>
        <w:spacing w:line="240" w:lineRule="atLeast"/>
        <w:jc w:val="both"/>
        <w:rPr>
          <w:rFonts w:asciiTheme="minorBidi" w:eastAsia="Calibri" w:hAnsiTheme="minorBidi" w:cstheme="minorBidi"/>
          <w:sz w:val="20"/>
          <w:szCs w:val="20"/>
        </w:rPr>
      </w:pPr>
      <w:r w:rsidRPr="00320758">
        <w:rPr>
          <w:rFonts w:asciiTheme="minorBidi" w:hAnsiTheme="minorBidi" w:cstheme="minorBidi"/>
          <w:sz w:val="20"/>
          <w:szCs w:val="20"/>
          <w:lang w:val="fr-CH"/>
        </w:rPr>
        <w:t>1.</w:t>
      </w:r>
      <w:r w:rsidRPr="00320758">
        <w:rPr>
          <w:rFonts w:asciiTheme="minorBidi" w:hAnsiTheme="minorBidi" w:cstheme="minorBidi"/>
          <w:sz w:val="20"/>
          <w:szCs w:val="20"/>
          <w:lang w:val="fr-CH"/>
        </w:rPr>
        <w:tab/>
      </w:r>
      <w:r w:rsidRPr="00320758">
        <w:rPr>
          <w:rFonts w:asciiTheme="minorBidi" w:eastAsia="Calibri" w:hAnsiTheme="minorBidi" w:cstheme="minorBidi"/>
          <w:sz w:val="20"/>
          <w:szCs w:val="20"/>
        </w:rPr>
        <w:t>Le Conseil peut gérer et administrer le FAQS et les affaires de ce dernier à son entière et absolue dis</w:t>
      </w:r>
      <w:r w:rsidR="00320758">
        <w:rPr>
          <w:rFonts w:asciiTheme="minorBidi" w:eastAsia="Calibri" w:hAnsiTheme="minorBidi" w:cstheme="minorBidi"/>
          <w:sz w:val="20"/>
          <w:szCs w:val="20"/>
        </w:rPr>
        <w:softHyphen/>
      </w:r>
      <w:r w:rsidRPr="00320758">
        <w:rPr>
          <w:rFonts w:asciiTheme="minorBidi" w:eastAsia="Calibri" w:hAnsiTheme="minorBidi" w:cstheme="minorBidi"/>
          <w:sz w:val="20"/>
          <w:szCs w:val="20"/>
        </w:rPr>
        <w:t>crétion. Il dispose, notamment, des pouvoirs suivants:</w:t>
      </w:r>
    </w:p>
    <w:p w14:paraId="27C0214C" w14:textId="77777777" w:rsidR="00097239" w:rsidRPr="00320758" w:rsidRDefault="00097239" w:rsidP="00097239">
      <w:pPr>
        <w:numPr>
          <w:ilvl w:val="1"/>
          <w:numId w:val="19"/>
        </w:numPr>
        <w:autoSpaceDE w:val="0"/>
        <w:autoSpaceDN w:val="0"/>
        <w:adjustRightInd w:val="0"/>
        <w:spacing w:before="100"/>
        <w:ind w:left="567" w:hanging="567"/>
        <w:jc w:val="both"/>
        <w:rPr>
          <w:rFonts w:asciiTheme="minorBidi" w:eastAsia="Calibri" w:hAnsiTheme="minorBidi" w:cstheme="minorBidi"/>
          <w:color w:val="000000"/>
        </w:rPr>
      </w:pPr>
      <w:r w:rsidRPr="00320758">
        <w:rPr>
          <w:rFonts w:asciiTheme="minorBidi" w:eastAsia="Calibri" w:hAnsiTheme="minorBidi" w:cstheme="minorBidi"/>
          <w:color w:val="000000"/>
        </w:rPr>
        <w:t>Agir en tant qu’organe chargé d’administrer et de gérer les affaires du FAQS conformément aux déci</w:t>
      </w:r>
      <w:r w:rsidRPr="00320758">
        <w:rPr>
          <w:rFonts w:asciiTheme="minorBidi" w:eastAsia="Calibri" w:hAnsiTheme="minorBidi" w:cstheme="minorBidi"/>
          <w:color w:val="000000"/>
        </w:rPr>
        <w:softHyphen/>
        <w:t>sions y relatives des organes directeurs de l’UPU, du Règlement général de l’UPU et du Règlement financier de l’UPU.</w:t>
      </w:r>
    </w:p>
    <w:p w14:paraId="27C0214D" w14:textId="77777777" w:rsidR="00097239" w:rsidRPr="00320758" w:rsidRDefault="00097239" w:rsidP="00097239">
      <w:pPr>
        <w:numPr>
          <w:ilvl w:val="1"/>
          <w:numId w:val="19"/>
        </w:numPr>
        <w:autoSpaceDE w:val="0"/>
        <w:autoSpaceDN w:val="0"/>
        <w:adjustRightInd w:val="0"/>
        <w:spacing w:before="100"/>
        <w:ind w:left="567" w:hanging="567"/>
        <w:jc w:val="both"/>
        <w:rPr>
          <w:rFonts w:asciiTheme="minorBidi" w:eastAsia="Calibri" w:hAnsiTheme="minorBidi" w:cstheme="minorBidi"/>
          <w:color w:val="000000"/>
        </w:rPr>
      </w:pPr>
      <w:r w:rsidRPr="00320758">
        <w:rPr>
          <w:rFonts w:asciiTheme="minorBidi" w:eastAsia="Calibri" w:hAnsiTheme="minorBidi" w:cstheme="minorBidi"/>
          <w:color w:val="000000"/>
        </w:rPr>
        <w:t>Placer les fonds du FAQS et gérer les placements du FAQS.</w:t>
      </w:r>
    </w:p>
    <w:p w14:paraId="27C0214E" w14:textId="77777777" w:rsidR="00097239" w:rsidRPr="00320758" w:rsidRDefault="00097239" w:rsidP="00097239">
      <w:pPr>
        <w:numPr>
          <w:ilvl w:val="1"/>
          <w:numId w:val="19"/>
        </w:numPr>
        <w:autoSpaceDE w:val="0"/>
        <w:autoSpaceDN w:val="0"/>
        <w:adjustRightInd w:val="0"/>
        <w:spacing w:before="100"/>
        <w:ind w:left="567" w:hanging="567"/>
        <w:jc w:val="both"/>
        <w:rPr>
          <w:rFonts w:asciiTheme="minorBidi" w:eastAsia="Calibri" w:hAnsiTheme="minorBidi" w:cstheme="minorBidi"/>
          <w:color w:val="000000"/>
        </w:rPr>
      </w:pPr>
      <w:r w:rsidRPr="00320758">
        <w:rPr>
          <w:rFonts w:asciiTheme="minorBidi" w:eastAsia="Calibri" w:hAnsiTheme="minorBidi" w:cstheme="minorBidi"/>
          <w:color w:val="000000"/>
        </w:rPr>
        <w:t>Rendre des décisions sur les propositions de projets soumises au FAQS.</w:t>
      </w:r>
    </w:p>
    <w:p w14:paraId="27C0214F" w14:textId="77777777" w:rsidR="00097239" w:rsidRPr="00320758" w:rsidRDefault="00097239" w:rsidP="00097239">
      <w:pPr>
        <w:autoSpaceDE w:val="0"/>
        <w:autoSpaceDN w:val="0"/>
        <w:adjustRightInd w:val="0"/>
        <w:spacing w:before="100"/>
        <w:ind w:left="567" w:hanging="567"/>
        <w:jc w:val="both"/>
        <w:rPr>
          <w:rFonts w:asciiTheme="minorBidi" w:eastAsia="Calibri" w:hAnsiTheme="minorBidi" w:cstheme="minorBidi"/>
          <w:color w:val="000000"/>
        </w:rPr>
      </w:pPr>
      <w:r w:rsidRPr="00320758">
        <w:rPr>
          <w:rFonts w:asciiTheme="minorBidi" w:eastAsia="Calibri" w:hAnsiTheme="minorBidi" w:cstheme="minorBidi"/>
          <w:color w:val="000000"/>
        </w:rPr>
        <w:t>1.4</w:t>
      </w:r>
      <w:r w:rsidRPr="00320758">
        <w:rPr>
          <w:rFonts w:asciiTheme="minorBidi" w:eastAsia="Calibri" w:hAnsiTheme="minorBidi" w:cstheme="minorBidi"/>
          <w:color w:val="000000"/>
        </w:rPr>
        <w:tab/>
        <w:t>Autoriser le décaissement des fonds requis pour l’exécution d’un projet.</w:t>
      </w:r>
    </w:p>
    <w:p w14:paraId="27C02150" w14:textId="77777777" w:rsidR="00097239" w:rsidRPr="00320758" w:rsidRDefault="00097239" w:rsidP="00097239">
      <w:pPr>
        <w:autoSpaceDE w:val="0"/>
        <w:autoSpaceDN w:val="0"/>
        <w:adjustRightInd w:val="0"/>
        <w:spacing w:before="100"/>
        <w:ind w:left="567" w:hanging="567"/>
        <w:jc w:val="both"/>
        <w:rPr>
          <w:rFonts w:asciiTheme="minorBidi" w:eastAsia="Calibri" w:hAnsiTheme="minorBidi" w:cstheme="minorBidi"/>
          <w:color w:val="000000"/>
        </w:rPr>
      </w:pPr>
      <w:r w:rsidRPr="00320758">
        <w:rPr>
          <w:rFonts w:asciiTheme="minorBidi" w:eastAsia="Calibri" w:hAnsiTheme="minorBidi" w:cstheme="minorBidi"/>
          <w:color w:val="000000"/>
        </w:rPr>
        <w:t>1.5</w:t>
      </w:r>
      <w:r w:rsidRPr="00320758">
        <w:rPr>
          <w:rFonts w:asciiTheme="minorBidi" w:eastAsia="Calibri" w:hAnsiTheme="minorBidi" w:cstheme="minorBidi"/>
          <w:color w:val="000000"/>
        </w:rPr>
        <w:tab/>
        <w:t>Contrôler la bonne réalisation des projets et assurer le suivi de tous les projets afin de veiller à la confor</w:t>
      </w:r>
      <w:r w:rsidR="00320758">
        <w:rPr>
          <w:rFonts w:asciiTheme="minorBidi" w:eastAsia="Calibri" w:hAnsiTheme="minorBidi" w:cstheme="minorBidi"/>
          <w:color w:val="000000"/>
        </w:rPr>
        <w:softHyphen/>
      </w:r>
      <w:r w:rsidRPr="00320758">
        <w:rPr>
          <w:rFonts w:asciiTheme="minorBidi" w:eastAsia="Calibri" w:hAnsiTheme="minorBidi" w:cstheme="minorBidi"/>
          <w:color w:val="000000"/>
        </w:rPr>
        <w:t>mité des résultats obtenus aux objectifs du projet en termes d’amélioration de la qualité de ser</w:t>
      </w:r>
      <w:r w:rsidR="00320758">
        <w:rPr>
          <w:rFonts w:asciiTheme="minorBidi" w:eastAsia="Calibri" w:hAnsiTheme="minorBidi" w:cstheme="minorBidi"/>
          <w:color w:val="000000"/>
        </w:rPr>
        <w:softHyphen/>
      </w:r>
      <w:r w:rsidRPr="00320758">
        <w:rPr>
          <w:rFonts w:asciiTheme="minorBidi" w:eastAsia="Calibri" w:hAnsiTheme="minorBidi" w:cstheme="minorBidi"/>
          <w:color w:val="000000"/>
        </w:rPr>
        <w:t>vice.</w:t>
      </w:r>
    </w:p>
    <w:p w14:paraId="27C02151" w14:textId="77777777" w:rsidR="00097239" w:rsidRPr="00320758" w:rsidRDefault="00097239" w:rsidP="00097239">
      <w:pPr>
        <w:autoSpaceDE w:val="0"/>
        <w:autoSpaceDN w:val="0"/>
        <w:adjustRightInd w:val="0"/>
        <w:spacing w:before="100"/>
        <w:ind w:left="567" w:hanging="567"/>
        <w:jc w:val="both"/>
        <w:rPr>
          <w:rFonts w:asciiTheme="minorBidi" w:eastAsia="Calibri" w:hAnsiTheme="minorBidi" w:cstheme="minorBidi"/>
          <w:color w:val="000000"/>
        </w:rPr>
      </w:pPr>
      <w:r w:rsidRPr="00320758">
        <w:rPr>
          <w:rFonts w:asciiTheme="minorBidi" w:eastAsia="Calibri" w:hAnsiTheme="minorBidi" w:cstheme="minorBidi"/>
          <w:color w:val="000000"/>
        </w:rPr>
        <w:t>1.6</w:t>
      </w:r>
      <w:r w:rsidRPr="00320758">
        <w:rPr>
          <w:rFonts w:asciiTheme="minorBidi" w:eastAsia="Calibri" w:hAnsiTheme="minorBidi" w:cstheme="minorBidi"/>
          <w:color w:val="000000"/>
        </w:rPr>
        <w:tab/>
        <w:t>Ordonner l’audit de projets du FAQS à n’importe quel stade de leur mise en œuvre.</w:t>
      </w:r>
    </w:p>
    <w:p w14:paraId="27C02152" w14:textId="77777777" w:rsidR="00097239" w:rsidRPr="00320758" w:rsidRDefault="00097239" w:rsidP="00097239">
      <w:pPr>
        <w:autoSpaceDE w:val="0"/>
        <w:autoSpaceDN w:val="0"/>
        <w:adjustRightInd w:val="0"/>
        <w:spacing w:before="100"/>
        <w:ind w:left="567" w:hanging="567"/>
        <w:jc w:val="both"/>
        <w:rPr>
          <w:rFonts w:asciiTheme="minorBidi" w:eastAsia="Calibri" w:hAnsiTheme="minorBidi" w:cstheme="minorBidi"/>
          <w:color w:val="000000"/>
        </w:rPr>
      </w:pPr>
      <w:r w:rsidRPr="00320758">
        <w:rPr>
          <w:rFonts w:asciiTheme="minorBidi" w:eastAsia="Calibri" w:hAnsiTheme="minorBidi" w:cstheme="minorBidi"/>
          <w:color w:val="000000"/>
        </w:rPr>
        <w:t>1.7</w:t>
      </w:r>
      <w:r w:rsidRPr="00320758">
        <w:rPr>
          <w:rFonts w:asciiTheme="minorBidi" w:eastAsia="Calibri" w:hAnsiTheme="minorBidi" w:cstheme="minorBidi"/>
          <w:color w:val="000000"/>
        </w:rPr>
        <w:tab/>
        <w:t>Décider de l’évaluation des projets terminés.</w:t>
      </w:r>
    </w:p>
    <w:p w14:paraId="27C02153" w14:textId="77777777" w:rsidR="00097239" w:rsidRPr="00320758" w:rsidRDefault="00097239" w:rsidP="009A16D7">
      <w:pPr>
        <w:autoSpaceDE w:val="0"/>
        <w:autoSpaceDN w:val="0"/>
        <w:adjustRightInd w:val="0"/>
        <w:spacing w:before="100"/>
        <w:ind w:left="567" w:hanging="567"/>
        <w:jc w:val="both"/>
        <w:rPr>
          <w:rFonts w:asciiTheme="minorBidi" w:eastAsia="Calibri" w:hAnsiTheme="minorBidi" w:cstheme="minorBidi"/>
          <w:color w:val="000000"/>
        </w:rPr>
      </w:pPr>
      <w:r w:rsidRPr="00320758">
        <w:rPr>
          <w:rFonts w:asciiTheme="minorBidi" w:eastAsia="Calibri" w:hAnsiTheme="minorBidi" w:cstheme="minorBidi"/>
          <w:color w:val="000000"/>
        </w:rPr>
        <w:t>1.8</w:t>
      </w:r>
      <w:r w:rsidRPr="00320758">
        <w:rPr>
          <w:rFonts w:asciiTheme="minorBidi" w:eastAsia="Calibri" w:hAnsiTheme="minorBidi" w:cstheme="minorBidi"/>
          <w:color w:val="000000"/>
        </w:rPr>
        <w:tab/>
        <w:t>Prendre à l’égard des projets les mesures correctives qui s’imposent en tenant dûment compte de tou</w:t>
      </w:r>
      <w:r w:rsidR="00780E18" w:rsidRPr="00320758">
        <w:rPr>
          <w:rFonts w:asciiTheme="minorBidi" w:eastAsia="Calibri" w:hAnsiTheme="minorBidi" w:cstheme="minorBidi"/>
          <w:color w:val="000000"/>
        </w:rPr>
        <w:softHyphen/>
      </w:r>
      <w:r w:rsidRPr="00320758">
        <w:rPr>
          <w:rFonts w:asciiTheme="minorBidi" w:eastAsia="Calibri" w:hAnsiTheme="minorBidi" w:cstheme="minorBidi"/>
          <w:color w:val="000000"/>
        </w:rPr>
        <w:t>tes les circonstances.</w:t>
      </w:r>
    </w:p>
    <w:p w14:paraId="27C02154" w14:textId="77777777" w:rsidR="00097239" w:rsidRPr="00320758" w:rsidRDefault="00097239" w:rsidP="00A57F0C">
      <w:pPr>
        <w:autoSpaceDE w:val="0"/>
        <w:autoSpaceDN w:val="0"/>
        <w:adjustRightInd w:val="0"/>
        <w:spacing w:before="100"/>
        <w:ind w:left="567" w:hanging="567"/>
        <w:jc w:val="both"/>
        <w:rPr>
          <w:rFonts w:asciiTheme="minorBidi" w:eastAsia="Calibri" w:hAnsiTheme="minorBidi" w:cstheme="minorBidi"/>
          <w:color w:val="000000"/>
        </w:rPr>
      </w:pPr>
      <w:r w:rsidRPr="00320758">
        <w:rPr>
          <w:rFonts w:asciiTheme="minorBidi" w:eastAsia="Calibri" w:hAnsiTheme="minorBidi" w:cstheme="minorBidi"/>
          <w:color w:val="000000"/>
        </w:rPr>
        <w:t>1.9</w:t>
      </w:r>
      <w:r w:rsidRPr="00320758">
        <w:rPr>
          <w:rFonts w:asciiTheme="minorBidi" w:eastAsia="Calibri" w:hAnsiTheme="minorBidi" w:cstheme="minorBidi"/>
          <w:color w:val="000000"/>
        </w:rPr>
        <w:tab/>
        <w:t>Recourir aux services de conseil ou consulter des prestataires de services professionnels, notamment d’avocats, de comptables, de banques ou d’autres établissements financiers, pour les besoins de la gestion et de l’administration du FAQS, sous réserve des règles applicables de passation de marchés de l’UPU. Le recours à de tels prestataires ne décharge pas les membres du Conseil de leur respon</w:t>
      </w:r>
      <w:r w:rsidR="00780E18" w:rsidRPr="00320758">
        <w:rPr>
          <w:rFonts w:asciiTheme="minorBidi" w:eastAsia="Calibri" w:hAnsiTheme="minorBidi" w:cstheme="minorBidi"/>
          <w:color w:val="000000"/>
        </w:rPr>
        <w:softHyphen/>
      </w:r>
      <w:r w:rsidRPr="00320758">
        <w:rPr>
          <w:rFonts w:asciiTheme="minorBidi" w:eastAsia="Calibri" w:hAnsiTheme="minorBidi" w:cstheme="minorBidi"/>
          <w:color w:val="000000"/>
        </w:rPr>
        <w:t>sabilité de décider de toutes les questions relatives au FAQS ou le concernant.</w:t>
      </w:r>
    </w:p>
    <w:p w14:paraId="27C02155" w14:textId="77777777" w:rsidR="00097239" w:rsidRPr="00320758" w:rsidRDefault="00097239" w:rsidP="00097239">
      <w:pPr>
        <w:autoSpaceDE w:val="0"/>
        <w:autoSpaceDN w:val="0"/>
        <w:adjustRightInd w:val="0"/>
        <w:spacing w:before="100"/>
        <w:ind w:left="567" w:hanging="567"/>
        <w:jc w:val="both"/>
        <w:rPr>
          <w:rFonts w:asciiTheme="minorBidi" w:eastAsia="Calibri" w:hAnsiTheme="minorBidi" w:cstheme="minorBidi"/>
          <w:color w:val="000000"/>
        </w:rPr>
      </w:pPr>
      <w:r w:rsidRPr="00320758">
        <w:rPr>
          <w:rFonts w:asciiTheme="minorBidi" w:eastAsia="Calibri" w:hAnsiTheme="minorBidi" w:cstheme="minorBidi"/>
          <w:color w:val="000000"/>
        </w:rPr>
        <w:t>1.10</w:t>
      </w:r>
      <w:r w:rsidRPr="00320758">
        <w:rPr>
          <w:rFonts w:asciiTheme="minorBidi" w:eastAsia="Calibri" w:hAnsiTheme="minorBidi" w:cstheme="minorBidi"/>
          <w:color w:val="000000"/>
        </w:rPr>
        <w:tab/>
        <w:t>Préparer et présenter des rapports sur les activités du FAQS au CEP, notamment les rapports sur la mise en œuvre, la réalisation et l’impact des projets du fonds commun.</w:t>
      </w:r>
    </w:p>
    <w:p w14:paraId="27C02156" w14:textId="77777777" w:rsidR="00097239" w:rsidRPr="00320758" w:rsidRDefault="00097239" w:rsidP="00097239">
      <w:pPr>
        <w:autoSpaceDE w:val="0"/>
        <w:autoSpaceDN w:val="0"/>
        <w:adjustRightInd w:val="0"/>
        <w:spacing w:before="100"/>
        <w:ind w:left="567" w:hanging="567"/>
        <w:jc w:val="both"/>
        <w:rPr>
          <w:rFonts w:asciiTheme="minorBidi" w:eastAsia="Calibri" w:hAnsiTheme="minorBidi" w:cstheme="minorBidi"/>
          <w:color w:val="000000"/>
        </w:rPr>
      </w:pPr>
      <w:r w:rsidRPr="00320758">
        <w:rPr>
          <w:rFonts w:asciiTheme="minorBidi" w:eastAsia="Calibri" w:hAnsiTheme="minorBidi" w:cstheme="minorBidi"/>
          <w:color w:val="000000"/>
        </w:rPr>
        <w:t>1.11</w:t>
      </w:r>
      <w:r w:rsidRPr="00320758">
        <w:rPr>
          <w:rFonts w:asciiTheme="minorBidi" w:eastAsia="Calibri" w:hAnsiTheme="minorBidi" w:cstheme="minorBidi"/>
          <w:color w:val="000000"/>
        </w:rPr>
        <w:tab/>
        <w:t>Produire un Manuel de gestion des projets et un Manuel de gestion financière, avec leurs mises à jour, leurs modifications et adaptations, à soumettre et présenter au CEP pour appro</w:t>
      </w:r>
      <w:r w:rsidRPr="00320758">
        <w:rPr>
          <w:rFonts w:asciiTheme="minorBidi" w:eastAsia="Calibri" w:hAnsiTheme="minorBidi" w:cstheme="minorBidi"/>
          <w:color w:val="000000"/>
        </w:rPr>
        <w:softHyphen/>
        <w:t>bation.</w:t>
      </w:r>
    </w:p>
    <w:p w14:paraId="27C02157" w14:textId="77777777" w:rsidR="00097239" w:rsidRPr="00320758" w:rsidRDefault="00097239" w:rsidP="00A57F0C">
      <w:pPr>
        <w:autoSpaceDE w:val="0"/>
        <w:autoSpaceDN w:val="0"/>
        <w:adjustRightInd w:val="0"/>
        <w:spacing w:before="100"/>
        <w:ind w:left="567" w:hanging="567"/>
        <w:jc w:val="both"/>
        <w:rPr>
          <w:rFonts w:asciiTheme="minorBidi" w:eastAsia="Calibri" w:hAnsiTheme="minorBidi" w:cstheme="minorBidi"/>
          <w:color w:val="000000"/>
        </w:rPr>
      </w:pPr>
      <w:r w:rsidRPr="00320758">
        <w:rPr>
          <w:rFonts w:asciiTheme="minorBidi" w:eastAsia="Calibri" w:hAnsiTheme="minorBidi" w:cstheme="minorBidi"/>
          <w:color w:val="000000"/>
        </w:rPr>
        <w:t>1.12</w:t>
      </w:r>
      <w:r w:rsidRPr="00320758">
        <w:rPr>
          <w:rFonts w:asciiTheme="minorBidi" w:eastAsia="Calibri" w:hAnsiTheme="minorBidi" w:cstheme="minorBidi"/>
          <w:color w:val="000000"/>
        </w:rPr>
        <w:tab/>
        <w:t>Recommander au CEP l’adoption des modifications au présent Règlement intérieur ou à tout autre document d’orientation approuvé par le CEP concernant le fonctionnement du FAQS ou la gestion des projets du FAQS, notamment le Manuel de gestion des projets.</w:t>
      </w:r>
    </w:p>
    <w:p w14:paraId="27C02158" w14:textId="77777777" w:rsidR="00097239" w:rsidRPr="00320758" w:rsidRDefault="00097239" w:rsidP="00097239">
      <w:pPr>
        <w:pStyle w:val="Default"/>
        <w:spacing w:line="240" w:lineRule="atLeast"/>
        <w:jc w:val="both"/>
        <w:rPr>
          <w:rFonts w:asciiTheme="minorBidi" w:eastAsia="Calibri" w:hAnsiTheme="minorBidi" w:cstheme="minorBidi"/>
          <w:color w:val="auto"/>
          <w:sz w:val="20"/>
          <w:szCs w:val="20"/>
          <w:lang w:eastAsia="en-US" w:bidi="ar-SA"/>
        </w:rPr>
      </w:pPr>
    </w:p>
    <w:p w14:paraId="27C02159" w14:textId="77777777" w:rsidR="00097239" w:rsidRPr="00320758" w:rsidRDefault="00097239" w:rsidP="00097239">
      <w:pPr>
        <w:pStyle w:val="Default"/>
        <w:spacing w:line="240" w:lineRule="atLeast"/>
        <w:jc w:val="both"/>
        <w:rPr>
          <w:rFonts w:asciiTheme="minorBidi" w:hAnsiTheme="minorBidi" w:cstheme="minorBidi"/>
          <w:sz w:val="20"/>
          <w:szCs w:val="20"/>
          <w:lang w:val="fr-CH"/>
        </w:rPr>
      </w:pPr>
      <w:r w:rsidRPr="00320758">
        <w:rPr>
          <w:rFonts w:asciiTheme="minorBidi" w:eastAsia="Calibri" w:hAnsiTheme="minorBidi" w:cstheme="minorBidi"/>
          <w:color w:val="auto"/>
          <w:sz w:val="20"/>
          <w:szCs w:val="20"/>
          <w:lang w:eastAsia="en-US" w:bidi="ar-SA"/>
        </w:rPr>
        <w:lastRenderedPageBreak/>
        <w:t>2.</w:t>
      </w:r>
      <w:r w:rsidRPr="00320758">
        <w:rPr>
          <w:rFonts w:asciiTheme="minorBidi" w:eastAsia="Calibri" w:hAnsiTheme="minorBidi" w:cstheme="minorBidi"/>
          <w:color w:val="auto"/>
          <w:sz w:val="20"/>
          <w:szCs w:val="20"/>
          <w:lang w:eastAsia="en-US" w:bidi="ar-SA"/>
        </w:rPr>
        <w:tab/>
        <w:t>Interprétation: toute interprétation fondée et justifiée des présentes dispositions et faite de bonne foi par les membres du Conseil est irrévocable, sans appel et contraignante pour toutes les parties.</w:t>
      </w:r>
    </w:p>
    <w:p w14:paraId="27C0215A" w14:textId="77777777" w:rsidR="00097239" w:rsidRPr="00320758" w:rsidRDefault="00097239" w:rsidP="00097239">
      <w:pPr>
        <w:pStyle w:val="Default"/>
        <w:spacing w:line="240" w:lineRule="atLeast"/>
        <w:ind w:left="705" w:hanging="705"/>
        <w:jc w:val="both"/>
        <w:rPr>
          <w:rFonts w:asciiTheme="minorBidi" w:hAnsiTheme="minorBidi" w:cstheme="minorBidi"/>
          <w:sz w:val="20"/>
          <w:szCs w:val="20"/>
          <w:lang w:val="fr-CH"/>
        </w:rPr>
      </w:pPr>
    </w:p>
    <w:p w14:paraId="27C0215B" w14:textId="77777777" w:rsidR="00097239" w:rsidRPr="00320758" w:rsidRDefault="00097239" w:rsidP="00097239">
      <w:pPr>
        <w:pStyle w:val="Default"/>
        <w:spacing w:line="240" w:lineRule="atLeast"/>
        <w:jc w:val="both"/>
        <w:rPr>
          <w:rFonts w:asciiTheme="minorBidi" w:hAnsiTheme="minorBidi" w:cstheme="minorBidi"/>
          <w:sz w:val="20"/>
          <w:szCs w:val="20"/>
          <w:lang w:val="fr-CH"/>
        </w:rPr>
      </w:pPr>
    </w:p>
    <w:p w14:paraId="27C0215C" w14:textId="77777777" w:rsidR="00097239" w:rsidRPr="00320758" w:rsidRDefault="00097239" w:rsidP="00097239">
      <w:pPr>
        <w:pStyle w:val="Default"/>
        <w:spacing w:line="240" w:lineRule="atLeast"/>
        <w:jc w:val="both"/>
        <w:rPr>
          <w:rFonts w:asciiTheme="minorBidi" w:hAnsiTheme="minorBidi" w:cstheme="minorBidi"/>
          <w:bCs/>
          <w:sz w:val="20"/>
          <w:szCs w:val="20"/>
        </w:rPr>
      </w:pPr>
      <w:r w:rsidRPr="00320758">
        <w:rPr>
          <w:rFonts w:asciiTheme="minorBidi" w:hAnsiTheme="minorBidi" w:cstheme="minorBidi"/>
          <w:bCs/>
          <w:sz w:val="20"/>
          <w:szCs w:val="20"/>
        </w:rPr>
        <w:t>Article 5</w:t>
      </w:r>
    </w:p>
    <w:p w14:paraId="27C0215D" w14:textId="77777777" w:rsidR="00097239" w:rsidRPr="00320758" w:rsidRDefault="00097239" w:rsidP="00097239">
      <w:pPr>
        <w:pStyle w:val="Default"/>
        <w:spacing w:line="240" w:lineRule="atLeast"/>
        <w:jc w:val="both"/>
        <w:rPr>
          <w:rFonts w:asciiTheme="minorBidi" w:hAnsiTheme="minorBidi" w:cstheme="minorBidi"/>
          <w:bCs/>
          <w:sz w:val="20"/>
          <w:szCs w:val="20"/>
        </w:rPr>
      </w:pPr>
      <w:r w:rsidRPr="00320758">
        <w:rPr>
          <w:rFonts w:asciiTheme="minorBidi" w:hAnsiTheme="minorBidi" w:cstheme="minorBidi"/>
          <w:bCs/>
          <w:sz w:val="20"/>
          <w:szCs w:val="20"/>
        </w:rPr>
        <w:t>Réunions du Conseil</w:t>
      </w:r>
    </w:p>
    <w:p w14:paraId="27C0215E" w14:textId="77777777" w:rsidR="00097239" w:rsidRPr="00320758" w:rsidRDefault="00097239" w:rsidP="00097239">
      <w:pPr>
        <w:pStyle w:val="Default"/>
        <w:spacing w:line="240" w:lineRule="atLeast"/>
        <w:jc w:val="both"/>
        <w:rPr>
          <w:rFonts w:asciiTheme="minorBidi" w:hAnsiTheme="minorBidi" w:cstheme="minorBidi"/>
          <w:bCs/>
          <w:sz w:val="20"/>
          <w:szCs w:val="20"/>
        </w:rPr>
      </w:pPr>
    </w:p>
    <w:p w14:paraId="27C0215F" w14:textId="77777777" w:rsidR="00097239" w:rsidRPr="00320758" w:rsidRDefault="00097239" w:rsidP="00780E18">
      <w:pPr>
        <w:pStyle w:val="Default"/>
        <w:spacing w:line="240" w:lineRule="atLeast"/>
        <w:jc w:val="both"/>
        <w:rPr>
          <w:rFonts w:asciiTheme="minorBidi" w:hAnsiTheme="minorBidi" w:cstheme="minorBidi"/>
          <w:sz w:val="20"/>
          <w:szCs w:val="20"/>
        </w:rPr>
      </w:pPr>
      <w:r w:rsidRPr="00320758">
        <w:rPr>
          <w:rFonts w:asciiTheme="minorBidi" w:hAnsiTheme="minorBidi" w:cstheme="minorBidi"/>
          <w:sz w:val="20"/>
          <w:szCs w:val="20"/>
        </w:rPr>
        <w:t>1.</w:t>
      </w:r>
      <w:r w:rsidRPr="00320758">
        <w:rPr>
          <w:rFonts w:asciiTheme="minorBidi" w:hAnsiTheme="minorBidi" w:cstheme="minorBidi"/>
          <w:sz w:val="20"/>
          <w:szCs w:val="20"/>
        </w:rPr>
        <w:tab/>
        <w:t>Le quorum pour la tenue des réunions du Conseil (ci-après les</w:t>
      </w:r>
      <w:proofErr w:type="gramStart"/>
      <w:r w:rsidRPr="00320758">
        <w:rPr>
          <w:rFonts w:asciiTheme="minorBidi" w:hAnsiTheme="minorBidi" w:cstheme="minorBidi"/>
          <w:sz w:val="20"/>
          <w:szCs w:val="20"/>
        </w:rPr>
        <w:t xml:space="preserve"> «réunions</w:t>
      </w:r>
      <w:proofErr w:type="gramEnd"/>
      <w:r w:rsidRPr="00320758">
        <w:rPr>
          <w:rFonts w:asciiTheme="minorBidi" w:hAnsiTheme="minorBidi" w:cstheme="minorBidi"/>
          <w:sz w:val="20"/>
          <w:szCs w:val="20"/>
        </w:rPr>
        <w:t xml:space="preserve"> du Conseil») est fixé à six membres du Conseil. Les membres du Conseil qui participent aux réunions par le biais de dispositifs de télé</w:t>
      </w:r>
      <w:r w:rsidR="00780E18" w:rsidRPr="00320758">
        <w:rPr>
          <w:rFonts w:asciiTheme="minorBidi" w:hAnsiTheme="minorBidi" w:cstheme="minorBidi"/>
          <w:sz w:val="20"/>
          <w:szCs w:val="20"/>
        </w:rPr>
        <w:softHyphen/>
      </w:r>
      <w:r w:rsidRPr="00320758">
        <w:rPr>
          <w:rFonts w:asciiTheme="minorBidi" w:hAnsiTheme="minorBidi" w:cstheme="minorBidi"/>
          <w:sz w:val="20"/>
          <w:szCs w:val="20"/>
        </w:rPr>
        <w:t>conférence Web/vidéo/audio sont aussi considérés comme présents aux fins de la détermination du quorum et du vote, à condition que les moyens techniques nécessaires permettent de garantir leur participation.</w:t>
      </w:r>
    </w:p>
    <w:p w14:paraId="27C02160" w14:textId="77777777" w:rsidR="00097239" w:rsidRPr="00320758" w:rsidRDefault="00097239" w:rsidP="00097239">
      <w:pPr>
        <w:pStyle w:val="Default"/>
        <w:spacing w:line="240" w:lineRule="atLeast"/>
        <w:jc w:val="both"/>
        <w:rPr>
          <w:rFonts w:asciiTheme="minorBidi" w:hAnsiTheme="minorBidi" w:cstheme="minorBidi"/>
          <w:sz w:val="20"/>
          <w:szCs w:val="20"/>
        </w:rPr>
      </w:pPr>
    </w:p>
    <w:p w14:paraId="27C02161" w14:textId="77777777" w:rsidR="00097239" w:rsidRPr="00320758" w:rsidRDefault="00097239" w:rsidP="00097239">
      <w:pPr>
        <w:pStyle w:val="Default"/>
        <w:spacing w:line="240" w:lineRule="atLeast"/>
        <w:jc w:val="both"/>
        <w:rPr>
          <w:rFonts w:asciiTheme="minorBidi" w:hAnsiTheme="minorBidi" w:cstheme="minorBidi"/>
          <w:sz w:val="20"/>
          <w:szCs w:val="20"/>
        </w:rPr>
      </w:pPr>
      <w:r w:rsidRPr="00320758">
        <w:rPr>
          <w:rFonts w:asciiTheme="minorBidi" w:hAnsiTheme="minorBidi" w:cstheme="minorBidi"/>
          <w:sz w:val="20"/>
          <w:szCs w:val="20"/>
        </w:rPr>
        <w:t>2.</w:t>
      </w:r>
      <w:r w:rsidRPr="00320758">
        <w:rPr>
          <w:rFonts w:asciiTheme="minorBidi" w:hAnsiTheme="minorBidi" w:cstheme="minorBidi"/>
          <w:sz w:val="20"/>
          <w:szCs w:val="20"/>
        </w:rPr>
        <w:tab/>
        <w:t>Les réunions du Conseil se tiennent jusqu’à quatre fois par an. Au moins deux de ces réunions sont organisées durant les sessions semestrielles du Conseil d’administration (ci-après «</w:t>
      </w:r>
      <w:proofErr w:type="gramStart"/>
      <w:r w:rsidRPr="00320758">
        <w:rPr>
          <w:rFonts w:asciiTheme="minorBidi" w:hAnsiTheme="minorBidi" w:cstheme="minorBidi"/>
          <w:sz w:val="20"/>
          <w:szCs w:val="20"/>
        </w:rPr>
        <w:t>CA»</w:t>
      </w:r>
      <w:proofErr w:type="gramEnd"/>
      <w:r w:rsidRPr="00320758">
        <w:rPr>
          <w:rFonts w:asciiTheme="minorBidi" w:hAnsiTheme="minorBidi" w:cstheme="minorBidi"/>
          <w:sz w:val="20"/>
          <w:szCs w:val="20"/>
        </w:rPr>
        <w:t xml:space="preserve">) et du CEP. </w:t>
      </w:r>
    </w:p>
    <w:p w14:paraId="27C02162" w14:textId="77777777" w:rsidR="00097239" w:rsidRPr="00320758" w:rsidRDefault="00097239" w:rsidP="00097239">
      <w:pPr>
        <w:pStyle w:val="Default"/>
        <w:spacing w:line="240" w:lineRule="atLeast"/>
        <w:jc w:val="both"/>
        <w:rPr>
          <w:rFonts w:asciiTheme="minorBidi" w:hAnsiTheme="minorBidi" w:cstheme="minorBidi"/>
          <w:sz w:val="20"/>
          <w:szCs w:val="20"/>
        </w:rPr>
      </w:pPr>
    </w:p>
    <w:p w14:paraId="27C02163" w14:textId="77777777" w:rsidR="00097239" w:rsidRPr="00320758" w:rsidRDefault="00097239" w:rsidP="00097239">
      <w:pPr>
        <w:jc w:val="both"/>
        <w:rPr>
          <w:rFonts w:asciiTheme="minorBidi" w:hAnsiTheme="minorBidi" w:cstheme="minorBidi"/>
        </w:rPr>
      </w:pPr>
      <w:r w:rsidRPr="00320758">
        <w:rPr>
          <w:rFonts w:asciiTheme="minorBidi" w:hAnsiTheme="minorBidi" w:cstheme="minorBidi"/>
        </w:rPr>
        <w:t>3.</w:t>
      </w:r>
      <w:r w:rsidRPr="00320758">
        <w:rPr>
          <w:rFonts w:asciiTheme="minorBidi" w:hAnsiTheme="minorBidi" w:cstheme="minorBidi"/>
        </w:rPr>
        <w:tab/>
        <w:t>La participation aux réunions du Conseil est limitée aux membres du Conseil. La participation des observateurs est régie par le Règlement intérieur du CEP.</w:t>
      </w:r>
    </w:p>
    <w:p w14:paraId="27C02164" w14:textId="77777777" w:rsidR="00780E18" w:rsidRPr="00320758" w:rsidRDefault="00780E18" w:rsidP="00097239">
      <w:pPr>
        <w:jc w:val="both"/>
        <w:rPr>
          <w:rFonts w:asciiTheme="minorBidi" w:hAnsiTheme="minorBidi" w:cstheme="minorBidi"/>
        </w:rPr>
      </w:pPr>
    </w:p>
    <w:p w14:paraId="27C02165" w14:textId="77777777" w:rsidR="00780E18" w:rsidRPr="00320758" w:rsidRDefault="00780E18" w:rsidP="00097239">
      <w:pPr>
        <w:jc w:val="both"/>
        <w:rPr>
          <w:rFonts w:asciiTheme="minorBidi" w:hAnsiTheme="minorBidi" w:cstheme="minorBidi"/>
        </w:rPr>
      </w:pPr>
    </w:p>
    <w:p w14:paraId="27C02166" w14:textId="77777777" w:rsidR="00780E18" w:rsidRPr="00320758" w:rsidRDefault="00780E18" w:rsidP="00780E18">
      <w:pPr>
        <w:pStyle w:val="Default"/>
        <w:spacing w:line="240" w:lineRule="atLeast"/>
        <w:jc w:val="both"/>
        <w:rPr>
          <w:rFonts w:asciiTheme="minorBidi" w:hAnsiTheme="minorBidi" w:cstheme="minorBidi"/>
          <w:bCs/>
          <w:sz w:val="20"/>
          <w:szCs w:val="20"/>
        </w:rPr>
      </w:pPr>
      <w:r w:rsidRPr="00320758">
        <w:rPr>
          <w:rFonts w:asciiTheme="minorBidi" w:hAnsiTheme="minorBidi" w:cstheme="minorBidi"/>
          <w:bCs/>
          <w:sz w:val="20"/>
          <w:szCs w:val="20"/>
        </w:rPr>
        <w:t>Article 6</w:t>
      </w:r>
    </w:p>
    <w:p w14:paraId="27C02167" w14:textId="77777777" w:rsidR="00780E18" w:rsidRPr="00320758" w:rsidRDefault="00780E18" w:rsidP="00780E18">
      <w:pPr>
        <w:pStyle w:val="Default"/>
        <w:spacing w:line="240" w:lineRule="atLeast"/>
        <w:jc w:val="both"/>
        <w:rPr>
          <w:rFonts w:asciiTheme="minorBidi" w:hAnsiTheme="minorBidi" w:cstheme="minorBidi"/>
          <w:bCs/>
          <w:sz w:val="20"/>
          <w:szCs w:val="20"/>
        </w:rPr>
      </w:pPr>
      <w:r w:rsidRPr="00320758">
        <w:rPr>
          <w:rFonts w:asciiTheme="minorBidi" w:hAnsiTheme="minorBidi" w:cstheme="minorBidi"/>
          <w:bCs/>
          <w:sz w:val="20"/>
          <w:szCs w:val="20"/>
        </w:rPr>
        <w:t>Règles de vote</w:t>
      </w:r>
    </w:p>
    <w:p w14:paraId="27C02168" w14:textId="77777777" w:rsidR="00780E18" w:rsidRPr="00320758" w:rsidRDefault="00780E18" w:rsidP="00780E18">
      <w:pPr>
        <w:pStyle w:val="Default"/>
        <w:spacing w:line="240" w:lineRule="atLeast"/>
        <w:jc w:val="both"/>
        <w:rPr>
          <w:rFonts w:asciiTheme="minorBidi" w:hAnsiTheme="minorBidi" w:cstheme="minorBidi"/>
          <w:b/>
          <w:bCs/>
          <w:sz w:val="20"/>
          <w:szCs w:val="20"/>
        </w:rPr>
      </w:pPr>
    </w:p>
    <w:p w14:paraId="27C02169" w14:textId="77777777" w:rsidR="00780E18" w:rsidRPr="00320758" w:rsidRDefault="00780E18" w:rsidP="00780E18">
      <w:pPr>
        <w:pStyle w:val="Default"/>
        <w:spacing w:line="240" w:lineRule="atLeast"/>
        <w:jc w:val="both"/>
        <w:rPr>
          <w:rFonts w:asciiTheme="minorBidi" w:eastAsia="Times New Roman" w:hAnsiTheme="minorBidi" w:cstheme="minorBidi"/>
          <w:color w:val="auto"/>
          <w:sz w:val="20"/>
          <w:szCs w:val="20"/>
        </w:rPr>
      </w:pPr>
      <w:r w:rsidRPr="00320758">
        <w:rPr>
          <w:rFonts w:asciiTheme="minorBidi" w:hAnsiTheme="minorBidi" w:cstheme="minorBidi"/>
          <w:color w:val="auto"/>
          <w:sz w:val="20"/>
          <w:szCs w:val="20"/>
        </w:rPr>
        <w:t>1.</w:t>
      </w:r>
      <w:r w:rsidRPr="00320758">
        <w:rPr>
          <w:rFonts w:asciiTheme="minorBidi" w:hAnsiTheme="minorBidi" w:cstheme="minorBidi"/>
          <w:color w:val="auto"/>
          <w:sz w:val="20"/>
          <w:szCs w:val="20"/>
        </w:rPr>
        <w:tab/>
        <w:t>Seuls les membres du Conseil ont le droit de vote.</w:t>
      </w:r>
    </w:p>
    <w:p w14:paraId="27C0216A" w14:textId="77777777" w:rsidR="00780E18" w:rsidRPr="00320758" w:rsidRDefault="00780E18" w:rsidP="00780E18">
      <w:pPr>
        <w:pStyle w:val="Default"/>
        <w:spacing w:line="240" w:lineRule="atLeast"/>
        <w:jc w:val="both"/>
        <w:rPr>
          <w:rFonts w:asciiTheme="minorBidi" w:hAnsiTheme="minorBidi" w:cstheme="minorBidi"/>
          <w:b/>
          <w:bCs/>
          <w:sz w:val="20"/>
          <w:szCs w:val="20"/>
        </w:rPr>
      </w:pPr>
    </w:p>
    <w:p w14:paraId="27C0216B" w14:textId="77777777" w:rsidR="00780E18" w:rsidRPr="00320758" w:rsidRDefault="00780E18" w:rsidP="00A57F0C">
      <w:pPr>
        <w:autoSpaceDE w:val="0"/>
        <w:autoSpaceDN w:val="0"/>
        <w:adjustRightInd w:val="0"/>
        <w:jc w:val="both"/>
        <w:rPr>
          <w:rFonts w:asciiTheme="minorBidi" w:hAnsiTheme="minorBidi" w:cstheme="minorBidi"/>
        </w:rPr>
      </w:pPr>
      <w:r w:rsidRPr="00320758">
        <w:rPr>
          <w:rFonts w:asciiTheme="minorBidi" w:hAnsiTheme="minorBidi" w:cstheme="minorBidi"/>
        </w:rPr>
        <w:t>2.</w:t>
      </w:r>
      <w:r w:rsidRPr="00320758">
        <w:rPr>
          <w:rFonts w:asciiTheme="minorBidi" w:hAnsiTheme="minorBidi" w:cstheme="minorBidi"/>
        </w:rPr>
        <w:tab/>
        <w:t xml:space="preserve">Sans préjudice des dispositions relatives aux vacances établies à l’article 9, un membre du Conseil peut demander à un autre membre du Conseil de le représenter par procuration pendant les réunions du Conseil. Un membre du Conseil est réputé représenté s’il a informé le Bureau international par écrit de la procuration donnée à un autre membre du Conseil dont la présence à la réunion en question a été confirmée et qui a fait part par écrit au membre du Conseil absent et au Bureau international de son acceptation de la procuration. Le membre du Conseil qui représente l’autre par procuration doit faire entendre toutes les voix du membre du Conseil absent. Toutefois, un membre du Conseil ne peut pas représenter par procuration plus d'un autre membre du Conseil par réunion du Conseil. </w:t>
      </w:r>
    </w:p>
    <w:p w14:paraId="27C0216C" w14:textId="77777777" w:rsidR="00780E18" w:rsidRPr="00320758" w:rsidRDefault="00780E18" w:rsidP="00780E18">
      <w:pPr>
        <w:autoSpaceDE w:val="0"/>
        <w:autoSpaceDN w:val="0"/>
        <w:adjustRightInd w:val="0"/>
        <w:jc w:val="both"/>
        <w:rPr>
          <w:rFonts w:asciiTheme="minorBidi" w:hAnsiTheme="minorBidi" w:cstheme="minorBidi"/>
        </w:rPr>
      </w:pPr>
    </w:p>
    <w:p w14:paraId="27C0216D" w14:textId="77777777" w:rsidR="00780E18" w:rsidRPr="00320758" w:rsidRDefault="00780E18" w:rsidP="00780E18">
      <w:pPr>
        <w:autoSpaceDE w:val="0"/>
        <w:autoSpaceDN w:val="0"/>
        <w:adjustRightInd w:val="0"/>
        <w:jc w:val="both"/>
        <w:rPr>
          <w:rFonts w:asciiTheme="minorBidi" w:hAnsiTheme="minorBidi" w:cstheme="minorBidi"/>
          <w:lang w:val="fr-CH"/>
        </w:rPr>
      </w:pPr>
      <w:r w:rsidRPr="00320758">
        <w:rPr>
          <w:rFonts w:asciiTheme="minorBidi" w:hAnsiTheme="minorBidi" w:cstheme="minorBidi"/>
          <w:lang w:val="fr-CH"/>
        </w:rPr>
        <w:t>3.</w:t>
      </w:r>
      <w:r w:rsidRPr="00320758">
        <w:rPr>
          <w:rFonts w:asciiTheme="minorBidi" w:hAnsiTheme="minorBidi" w:cstheme="minorBidi"/>
          <w:b/>
          <w:lang w:val="fr-CH"/>
        </w:rPr>
        <w:tab/>
      </w:r>
      <w:r w:rsidRPr="00320758">
        <w:rPr>
          <w:rFonts w:asciiTheme="minorBidi" w:hAnsiTheme="minorBidi" w:cstheme="minorBidi"/>
        </w:rPr>
        <w:t>Sous réserve des exigences de quorum pour les réunions du Conseil énoncées à l’article 5, toutes les questions portées à l’attention du Conseil, à l’exception de l’établissement des principes de placement, sont proposées puis décidées à la majorité simple des membres du Conseil présents. En cas de partage des voix, celle du Président est prépondérante. L’établissement des principes de placement est décidé à la majo</w:t>
      </w:r>
      <w:r w:rsidR="00320758">
        <w:rPr>
          <w:rFonts w:asciiTheme="minorBidi" w:hAnsiTheme="minorBidi" w:cstheme="minorBidi"/>
        </w:rPr>
        <w:softHyphen/>
      </w:r>
      <w:r w:rsidRPr="00320758">
        <w:rPr>
          <w:rFonts w:asciiTheme="minorBidi" w:hAnsiTheme="minorBidi" w:cstheme="minorBidi"/>
        </w:rPr>
        <w:t>rité des deux tiers des membres du Conseil présents.</w:t>
      </w:r>
    </w:p>
    <w:p w14:paraId="27C0216E" w14:textId="77777777" w:rsidR="00780E18" w:rsidRPr="00320758" w:rsidRDefault="00780E18" w:rsidP="00780E18">
      <w:pPr>
        <w:pStyle w:val="Default"/>
        <w:spacing w:line="240" w:lineRule="atLeast"/>
        <w:jc w:val="both"/>
        <w:rPr>
          <w:rFonts w:asciiTheme="minorBidi" w:hAnsiTheme="minorBidi" w:cstheme="minorBidi"/>
          <w:b/>
          <w:bCs/>
          <w:sz w:val="20"/>
          <w:szCs w:val="20"/>
          <w:lang w:val="fr-CH"/>
        </w:rPr>
      </w:pPr>
    </w:p>
    <w:p w14:paraId="27C0216F" w14:textId="77777777" w:rsidR="00780E18" w:rsidRPr="00320758" w:rsidRDefault="00780E18" w:rsidP="00780E18">
      <w:pPr>
        <w:pStyle w:val="Default"/>
        <w:spacing w:line="240" w:lineRule="atLeast"/>
        <w:jc w:val="both"/>
        <w:rPr>
          <w:rFonts w:asciiTheme="minorBidi" w:hAnsiTheme="minorBidi" w:cstheme="minorBidi"/>
          <w:b/>
          <w:bCs/>
          <w:sz w:val="20"/>
          <w:szCs w:val="20"/>
          <w:lang w:val="fr-CH"/>
        </w:rPr>
      </w:pPr>
    </w:p>
    <w:p w14:paraId="27C02170" w14:textId="77777777" w:rsidR="00780E18" w:rsidRPr="00320758" w:rsidRDefault="00780E18" w:rsidP="00780E18">
      <w:pPr>
        <w:pStyle w:val="Default"/>
        <w:spacing w:line="240" w:lineRule="atLeast"/>
        <w:jc w:val="both"/>
        <w:rPr>
          <w:rFonts w:asciiTheme="minorBidi" w:hAnsiTheme="minorBidi" w:cstheme="minorBidi"/>
          <w:bCs/>
          <w:sz w:val="20"/>
          <w:szCs w:val="20"/>
        </w:rPr>
      </w:pPr>
      <w:r w:rsidRPr="00320758">
        <w:rPr>
          <w:rFonts w:asciiTheme="minorBidi" w:hAnsiTheme="minorBidi" w:cstheme="minorBidi"/>
          <w:bCs/>
          <w:sz w:val="20"/>
          <w:szCs w:val="20"/>
        </w:rPr>
        <w:t>Article 7</w:t>
      </w:r>
    </w:p>
    <w:p w14:paraId="27C02171" w14:textId="77777777" w:rsidR="00780E18" w:rsidRPr="00320758" w:rsidRDefault="00780E18" w:rsidP="00780E18">
      <w:pPr>
        <w:pStyle w:val="Default"/>
        <w:spacing w:line="240" w:lineRule="atLeast"/>
        <w:jc w:val="both"/>
        <w:rPr>
          <w:rFonts w:asciiTheme="minorBidi" w:hAnsiTheme="minorBidi" w:cstheme="minorBidi"/>
          <w:bCs/>
          <w:sz w:val="20"/>
          <w:szCs w:val="20"/>
        </w:rPr>
      </w:pPr>
      <w:r w:rsidRPr="00320758">
        <w:rPr>
          <w:rFonts w:asciiTheme="minorBidi" w:hAnsiTheme="minorBidi" w:cstheme="minorBidi"/>
          <w:bCs/>
          <w:sz w:val="20"/>
          <w:szCs w:val="20"/>
        </w:rPr>
        <w:t>Élection des membres du Conseil</w:t>
      </w:r>
    </w:p>
    <w:p w14:paraId="27C02172" w14:textId="77777777" w:rsidR="00780E18" w:rsidRPr="00320758" w:rsidRDefault="00780E18" w:rsidP="00780E18">
      <w:pPr>
        <w:autoSpaceDE w:val="0"/>
        <w:autoSpaceDN w:val="0"/>
        <w:adjustRightInd w:val="0"/>
        <w:jc w:val="both"/>
        <w:rPr>
          <w:rFonts w:asciiTheme="minorBidi" w:eastAsiaTheme="minorHAnsi" w:hAnsiTheme="minorBidi" w:cstheme="minorBidi"/>
        </w:rPr>
      </w:pPr>
    </w:p>
    <w:p w14:paraId="27C02173" w14:textId="77777777" w:rsidR="00780E18" w:rsidRPr="00320758" w:rsidRDefault="00780E18" w:rsidP="00A57F0C">
      <w:pPr>
        <w:autoSpaceDE w:val="0"/>
        <w:autoSpaceDN w:val="0"/>
        <w:adjustRightInd w:val="0"/>
        <w:jc w:val="both"/>
        <w:rPr>
          <w:rFonts w:asciiTheme="minorBidi" w:hAnsiTheme="minorBidi" w:cstheme="minorBidi"/>
        </w:rPr>
      </w:pPr>
      <w:r w:rsidRPr="00320758">
        <w:rPr>
          <w:rFonts w:asciiTheme="minorBidi" w:hAnsiTheme="minorBidi" w:cstheme="minorBidi"/>
        </w:rPr>
        <w:lastRenderedPageBreak/>
        <w:t>1.</w:t>
      </w:r>
      <w:r w:rsidRPr="00320758">
        <w:rPr>
          <w:rFonts w:asciiTheme="minorBidi" w:hAnsiTheme="minorBidi" w:cstheme="minorBidi"/>
        </w:rPr>
        <w:tab/>
        <w:t xml:space="preserve">Les membres du Conseil sont élus par le CEP pour un mandat de trois ans renouvelable. Ils peuvent </w:t>
      </w:r>
      <w:proofErr w:type="gramStart"/>
      <w:r w:rsidRPr="00320758">
        <w:rPr>
          <w:rFonts w:asciiTheme="minorBidi" w:hAnsiTheme="minorBidi" w:cstheme="minorBidi"/>
        </w:rPr>
        <w:t>être</w:t>
      </w:r>
      <w:proofErr w:type="gramEnd"/>
      <w:r w:rsidRPr="00320758">
        <w:rPr>
          <w:rFonts w:asciiTheme="minorBidi" w:hAnsiTheme="minorBidi" w:cstheme="minorBidi"/>
        </w:rPr>
        <w:t xml:space="preserve"> réélus. Le mandat d’un membre du Conseil commence au mois de juillet qui suit l’élection. La composi</w:t>
      </w:r>
      <w:r w:rsidR="00A57F0C">
        <w:rPr>
          <w:rFonts w:asciiTheme="minorBidi" w:hAnsiTheme="minorBidi" w:cstheme="minorBidi"/>
        </w:rPr>
        <w:softHyphen/>
      </w:r>
      <w:r w:rsidRPr="00320758">
        <w:rPr>
          <w:rFonts w:asciiTheme="minorBidi" w:hAnsiTheme="minorBidi" w:cstheme="minorBidi"/>
        </w:rPr>
        <w:t>tion du Conseil est renouvelée chaque année sur la base d’un système 5-3-3, et ce à partir de 2018 (cinq membres du Conseil à élire en 2018, trois en 2019, trois en 2020 et ainsi de suite). Le membre du Conseil dont le pays cesse d’être en règle vis-à-vis de l’UPU perd immédiatement sa qualité de membre du Conseil.</w:t>
      </w:r>
      <w:r w:rsidR="00D2383B">
        <w:rPr>
          <w:rFonts w:asciiTheme="minorBidi" w:hAnsiTheme="minorBidi" w:cstheme="minorBidi"/>
        </w:rPr>
        <w:br/>
      </w:r>
    </w:p>
    <w:p w14:paraId="27C02174" w14:textId="77777777" w:rsidR="00780E18" w:rsidRPr="00320758" w:rsidRDefault="00780E18" w:rsidP="00780E18">
      <w:pPr>
        <w:autoSpaceDE w:val="0"/>
        <w:autoSpaceDN w:val="0"/>
        <w:adjustRightInd w:val="0"/>
        <w:jc w:val="both"/>
        <w:rPr>
          <w:rFonts w:asciiTheme="minorBidi" w:hAnsiTheme="minorBidi" w:cstheme="minorBidi"/>
        </w:rPr>
      </w:pPr>
      <w:r w:rsidRPr="00320758">
        <w:rPr>
          <w:rFonts w:asciiTheme="minorBidi" w:hAnsiTheme="minorBidi" w:cstheme="minorBidi"/>
        </w:rPr>
        <w:t>2.</w:t>
      </w:r>
      <w:r w:rsidRPr="00320758">
        <w:rPr>
          <w:rFonts w:asciiTheme="minorBidi" w:hAnsiTheme="minorBidi" w:cstheme="minorBidi"/>
        </w:rPr>
        <w:tab/>
        <w:t>Les membres du Conseil sont élus selon les critères et la répartition géographique indiqués ci-après:</w:t>
      </w:r>
    </w:p>
    <w:p w14:paraId="27C02175" w14:textId="77777777" w:rsidR="00780E18" w:rsidRPr="00320758" w:rsidRDefault="00780E18" w:rsidP="00780E18">
      <w:pPr>
        <w:pStyle w:val="ListParagraph"/>
        <w:numPr>
          <w:ilvl w:val="1"/>
          <w:numId w:val="20"/>
        </w:numPr>
        <w:autoSpaceDE w:val="0"/>
        <w:autoSpaceDN w:val="0"/>
        <w:adjustRightInd w:val="0"/>
        <w:spacing w:before="120"/>
        <w:ind w:left="567" w:hanging="567"/>
        <w:contextualSpacing w:val="0"/>
        <w:jc w:val="both"/>
        <w:rPr>
          <w:rFonts w:asciiTheme="minorBidi" w:hAnsiTheme="minorBidi" w:cstheme="minorBidi"/>
        </w:rPr>
      </w:pPr>
      <w:r w:rsidRPr="00320758">
        <w:rPr>
          <w:rFonts w:asciiTheme="minorBidi" w:hAnsiTheme="minorBidi" w:cstheme="minorBidi"/>
        </w:rPr>
        <w:t>Six membres du Conseil doivent représenter les pays contributeurs et cinq les pays bénéficiaires.</w:t>
      </w:r>
    </w:p>
    <w:p w14:paraId="27C02176" w14:textId="77777777" w:rsidR="00780E18" w:rsidRPr="00320758" w:rsidRDefault="00780E18" w:rsidP="00780E18">
      <w:pPr>
        <w:pStyle w:val="ListParagraph"/>
        <w:numPr>
          <w:ilvl w:val="1"/>
          <w:numId w:val="20"/>
        </w:numPr>
        <w:autoSpaceDE w:val="0"/>
        <w:autoSpaceDN w:val="0"/>
        <w:adjustRightInd w:val="0"/>
        <w:spacing w:before="120"/>
        <w:ind w:left="567" w:hanging="567"/>
        <w:contextualSpacing w:val="0"/>
        <w:jc w:val="both"/>
        <w:rPr>
          <w:rFonts w:asciiTheme="minorBidi" w:hAnsiTheme="minorBidi" w:cstheme="minorBidi"/>
        </w:rPr>
      </w:pPr>
      <w:r w:rsidRPr="00320758">
        <w:rPr>
          <w:rFonts w:asciiTheme="minorBidi" w:hAnsiTheme="minorBidi" w:cstheme="minorBidi"/>
        </w:rPr>
        <w:t>Les membres du Conseil représentant les pays contributeurs sont élus comme suit: deux doivent être élus parmi les pays de l’Europe de l’Ouest, un parmi les pays de l’Europe de l’Est et d’Asie du Nord, un parmi les pays de l’hémisphère occidental et deux parmi les pays de l’Asie du Sud et de l’Océanie.</w:t>
      </w:r>
    </w:p>
    <w:p w14:paraId="27C02177" w14:textId="73A66023" w:rsidR="00780E18" w:rsidRPr="00320758" w:rsidRDefault="00780E18" w:rsidP="00780E18">
      <w:pPr>
        <w:pStyle w:val="ListParagraph"/>
        <w:numPr>
          <w:ilvl w:val="1"/>
          <w:numId w:val="20"/>
        </w:numPr>
        <w:autoSpaceDE w:val="0"/>
        <w:autoSpaceDN w:val="0"/>
        <w:adjustRightInd w:val="0"/>
        <w:spacing w:before="120"/>
        <w:ind w:left="567" w:hanging="567"/>
        <w:contextualSpacing w:val="0"/>
        <w:jc w:val="both"/>
        <w:rPr>
          <w:rFonts w:asciiTheme="minorBidi" w:hAnsiTheme="minorBidi" w:cstheme="minorBidi"/>
        </w:rPr>
      </w:pPr>
      <w:r w:rsidRPr="00320758">
        <w:rPr>
          <w:rFonts w:asciiTheme="minorBidi" w:hAnsiTheme="minorBidi" w:cstheme="minorBidi"/>
        </w:rPr>
        <w:t>Les membres du Conseil représentant les pays bénéficiaires sont élus comme suit: deux doivent être élus parmi les pays d’Afrique, un parmi les pays de l’Europe de l’Est</w:t>
      </w:r>
      <w:r w:rsidR="00511695">
        <w:rPr>
          <w:rFonts w:asciiTheme="minorBidi" w:hAnsiTheme="minorBidi" w:cstheme="minorBidi"/>
        </w:rPr>
        <w:t xml:space="preserve"> </w:t>
      </w:r>
      <w:r w:rsidR="00511695" w:rsidRPr="00D03E02">
        <w:rPr>
          <w:rFonts w:asciiTheme="minorBidi" w:hAnsiTheme="minorBidi" w:cstheme="minorBidi"/>
        </w:rPr>
        <w:t>et d’Asie du Nord</w:t>
      </w:r>
      <w:r w:rsidRPr="00320758">
        <w:rPr>
          <w:rFonts w:asciiTheme="minorBidi" w:hAnsiTheme="minorBidi" w:cstheme="minorBidi"/>
        </w:rPr>
        <w:t>, un parmi les pays de l’hémisphère occi</w:t>
      </w:r>
      <w:r w:rsidRPr="00320758">
        <w:rPr>
          <w:rFonts w:asciiTheme="minorBidi" w:hAnsiTheme="minorBidi" w:cstheme="minorBidi"/>
        </w:rPr>
        <w:softHyphen/>
        <w:t>dental et un parmi les pays de l’Asie du Sud et de l’Océanie.</w:t>
      </w:r>
    </w:p>
    <w:p w14:paraId="27C02178" w14:textId="77777777" w:rsidR="00780E18" w:rsidRPr="00320758" w:rsidRDefault="00780E18" w:rsidP="00780E18">
      <w:pPr>
        <w:pStyle w:val="ListParagraph"/>
        <w:numPr>
          <w:ilvl w:val="1"/>
          <w:numId w:val="20"/>
        </w:numPr>
        <w:autoSpaceDE w:val="0"/>
        <w:autoSpaceDN w:val="0"/>
        <w:adjustRightInd w:val="0"/>
        <w:spacing w:before="120"/>
        <w:ind w:left="567" w:hanging="567"/>
        <w:contextualSpacing w:val="0"/>
        <w:jc w:val="both"/>
        <w:rPr>
          <w:rFonts w:asciiTheme="minorBidi" w:hAnsiTheme="minorBidi" w:cstheme="minorBidi"/>
        </w:rPr>
      </w:pPr>
      <w:r w:rsidRPr="00320758">
        <w:rPr>
          <w:rFonts w:asciiTheme="minorBidi" w:hAnsiTheme="minorBidi" w:cstheme="minorBidi"/>
        </w:rPr>
        <w:t>Un Pays-membre de l’UPU ne peut pas présenter de candidat au mandat de membre du Conseil à la fois en tant que pays contributeur et pays bénéficiaire.</w:t>
      </w:r>
    </w:p>
    <w:p w14:paraId="27C02179" w14:textId="77777777" w:rsidR="00780E18" w:rsidRPr="00B44E9D" w:rsidRDefault="00780E18" w:rsidP="00B44E9D">
      <w:pPr>
        <w:autoSpaceDE w:val="0"/>
        <w:autoSpaceDN w:val="0"/>
        <w:adjustRightInd w:val="0"/>
        <w:jc w:val="both"/>
        <w:rPr>
          <w:rFonts w:asciiTheme="minorBidi" w:hAnsiTheme="minorBidi" w:cstheme="minorBidi"/>
        </w:rPr>
      </w:pPr>
    </w:p>
    <w:p w14:paraId="27C0217A" w14:textId="77777777" w:rsidR="00780E18" w:rsidRPr="00B44E9D" w:rsidRDefault="00780E18" w:rsidP="00B44E9D">
      <w:pPr>
        <w:autoSpaceDE w:val="0"/>
        <w:autoSpaceDN w:val="0"/>
        <w:adjustRightInd w:val="0"/>
        <w:jc w:val="both"/>
        <w:rPr>
          <w:rFonts w:asciiTheme="minorBidi" w:hAnsiTheme="minorBidi" w:cstheme="minorBidi"/>
        </w:rPr>
      </w:pPr>
      <w:r w:rsidRPr="00B44E9D">
        <w:rPr>
          <w:rFonts w:asciiTheme="minorBidi" w:hAnsiTheme="minorBidi" w:cstheme="minorBidi"/>
        </w:rPr>
        <w:t>3.</w:t>
      </w:r>
      <w:r w:rsidRPr="00B44E9D">
        <w:rPr>
          <w:rFonts w:asciiTheme="minorBidi" w:hAnsiTheme="minorBidi" w:cstheme="minorBidi"/>
        </w:rPr>
        <w:tab/>
        <w:t>En cas d’égalité du nombre de voix obtenues, les pays sont, au besoin, départagés par un second tour de scrutin. Si le second tour ne parvient pas à départager les pays, le Président du CEP procède à un tirage au sort pour trancher. Tous les membres en règle de l’UPU peuvent être candidats.</w:t>
      </w:r>
    </w:p>
    <w:p w14:paraId="27C0217B" w14:textId="77777777" w:rsidR="00780E18" w:rsidRPr="00B44E9D" w:rsidRDefault="00780E18" w:rsidP="00B44E9D">
      <w:pPr>
        <w:autoSpaceDE w:val="0"/>
        <w:autoSpaceDN w:val="0"/>
        <w:adjustRightInd w:val="0"/>
        <w:jc w:val="both"/>
        <w:rPr>
          <w:rFonts w:asciiTheme="minorBidi" w:hAnsiTheme="minorBidi" w:cstheme="minorBidi"/>
        </w:rPr>
      </w:pPr>
    </w:p>
    <w:p w14:paraId="27C0217C" w14:textId="77777777" w:rsidR="00780E18" w:rsidRPr="00B44E9D" w:rsidRDefault="00780E18" w:rsidP="00B44E9D">
      <w:pPr>
        <w:pStyle w:val="0Textedebase"/>
        <w:rPr>
          <w:rFonts w:asciiTheme="minorBidi" w:hAnsiTheme="minorBidi" w:cstheme="minorBidi"/>
        </w:rPr>
      </w:pPr>
      <w:r w:rsidRPr="00B44E9D">
        <w:rPr>
          <w:rFonts w:asciiTheme="minorBidi" w:hAnsiTheme="minorBidi" w:cstheme="minorBidi"/>
        </w:rPr>
        <w:t>4.</w:t>
      </w:r>
      <w:r w:rsidRPr="00B44E9D">
        <w:rPr>
          <w:rFonts w:asciiTheme="minorBidi" w:hAnsiTheme="minorBidi" w:cstheme="minorBidi"/>
        </w:rPr>
        <w:tab/>
        <w:t>Chaque membre du Conseil élu doit:</w:t>
      </w:r>
    </w:p>
    <w:p w14:paraId="27C0217D" w14:textId="77777777" w:rsidR="00780E18" w:rsidRPr="00B44E9D" w:rsidRDefault="00780E18" w:rsidP="00B44E9D">
      <w:pPr>
        <w:pStyle w:val="0Textedebase"/>
        <w:spacing w:before="120"/>
        <w:ind w:left="567" w:hanging="567"/>
        <w:rPr>
          <w:rFonts w:asciiTheme="minorBidi" w:hAnsiTheme="minorBidi" w:cstheme="minorBidi"/>
        </w:rPr>
      </w:pPr>
      <w:r w:rsidRPr="00B44E9D">
        <w:rPr>
          <w:rFonts w:asciiTheme="minorBidi" w:hAnsiTheme="minorBidi" w:cstheme="minorBidi"/>
        </w:rPr>
        <w:t>4.1</w:t>
      </w:r>
      <w:r w:rsidRPr="00B44E9D">
        <w:rPr>
          <w:rFonts w:asciiTheme="minorBidi" w:hAnsiTheme="minorBidi" w:cstheme="minorBidi"/>
        </w:rPr>
        <w:tab/>
        <w:t>désigner un représentant pour toutes les questions relatives au FAQS;</w:t>
      </w:r>
    </w:p>
    <w:p w14:paraId="27C0217E" w14:textId="77777777" w:rsidR="00780E18" w:rsidRPr="00B44E9D" w:rsidRDefault="00780E18" w:rsidP="00B44E9D">
      <w:pPr>
        <w:pStyle w:val="0Textedebase"/>
        <w:spacing w:before="120"/>
        <w:ind w:left="567" w:hanging="567"/>
        <w:rPr>
          <w:rFonts w:asciiTheme="minorBidi" w:hAnsiTheme="minorBidi" w:cstheme="minorBidi"/>
        </w:rPr>
      </w:pPr>
      <w:r w:rsidRPr="00B44E9D">
        <w:rPr>
          <w:rFonts w:asciiTheme="minorBidi" w:hAnsiTheme="minorBidi" w:cstheme="minorBidi"/>
        </w:rPr>
        <w:t>4.2</w:t>
      </w:r>
      <w:r w:rsidRPr="00B44E9D">
        <w:rPr>
          <w:rFonts w:asciiTheme="minorBidi" w:hAnsiTheme="minorBidi" w:cstheme="minorBidi"/>
        </w:rPr>
        <w:tab/>
        <w:t>notifier le nom de son représentant par écrit au Bureau international;</w:t>
      </w:r>
    </w:p>
    <w:p w14:paraId="27C0217F" w14:textId="77777777" w:rsidR="00780E18" w:rsidRPr="00B44E9D" w:rsidRDefault="00780E18" w:rsidP="00B44E9D">
      <w:pPr>
        <w:pStyle w:val="0Textedebase"/>
        <w:spacing w:before="120"/>
        <w:ind w:left="567" w:hanging="567"/>
        <w:rPr>
          <w:rFonts w:asciiTheme="minorBidi" w:hAnsiTheme="minorBidi" w:cstheme="minorBidi"/>
        </w:rPr>
      </w:pPr>
      <w:r w:rsidRPr="00B44E9D">
        <w:rPr>
          <w:rFonts w:asciiTheme="minorBidi" w:hAnsiTheme="minorBidi" w:cstheme="minorBidi"/>
        </w:rPr>
        <w:t>4.3</w:t>
      </w:r>
      <w:r w:rsidRPr="00B44E9D">
        <w:rPr>
          <w:rFonts w:asciiTheme="minorBidi" w:hAnsiTheme="minorBidi" w:cstheme="minorBidi"/>
        </w:rPr>
        <w:tab/>
        <w:t>garantir que ledit représentant:</w:t>
      </w:r>
    </w:p>
    <w:p w14:paraId="27C02180" w14:textId="77777777" w:rsidR="00780E18" w:rsidRPr="00B44E9D" w:rsidRDefault="00780E18" w:rsidP="00B44E9D">
      <w:pPr>
        <w:pStyle w:val="0Textedebase"/>
        <w:spacing w:before="120"/>
        <w:ind w:left="567" w:hanging="567"/>
        <w:rPr>
          <w:rFonts w:asciiTheme="minorBidi" w:hAnsiTheme="minorBidi" w:cstheme="minorBidi"/>
        </w:rPr>
      </w:pPr>
      <w:r w:rsidRPr="00B44E9D">
        <w:rPr>
          <w:rFonts w:asciiTheme="minorBidi" w:hAnsiTheme="minorBidi" w:cstheme="minorBidi"/>
        </w:rPr>
        <w:t>4.3.1</w:t>
      </w:r>
      <w:r w:rsidRPr="00B44E9D">
        <w:rPr>
          <w:rFonts w:asciiTheme="minorBidi" w:hAnsiTheme="minorBidi" w:cstheme="minorBidi"/>
        </w:rPr>
        <w:tab/>
        <w:t>peut se rendre suffisamment disponible pour exercer ses fonctions au sein du Conseil, notamment en ce qui concerne les déplacements nécessaires pour participer aux réunions, et dispose d’une connais</w:t>
      </w:r>
      <w:r w:rsidR="00A57F0C" w:rsidRPr="00B44E9D">
        <w:rPr>
          <w:rFonts w:asciiTheme="minorBidi" w:hAnsiTheme="minorBidi" w:cstheme="minorBidi"/>
        </w:rPr>
        <w:softHyphen/>
      </w:r>
      <w:r w:rsidRPr="00B44E9D">
        <w:rPr>
          <w:rFonts w:asciiTheme="minorBidi" w:hAnsiTheme="minorBidi" w:cstheme="minorBidi"/>
        </w:rPr>
        <w:t>sance technique suffisante sur toutes les questions liées aux activités du FAQS;</w:t>
      </w:r>
    </w:p>
    <w:p w14:paraId="27C02181" w14:textId="77777777" w:rsidR="00780E18" w:rsidRPr="00B44E9D" w:rsidRDefault="00780E18" w:rsidP="00B44E9D">
      <w:pPr>
        <w:pStyle w:val="0Textedebase"/>
        <w:spacing w:before="120"/>
        <w:ind w:left="567" w:hanging="567"/>
        <w:rPr>
          <w:rFonts w:asciiTheme="minorBidi" w:hAnsiTheme="minorBidi" w:cstheme="minorBidi"/>
        </w:rPr>
      </w:pPr>
      <w:r w:rsidRPr="00B44E9D">
        <w:rPr>
          <w:rFonts w:asciiTheme="minorBidi" w:hAnsiTheme="minorBidi" w:cstheme="minorBidi"/>
        </w:rPr>
        <w:t>4.3.2</w:t>
      </w:r>
      <w:r w:rsidRPr="00B44E9D">
        <w:rPr>
          <w:rFonts w:asciiTheme="minorBidi" w:hAnsiTheme="minorBidi" w:cstheme="minorBidi"/>
        </w:rPr>
        <w:tab/>
        <w:t xml:space="preserve">est dûment autorisé à représenter le membre </w:t>
      </w:r>
      <w:proofErr w:type="gramStart"/>
      <w:r w:rsidRPr="00B44E9D">
        <w:rPr>
          <w:rFonts w:asciiTheme="minorBidi" w:hAnsiTheme="minorBidi" w:cstheme="minorBidi"/>
        </w:rPr>
        <w:t>du  concerné</w:t>
      </w:r>
      <w:proofErr w:type="gramEnd"/>
      <w:r w:rsidRPr="00B44E9D">
        <w:rPr>
          <w:rFonts w:asciiTheme="minorBidi" w:hAnsiTheme="minorBidi" w:cstheme="minorBidi"/>
        </w:rPr>
        <w:t xml:space="preserve"> (cette autorisation vaut pour toute la durée du mandat dudit membre du Conseil);</w:t>
      </w:r>
    </w:p>
    <w:p w14:paraId="27C02182" w14:textId="77777777" w:rsidR="00780E18" w:rsidRPr="00B44E9D" w:rsidRDefault="00780E18" w:rsidP="00B44E9D">
      <w:pPr>
        <w:spacing w:before="120"/>
        <w:ind w:left="567" w:hanging="567"/>
        <w:jc w:val="both"/>
        <w:rPr>
          <w:rFonts w:asciiTheme="minorBidi" w:hAnsiTheme="minorBidi" w:cstheme="minorBidi"/>
        </w:rPr>
      </w:pPr>
      <w:r w:rsidRPr="00B44E9D">
        <w:rPr>
          <w:rFonts w:asciiTheme="minorBidi" w:hAnsiTheme="minorBidi" w:cstheme="minorBidi"/>
        </w:rPr>
        <w:t>4.3.3</w:t>
      </w:r>
      <w:r w:rsidRPr="00B44E9D">
        <w:rPr>
          <w:rFonts w:asciiTheme="minorBidi" w:hAnsiTheme="minorBidi" w:cstheme="minorBidi"/>
        </w:rPr>
        <w:tab/>
        <w:t>peut démontrer qu’il dispose des compétences et de l’expérience professionnelles requises pour rem</w:t>
      </w:r>
      <w:r w:rsidR="00320758" w:rsidRPr="00B44E9D">
        <w:rPr>
          <w:rFonts w:asciiTheme="minorBidi" w:hAnsiTheme="minorBidi" w:cstheme="minorBidi"/>
        </w:rPr>
        <w:softHyphen/>
      </w:r>
      <w:r w:rsidRPr="00B44E9D">
        <w:rPr>
          <w:rFonts w:asciiTheme="minorBidi" w:hAnsiTheme="minorBidi" w:cstheme="minorBidi"/>
        </w:rPr>
        <w:t>plir correctement les fonctions exigées de lui au sein du Conseil.</w:t>
      </w:r>
    </w:p>
    <w:p w14:paraId="27C02183" w14:textId="77777777" w:rsidR="009A16D7" w:rsidRPr="00B44E9D" w:rsidRDefault="009A16D7" w:rsidP="00B44E9D">
      <w:pPr>
        <w:ind w:left="567" w:hanging="567"/>
        <w:jc w:val="both"/>
        <w:rPr>
          <w:rFonts w:asciiTheme="minorBidi" w:hAnsiTheme="minorBidi" w:cstheme="minorBidi"/>
        </w:rPr>
      </w:pPr>
    </w:p>
    <w:p w14:paraId="27C02184" w14:textId="77777777" w:rsidR="007503C0" w:rsidRPr="00B44E9D" w:rsidRDefault="007503C0" w:rsidP="00B44E9D">
      <w:pPr>
        <w:ind w:left="567" w:hanging="567"/>
        <w:jc w:val="both"/>
        <w:rPr>
          <w:rFonts w:asciiTheme="minorBidi" w:hAnsiTheme="minorBidi" w:cstheme="minorBidi"/>
        </w:rPr>
      </w:pPr>
    </w:p>
    <w:p w14:paraId="27C02185"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Article 8</w:t>
      </w:r>
    </w:p>
    <w:p w14:paraId="27C02186"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lastRenderedPageBreak/>
        <w:t xml:space="preserve">Président et Vice-Président </w:t>
      </w:r>
    </w:p>
    <w:p w14:paraId="27C02187" w14:textId="77777777" w:rsidR="009A16D7" w:rsidRPr="00B44E9D" w:rsidRDefault="009A16D7" w:rsidP="00B44E9D">
      <w:pPr>
        <w:ind w:left="567" w:hanging="567"/>
        <w:jc w:val="both"/>
        <w:rPr>
          <w:rFonts w:asciiTheme="minorBidi" w:hAnsiTheme="minorBidi" w:cstheme="minorBidi"/>
        </w:rPr>
      </w:pPr>
    </w:p>
    <w:p w14:paraId="27C02188" w14:textId="77777777" w:rsidR="009A16D7" w:rsidRPr="00B44E9D" w:rsidRDefault="009A16D7" w:rsidP="00B44E9D">
      <w:pPr>
        <w:autoSpaceDE w:val="0"/>
        <w:autoSpaceDN w:val="0"/>
        <w:adjustRightInd w:val="0"/>
        <w:jc w:val="both"/>
        <w:rPr>
          <w:rFonts w:asciiTheme="minorBidi" w:hAnsiTheme="minorBidi" w:cstheme="minorBidi"/>
        </w:rPr>
      </w:pPr>
      <w:r w:rsidRPr="00B44E9D">
        <w:rPr>
          <w:rFonts w:asciiTheme="minorBidi" w:hAnsiTheme="minorBidi" w:cstheme="minorBidi"/>
        </w:rPr>
        <w:t>1.</w:t>
      </w:r>
      <w:r w:rsidRPr="00B44E9D">
        <w:rPr>
          <w:rFonts w:asciiTheme="minorBidi" w:hAnsiTheme="minorBidi" w:cstheme="minorBidi"/>
        </w:rPr>
        <w:tab/>
        <w:t xml:space="preserve">Le Conseil doit élire un Président et un Vice-Président parmi les membres du Conseil pour un mandat d’un an renouvelable une fois seulement. </w:t>
      </w:r>
    </w:p>
    <w:p w14:paraId="27C02189" w14:textId="77777777" w:rsidR="009A16D7" w:rsidRPr="00B44E9D" w:rsidRDefault="009A16D7" w:rsidP="00B44E9D">
      <w:pPr>
        <w:ind w:left="567" w:hanging="567"/>
        <w:jc w:val="both"/>
        <w:rPr>
          <w:rFonts w:asciiTheme="minorBidi" w:hAnsiTheme="minorBidi" w:cstheme="minorBidi"/>
        </w:rPr>
      </w:pPr>
    </w:p>
    <w:p w14:paraId="27C0218A" w14:textId="77777777" w:rsidR="009A16D7" w:rsidRPr="00B44E9D" w:rsidRDefault="009A16D7" w:rsidP="00B44E9D">
      <w:pPr>
        <w:autoSpaceDE w:val="0"/>
        <w:autoSpaceDN w:val="0"/>
        <w:adjustRightInd w:val="0"/>
        <w:jc w:val="both"/>
        <w:rPr>
          <w:rFonts w:asciiTheme="minorBidi" w:hAnsiTheme="minorBidi" w:cstheme="minorBidi"/>
        </w:rPr>
      </w:pPr>
      <w:r w:rsidRPr="00B44E9D">
        <w:rPr>
          <w:rFonts w:asciiTheme="minorBidi" w:hAnsiTheme="minorBidi" w:cstheme="minorBidi"/>
        </w:rPr>
        <w:t>2.</w:t>
      </w:r>
      <w:r w:rsidRPr="00B44E9D">
        <w:rPr>
          <w:rFonts w:asciiTheme="minorBidi" w:hAnsiTheme="minorBidi" w:cstheme="minorBidi"/>
        </w:rPr>
        <w:tab/>
        <w:t xml:space="preserve">La vice-présidence est assurée par un membre du Conseil élu et originaire d’un Pays-membre de l’UPU issu d’un groupe distinct de celui du Président (p. ex. lorsque le Président est originaire d’un pays contributeur, le Vice-Président est issu d’un pays bénéficiaire, et vice versa). </w:t>
      </w:r>
    </w:p>
    <w:p w14:paraId="27C0218B" w14:textId="77777777" w:rsidR="009A16D7" w:rsidRPr="00B44E9D" w:rsidRDefault="009A16D7" w:rsidP="00B44E9D">
      <w:pPr>
        <w:ind w:left="567" w:hanging="567"/>
        <w:jc w:val="both"/>
        <w:rPr>
          <w:rFonts w:asciiTheme="minorBidi" w:hAnsiTheme="minorBidi" w:cstheme="minorBidi"/>
        </w:rPr>
      </w:pPr>
    </w:p>
    <w:p w14:paraId="27C0218C" w14:textId="77777777" w:rsidR="009A16D7" w:rsidRPr="00B44E9D" w:rsidRDefault="009A16D7" w:rsidP="00B44E9D">
      <w:pPr>
        <w:pStyle w:val="0Textedebase"/>
        <w:rPr>
          <w:rFonts w:asciiTheme="minorBidi" w:hAnsiTheme="minorBidi" w:cstheme="minorBidi"/>
        </w:rPr>
      </w:pPr>
      <w:r w:rsidRPr="00B44E9D">
        <w:rPr>
          <w:rFonts w:asciiTheme="minorBidi" w:hAnsiTheme="minorBidi" w:cstheme="minorBidi"/>
        </w:rPr>
        <w:t>3.</w:t>
      </w:r>
      <w:r w:rsidRPr="00B44E9D">
        <w:rPr>
          <w:rFonts w:asciiTheme="minorBidi" w:hAnsiTheme="minorBidi" w:cstheme="minorBidi"/>
        </w:rPr>
        <w:tab/>
        <w:t xml:space="preserve">Le Président doit convoquer et présider les réunions du Conseil. Il est également responsable d’une manière générale des travaux et activités du FAQS ainsi que de la préparation d’un ordre du jour provisoire pour chaque réunion du Conseil, en concertation avec le Directeur général du Bureau international. Le Président se charge également de présenter le rapport du FAQS au CEP. Il doit transmettre les décisions du Conseil au Bureau international en vue de leur exécution et/ou pour toute assistance. </w:t>
      </w:r>
    </w:p>
    <w:p w14:paraId="27C0218D" w14:textId="77777777" w:rsidR="009A16D7" w:rsidRPr="00B44E9D" w:rsidRDefault="009A16D7" w:rsidP="00B44E9D">
      <w:pPr>
        <w:ind w:left="567" w:hanging="567"/>
        <w:jc w:val="both"/>
        <w:rPr>
          <w:rFonts w:asciiTheme="minorBidi" w:hAnsiTheme="minorBidi" w:cstheme="minorBidi"/>
        </w:rPr>
      </w:pPr>
    </w:p>
    <w:p w14:paraId="27C0218E" w14:textId="77777777" w:rsidR="009A16D7" w:rsidRPr="00B44E9D" w:rsidRDefault="009A16D7" w:rsidP="00B44E9D">
      <w:pPr>
        <w:pStyle w:val="0Textedebase"/>
        <w:rPr>
          <w:rFonts w:asciiTheme="minorBidi" w:hAnsiTheme="minorBidi" w:cstheme="minorBidi"/>
        </w:rPr>
      </w:pPr>
      <w:r w:rsidRPr="00B44E9D">
        <w:rPr>
          <w:rFonts w:asciiTheme="minorBidi" w:hAnsiTheme="minorBidi" w:cstheme="minorBidi"/>
        </w:rPr>
        <w:t>4.</w:t>
      </w:r>
      <w:r w:rsidRPr="00B44E9D">
        <w:rPr>
          <w:rFonts w:asciiTheme="minorBidi" w:hAnsiTheme="minorBidi" w:cstheme="minorBidi"/>
        </w:rPr>
        <w:tab/>
        <w:t>Le Vice-Président agit en qualité de Président aux réunions du Conseil auxquelles le Président ne peut participer. En cas d'absence simultanée du Président et du Vice-Président à une réunion spécifique,</w:t>
      </w:r>
      <w:r w:rsidRPr="00B44E9D">
        <w:rPr>
          <w:rFonts w:asciiTheme="minorBidi" w:hAnsiTheme="minorBidi" w:cstheme="minorBidi"/>
          <w:w w:val="80"/>
        </w:rPr>
        <w:t xml:space="preserve"> </w:t>
      </w:r>
      <w:r w:rsidRPr="00B44E9D">
        <w:rPr>
          <w:rFonts w:asciiTheme="minorBidi" w:hAnsiTheme="minorBidi" w:cstheme="minorBidi"/>
        </w:rPr>
        <w:t>le</w:t>
      </w:r>
      <w:r w:rsidRPr="00B44E9D">
        <w:rPr>
          <w:rFonts w:asciiTheme="minorBidi" w:hAnsiTheme="minorBidi" w:cstheme="minorBidi"/>
          <w:w w:val="80"/>
        </w:rPr>
        <w:t xml:space="preserve"> </w:t>
      </w:r>
      <w:r w:rsidRPr="00B44E9D">
        <w:rPr>
          <w:rFonts w:asciiTheme="minorBidi" w:hAnsiTheme="minorBidi" w:cstheme="minorBidi"/>
        </w:rPr>
        <w:t>Président</w:t>
      </w:r>
      <w:r w:rsidRPr="00B44E9D">
        <w:rPr>
          <w:rFonts w:asciiTheme="minorBidi" w:hAnsiTheme="minorBidi" w:cstheme="minorBidi"/>
          <w:w w:val="80"/>
        </w:rPr>
        <w:t xml:space="preserve"> </w:t>
      </w:r>
      <w:r w:rsidRPr="00B44E9D">
        <w:rPr>
          <w:rFonts w:asciiTheme="minorBidi" w:hAnsiTheme="minorBidi" w:cstheme="minorBidi"/>
        </w:rPr>
        <w:t>est</w:t>
      </w:r>
      <w:r w:rsidRPr="00B44E9D">
        <w:rPr>
          <w:rFonts w:asciiTheme="minorBidi" w:hAnsiTheme="minorBidi" w:cstheme="minorBidi"/>
          <w:w w:val="80"/>
        </w:rPr>
        <w:t xml:space="preserve"> </w:t>
      </w:r>
      <w:r w:rsidRPr="00B44E9D">
        <w:rPr>
          <w:rFonts w:asciiTheme="minorBidi" w:hAnsiTheme="minorBidi" w:cstheme="minorBidi"/>
        </w:rPr>
        <w:t>remplacé</w:t>
      </w:r>
      <w:r w:rsidRPr="00B44E9D">
        <w:rPr>
          <w:rFonts w:asciiTheme="minorBidi" w:hAnsiTheme="minorBidi" w:cstheme="minorBidi"/>
          <w:w w:val="80"/>
        </w:rPr>
        <w:t xml:space="preserve"> </w:t>
      </w:r>
      <w:r w:rsidRPr="00B44E9D">
        <w:rPr>
          <w:rFonts w:asciiTheme="minorBidi" w:hAnsiTheme="minorBidi" w:cstheme="minorBidi"/>
        </w:rPr>
        <w:t>par</w:t>
      </w:r>
      <w:r w:rsidRPr="00B44E9D">
        <w:rPr>
          <w:rFonts w:asciiTheme="minorBidi" w:hAnsiTheme="minorBidi" w:cstheme="minorBidi"/>
          <w:w w:val="80"/>
        </w:rPr>
        <w:t xml:space="preserve"> </w:t>
      </w:r>
      <w:r w:rsidRPr="00B44E9D">
        <w:rPr>
          <w:rFonts w:asciiTheme="minorBidi" w:hAnsiTheme="minorBidi" w:cstheme="minorBidi"/>
        </w:rPr>
        <w:t>un</w:t>
      </w:r>
      <w:r w:rsidRPr="00B44E9D">
        <w:rPr>
          <w:rFonts w:asciiTheme="minorBidi" w:hAnsiTheme="minorBidi" w:cstheme="minorBidi"/>
          <w:w w:val="80"/>
        </w:rPr>
        <w:t xml:space="preserve"> </w:t>
      </w:r>
      <w:r w:rsidRPr="00B44E9D">
        <w:rPr>
          <w:rFonts w:asciiTheme="minorBidi" w:hAnsiTheme="minorBidi" w:cstheme="minorBidi"/>
        </w:rPr>
        <w:t>autre</w:t>
      </w:r>
      <w:r w:rsidRPr="00B44E9D">
        <w:rPr>
          <w:rFonts w:asciiTheme="minorBidi" w:hAnsiTheme="minorBidi" w:cstheme="minorBidi"/>
          <w:w w:val="80"/>
        </w:rPr>
        <w:t xml:space="preserve"> </w:t>
      </w:r>
      <w:r w:rsidRPr="00B44E9D">
        <w:rPr>
          <w:rFonts w:asciiTheme="minorBidi" w:hAnsiTheme="minorBidi" w:cstheme="minorBidi"/>
        </w:rPr>
        <w:t>membre du Conseil</w:t>
      </w:r>
      <w:r w:rsidRPr="00B44E9D">
        <w:rPr>
          <w:rFonts w:asciiTheme="minorBidi" w:hAnsiTheme="minorBidi" w:cstheme="minorBidi"/>
          <w:w w:val="80"/>
        </w:rPr>
        <w:t xml:space="preserve"> </w:t>
      </w:r>
      <w:r w:rsidRPr="00B44E9D">
        <w:rPr>
          <w:rFonts w:asciiTheme="minorBidi" w:hAnsiTheme="minorBidi" w:cstheme="minorBidi"/>
        </w:rPr>
        <w:t>(sélectionné</w:t>
      </w:r>
      <w:r w:rsidRPr="00B44E9D">
        <w:rPr>
          <w:rFonts w:asciiTheme="minorBidi" w:hAnsiTheme="minorBidi" w:cstheme="minorBidi"/>
          <w:w w:val="80"/>
        </w:rPr>
        <w:t xml:space="preserve"> </w:t>
      </w:r>
      <w:r w:rsidRPr="00B44E9D">
        <w:rPr>
          <w:rFonts w:asciiTheme="minorBidi" w:hAnsiTheme="minorBidi" w:cstheme="minorBidi"/>
        </w:rPr>
        <w:t>par</w:t>
      </w:r>
      <w:r w:rsidRPr="00B44E9D">
        <w:rPr>
          <w:rFonts w:asciiTheme="minorBidi" w:hAnsiTheme="minorBidi" w:cstheme="minorBidi"/>
          <w:w w:val="80"/>
        </w:rPr>
        <w:t xml:space="preserve"> </w:t>
      </w:r>
      <w:r w:rsidRPr="00B44E9D">
        <w:rPr>
          <w:rFonts w:asciiTheme="minorBidi" w:hAnsiTheme="minorBidi" w:cstheme="minorBidi"/>
        </w:rPr>
        <w:t>les</w:t>
      </w:r>
      <w:r w:rsidRPr="00B44E9D">
        <w:rPr>
          <w:rFonts w:asciiTheme="minorBidi" w:hAnsiTheme="minorBidi" w:cstheme="minorBidi"/>
          <w:w w:val="80"/>
        </w:rPr>
        <w:t xml:space="preserve"> </w:t>
      </w:r>
      <w:r w:rsidRPr="00B44E9D">
        <w:rPr>
          <w:rFonts w:asciiTheme="minorBidi" w:hAnsiTheme="minorBidi" w:cstheme="minorBidi"/>
        </w:rPr>
        <w:t>autres</w:t>
      </w:r>
      <w:r w:rsidRPr="00B44E9D">
        <w:rPr>
          <w:rFonts w:asciiTheme="minorBidi" w:hAnsiTheme="minorBidi" w:cstheme="minorBidi"/>
          <w:w w:val="80"/>
        </w:rPr>
        <w:t xml:space="preserve"> </w:t>
      </w:r>
      <w:r w:rsidRPr="00B44E9D">
        <w:rPr>
          <w:rFonts w:asciiTheme="minorBidi" w:hAnsiTheme="minorBidi" w:cstheme="minorBidi"/>
        </w:rPr>
        <w:t>membres du Conseil</w:t>
      </w:r>
      <w:r w:rsidRPr="00B44E9D">
        <w:rPr>
          <w:rFonts w:asciiTheme="minorBidi" w:hAnsiTheme="minorBidi" w:cstheme="minorBidi"/>
          <w:w w:val="80"/>
        </w:rPr>
        <w:t xml:space="preserve"> </w:t>
      </w:r>
      <w:r w:rsidRPr="00B44E9D">
        <w:rPr>
          <w:rFonts w:asciiTheme="minorBidi" w:hAnsiTheme="minorBidi" w:cstheme="minorBidi"/>
        </w:rPr>
        <w:t>ou,</w:t>
      </w:r>
      <w:r w:rsidRPr="00B44E9D">
        <w:rPr>
          <w:rFonts w:asciiTheme="minorBidi" w:hAnsiTheme="minorBidi" w:cstheme="minorBidi"/>
          <w:w w:val="80"/>
        </w:rPr>
        <w:t xml:space="preserve"> </w:t>
      </w:r>
      <w:r w:rsidRPr="00B44E9D">
        <w:rPr>
          <w:rFonts w:asciiTheme="minorBidi" w:hAnsiTheme="minorBidi" w:cstheme="minorBidi"/>
        </w:rPr>
        <w:t>en</w:t>
      </w:r>
      <w:r w:rsidRPr="00B44E9D">
        <w:rPr>
          <w:rFonts w:asciiTheme="minorBidi" w:hAnsiTheme="minorBidi" w:cstheme="minorBidi"/>
          <w:w w:val="80"/>
        </w:rPr>
        <w:t xml:space="preserve"> </w:t>
      </w:r>
      <w:r w:rsidRPr="00B44E9D">
        <w:rPr>
          <w:rFonts w:asciiTheme="minorBidi" w:hAnsiTheme="minorBidi" w:cstheme="minorBidi"/>
        </w:rPr>
        <w:t xml:space="preserve">l’absence d'accord, par tirage au sort). </w:t>
      </w:r>
    </w:p>
    <w:p w14:paraId="27C0218F" w14:textId="77777777" w:rsidR="009A16D7" w:rsidRPr="00B44E9D" w:rsidRDefault="009A16D7" w:rsidP="00B44E9D">
      <w:pPr>
        <w:ind w:left="567" w:hanging="567"/>
        <w:jc w:val="both"/>
        <w:rPr>
          <w:rFonts w:asciiTheme="minorBidi" w:hAnsiTheme="minorBidi" w:cstheme="minorBidi"/>
        </w:rPr>
      </w:pPr>
    </w:p>
    <w:p w14:paraId="27C02190" w14:textId="77777777" w:rsidR="009A16D7" w:rsidRPr="00B44E9D" w:rsidRDefault="009A16D7" w:rsidP="00B44E9D">
      <w:pPr>
        <w:pStyle w:val="0Textedebase"/>
        <w:rPr>
          <w:rFonts w:asciiTheme="minorBidi" w:hAnsiTheme="minorBidi" w:cstheme="minorBidi"/>
        </w:rPr>
      </w:pPr>
      <w:r w:rsidRPr="00B44E9D">
        <w:rPr>
          <w:rFonts w:asciiTheme="minorBidi" w:hAnsiTheme="minorBidi" w:cstheme="minorBidi"/>
        </w:rPr>
        <w:t>5.</w:t>
      </w:r>
      <w:r w:rsidRPr="00B44E9D">
        <w:rPr>
          <w:rFonts w:asciiTheme="minorBidi" w:hAnsiTheme="minorBidi" w:cstheme="minorBidi"/>
        </w:rPr>
        <w:tab/>
        <w:t>Le Vice-Président doit assister le Président dans la direction du Conseil. À cette fin, il doit entre autres être tenu au courant des questions concernant la préparation et la programmation des réunions du FAQS, suivre l’avancement des affaires confiées au FAQS et les coordonner.</w:t>
      </w:r>
    </w:p>
    <w:p w14:paraId="27C02191" w14:textId="77777777" w:rsidR="009A16D7" w:rsidRPr="00B44E9D" w:rsidRDefault="009A16D7" w:rsidP="00B44E9D">
      <w:pPr>
        <w:ind w:left="567" w:hanging="567"/>
        <w:jc w:val="both"/>
        <w:rPr>
          <w:rFonts w:asciiTheme="minorBidi" w:hAnsiTheme="minorBidi" w:cstheme="minorBidi"/>
        </w:rPr>
      </w:pPr>
    </w:p>
    <w:p w14:paraId="27C02192" w14:textId="77777777" w:rsidR="009A16D7" w:rsidRPr="00B44E9D" w:rsidRDefault="009A16D7" w:rsidP="00B44E9D">
      <w:pPr>
        <w:ind w:left="567" w:hanging="567"/>
        <w:jc w:val="both"/>
        <w:rPr>
          <w:rFonts w:asciiTheme="minorBidi" w:hAnsiTheme="minorBidi" w:cstheme="minorBidi"/>
        </w:rPr>
      </w:pPr>
    </w:p>
    <w:p w14:paraId="27C02193" w14:textId="77777777" w:rsidR="00B44E9D" w:rsidRPr="00B44E9D" w:rsidRDefault="00B44E9D" w:rsidP="00B44E9D">
      <w:pPr>
        <w:rPr>
          <w:rFonts w:asciiTheme="minorBidi" w:eastAsiaTheme="minorHAnsi" w:hAnsiTheme="minorBidi" w:cstheme="minorBidi"/>
          <w:bCs/>
          <w:color w:val="000000"/>
          <w:lang w:eastAsia="fr-FR" w:bidi="fr-FR"/>
        </w:rPr>
      </w:pPr>
      <w:r w:rsidRPr="00B44E9D">
        <w:rPr>
          <w:rFonts w:asciiTheme="minorBidi" w:hAnsiTheme="minorBidi" w:cstheme="minorBidi"/>
          <w:bCs/>
        </w:rPr>
        <w:br w:type="page"/>
      </w:r>
    </w:p>
    <w:p w14:paraId="27C02194"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lastRenderedPageBreak/>
        <w:t>Article 9</w:t>
      </w:r>
    </w:p>
    <w:p w14:paraId="27C02195"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Démission et remplacement des membres du Conseil</w:t>
      </w:r>
    </w:p>
    <w:p w14:paraId="27C02196" w14:textId="77777777" w:rsidR="009A16D7" w:rsidRPr="00D2383B" w:rsidRDefault="009A16D7" w:rsidP="00D2383B">
      <w:pPr>
        <w:spacing w:line="220" w:lineRule="atLeast"/>
        <w:ind w:left="567" w:hanging="567"/>
        <w:jc w:val="both"/>
        <w:rPr>
          <w:rFonts w:asciiTheme="minorBidi" w:hAnsiTheme="minorBidi" w:cstheme="minorBidi"/>
          <w:sz w:val="18"/>
          <w:szCs w:val="18"/>
        </w:rPr>
      </w:pPr>
    </w:p>
    <w:p w14:paraId="27C02197" w14:textId="77777777" w:rsidR="009A16D7" w:rsidRPr="00B44E9D" w:rsidRDefault="009A16D7" w:rsidP="00B44E9D">
      <w:pPr>
        <w:autoSpaceDE w:val="0"/>
        <w:autoSpaceDN w:val="0"/>
        <w:adjustRightInd w:val="0"/>
        <w:jc w:val="both"/>
        <w:rPr>
          <w:rFonts w:asciiTheme="minorBidi" w:eastAsiaTheme="minorHAnsi" w:hAnsiTheme="minorBidi" w:cstheme="minorBidi"/>
        </w:rPr>
      </w:pPr>
      <w:r w:rsidRPr="00B44E9D">
        <w:rPr>
          <w:rFonts w:asciiTheme="minorBidi" w:eastAsiaTheme="minorHAnsi" w:hAnsiTheme="minorBidi" w:cstheme="minorBidi"/>
        </w:rPr>
        <w:t>1.</w:t>
      </w:r>
      <w:r w:rsidRPr="00B44E9D">
        <w:rPr>
          <w:rFonts w:asciiTheme="minorBidi" w:eastAsiaTheme="minorHAnsi" w:hAnsiTheme="minorBidi" w:cstheme="minorBidi"/>
        </w:rPr>
        <w:tab/>
        <w:t xml:space="preserve">Si un siège du Conseil se libère et que le reste du mandat du </w:t>
      </w:r>
      <w:r w:rsidRPr="00B44E9D">
        <w:rPr>
          <w:rFonts w:asciiTheme="minorBidi" w:hAnsiTheme="minorBidi" w:cstheme="minorBidi"/>
        </w:rPr>
        <w:t>membre du Conseil</w:t>
      </w:r>
      <w:r w:rsidRPr="00B44E9D">
        <w:rPr>
          <w:rFonts w:asciiTheme="minorBidi" w:eastAsiaTheme="minorHAnsi" w:hAnsiTheme="minorBidi" w:cstheme="minorBidi"/>
        </w:rPr>
        <w:t xml:space="preserve"> concerné est supé</w:t>
      </w:r>
      <w:r w:rsidR="00320758" w:rsidRPr="00B44E9D">
        <w:rPr>
          <w:rFonts w:asciiTheme="minorBidi" w:eastAsiaTheme="minorHAnsi" w:hAnsiTheme="minorBidi" w:cstheme="minorBidi"/>
        </w:rPr>
        <w:softHyphen/>
      </w:r>
      <w:r w:rsidRPr="00B44E9D">
        <w:rPr>
          <w:rFonts w:asciiTheme="minorBidi" w:eastAsiaTheme="minorHAnsi" w:hAnsiTheme="minorBidi" w:cstheme="minorBidi"/>
        </w:rPr>
        <w:t>rieur ou égal à un an, le poste vacant doit être pourvu dès que possible pour le reste du mandat. Pour ce faire, une élection est organisée conformément aux procédures énoncées sous 2.</w:t>
      </w:r>
    </w:p>
    <w:p w14:paraId="27C02198" w14:textId="77777777" w:rsidR="009A16D7" w:rsidRPr="00D2383B" w:rsidRDefault="009A16D7" w:rsidP="00D2383B">
      <w:pPr>
        <w:spacing w:line="220" w:lineRule="atLeast"/>
        <w:ind w:left="567" w:hanging="567"/>
        <w:jc w:val="both"/>
        <w:rPr>
          <w:rFonts w:asciiTheme="minorBidi" w:hAnsiTheme="minorBidi" w:cstheme="minorBidi"/>
          <w:sz w:val="18"/>
          <w:szCs w:val="18"/>
        </w:rPr>
      </w:pPr>
    </w:p>
    <w:p w14:paraId="27C02199" w14:textId="77777777" w:rsidR="009A16D7" w:rsidRPr="00B44E9D" w:rsidRDefault="009A16D7" w:rsidP="00B44E9D">
      <w:pPr>
        <w:autoSpaceDE w:val="0"/>
        <w:autoSpaceDN w:val="0"/>
        <w:adjustRightInd w:val="0"/>
        <w:jc w:val="both"/>
        <w:rPr>
          <w:rFonts w:asciiTheme="minorBidi" w:eastAsiaTheme="minorHAnsi" w:hAnsiTheme="minorBidi" w:cstheme="minorBidi"/>
        </w:rPr>
      </w:pPr>
      <w:r w:rsidRPr="00B44E9D">
        <w:rPr>
          <w:rFonts w:asciiTheme="minorBidi" w:eastAsiaTheme="minorHAnsi" w:hAnsiTheme="minorBidi" w:cstheme="minorBidi"/>
        </w:rPr>
        <w:t>2.</w:t>
      </w:r>
      <w:r w:rsidRPr="00B44E9D">
        <w:rPr>
          <w:rFonts w:asciiTheme="minorBidi" w:eastAsiaTheme="minorHAnsi" w:hAnsiTheme="minorBidi" w:cstheme="minorBidi"/>
        </w:rPr>
        <w:tab/>
        <w:t xml:space="preserve">Une vacance intervient dans le cas où un </w:t>
      </w:r>
      <w:r w:rsidRPr="00B44E9D">
        <w:rPr>
          <w:rFonts w:asciiTheme="minorBidi" w:hAnsiTheme="minorBidi" w:cstheme="minorBidi"/>
        </w:rPr>
        <w:t>membre du Conseil</w:t>
      </w:r>
      <w:r w:rsidRPr="00B44E9D">
        <w:rPr>
          <w:rFonts w:asciiTheme="minorBidi" w:eastAsiaTheme="minorHAnsi" w:hAnsiTheme="minorBidi" w:cstheme="minorBidi"/>
        </w:rPr>
        <w:t xml:space="preserve">: </w:t>
      </w:r>
    </w:p>
    <w:p w14:paraId="27C0219A" w14:textId="77777777" w:rsidR="009A16D7" w:rsidRPr="00B44E9D" w:rsidRDefault="009A16D7" w:rsidP="00B44E9D">
      <w:pPr>
        <w:autoSpaceDE w:val="0"/>
        <w:autoSpaceDN w:val="0"/>
        <w:adjustRightInd w:val="0"/>
        <w:spacing w:before="100"/>
        <w:ind w:left="567" w:hanging="567"/>
        <w:jc w:val="both"/>
        <w:rPr>
          <w:rFonts w:asciiTheme="minorBidi" w:eastAsiaTheme="minorHAnsi" w:hAnsiTheme="minorBidi" w:cstheme="minorBidi"/>
        </w:rPr>
      </w:pPr>
      <w:r w:rsidRPr="00B44E9D">
        <w:rPr>
          <w:rFonts w:asciiTheme="minorBidi" w:eastAsiaTheme="minorHAnsi" w:hAnsiTheme="minorBidi" w:cstheme="minorBidi"/>
        </w:rPr>
        <w:t>2.1</w:t>
      </w:r>
      <w:r w:rsidRPr="00B44E9D">
        <w:rPr>
          <w:rFonts w:asciiTheme="minorBidi" w:eastAsiaTheme="minorHAnsi" w:hAnsiTheme="minorBidi" w:cstheme="minorBidi"/>
        </w:rPr>
        <w:tab/>
        <w:t>a soumis une lettre de démission;</w:t>
      </w:r>
    </w:p>
    <w:p w14:paraId="27C0219B" w14:textId="77777777" w:rsidR="009A16D7" w:rsidRPr="00B44E9D" w:rsidRDefault="009A16D7" w:rsidP="00B44E9D">
      <w:pPr>
        <w:autoSpaceDE w:val="0"/>
        <w:autoSpaceDN w:val="0"/>
        <w:adjustRightInd w:val="0"/>
        <w:spacing w:before="100"/>
        <w:ind w:left="567" w:hanging="567"/>
        <w:jc w:val="both"/>
        <w:rPr>
          <w:rFonts w:asciiTheme="minorBidi" w:eastAsiaTheme="minorHAnsi" w:hAnsiTheme="minorBidi" w:cstheme="minorBidi"/>
        </w:rPr>
      </w:pPr>
      <w:r w:rsidRPr="00B44E9D">
        <w:rPr>
          <w:rFonts w:asciiTheme="minorBidi" w:eastAsiaTheme="minorHAnsi" w:hAnsiTheme="minorBidi" w:cstheme="minorBidi"/>
        </w:rPr>
        <w:t>2.2</w:t>
      </w:r>
      <w:r w:rsidRPr="00B44E9D">
        <w:rPr>
          <w:rFonts w:asciiTheme="minorBidi" w:eastAsiaTheme="minorHAnsi" w:hAnsiTheme="minorBidi" w:cstheme="minorBidi"/>
        </w:rPr>
        <w:tab/>
        <w:t>déclare être dans l’impossibilité d’assurer ses fonctions;</w:t>
      </w:r>
    </w:p>
    <w:p w14:paraId="27C0219C" w14:textId="77777777" w:rsidR="009A16D7" w:rsidRPr="00B44E9D" w:rsidRDefault="009A16D7" w:rsidP="00B44E9D">
      <w:pPr>
        <w:autoSpaceDE w:val="0"/>
        <w:autoSpaceDN w:val="0"/>
        <w:adjustRightInd w:val="0"/>
        <w:spacing w:before="100"/>
        <w:ind w:left="567" w:hanging="567"/>
        <w:jc w:val="both"/>
        <w:rPr>
          <w:rFonts w:asciiTheme="minorBidi" w:eastAsiaTheme="minorHAnsi" w:hAnsiTheme="minorBidi" w:cstheme="minorBidi"/>
        </w:rPr>
      </w:pPr>
      <w:r w:rsidRPr="00B44E9D">
        <w:rPr>
          <w:rFonts w:asciiTheme="minorBidi" w:eastAsiaTheme="minorHAnsi" w:hAnsiTheme="minorBidi" w:cstheme="minorBidi"/>
        </w:rPr>
        <w:t>2.3</w:t>
      </w:r>
      <w:r w:rsidRPr="00B44E9D">
        <w:rPr>
          <w:rFonts w:asciiTheme="minorBidi" w:eastAsiaTheme="minorHAnsi" w:hAnsiTheme="minorBidi" w:cstheme="minorBidi"/>
        </w:rPr>
        <w:tab/>
        <w:t>n’a pas pu être représenté à trois réunions consécutives;</w:t>
      </w:r>
    </w:p>
    <w:p w14:paraId="27C0219D" w14:textId="77777777" w:rsidR="009A16D7" w:rsidRPr="00B44E9D" w:rsidRDefault="009A16D7" w:rsidP="00B44E9D">
      <w:pPr>
        <w:autoSpaceDE w:val="0"/>
        <w:autoSpaceDN w:val="0"/>
        <w:adjustRightInd w:val="0"/>
        <w:spacing w:before="100"/>
        <w:ind w:left="567" w:hanging="567"/>
        <w:jc w:val="both"/>
        <w:rPr>
          <w:rFonts w:asciiTheme="minorBidi" w:eastAsiaTheme="minorHAnsi" w:hAnsiTheme="minorBidi" w:cstheme="minorBidi"/>
        </w:rPr>
      </w:pPr>
      <w:r w:rsidRPr="00B44E9D">
        <w:rPr>
          <w:rFonts w:asciiTheme="minorBidi" w:eastAsiaTheme="minorHAnsi" w:hAnsiTheme="minorBidi" w:cstheme="minorBidi"/>
        </w:rPr>
        <w:t>2.4</w:t>
      </w:r>
      <w:r w:rsidRPr="00B44E9D">
        <w:rPr>
          <w:rFonts w:asciiTheme="minorBidi" w:eastAsiaTheme="minorHAnsi" w:hAnsiTheme="minorBidi" w:cstheme="minorBidi"/>
        </w:rPr>
        <w:tab/>
        <w:t>n’a plus le droit de désigner un nouveau représentant.</w:t>
      </w:r>
    </w:p>
    <w:p w14:paraId="27C0219E" w14:textId="77777777" w:rsidR="009A16D7" w:rsidRPr="00D2383B" w:rsidRDefault="009A16D7" w:rsidP="00D2383B">
      <w:pPr>
        <w:spacing w:line="220" w:lineRule="atLeast"/>
        <w:ind w:left="567" w:hanging="567"/>
        <w:jc w:val="both"/>
        <w:rPr>
          <w:rFonts w:asciiTheme="minorBidi" w:hAnsiTheme="minorBidi" w:cstheme="minorBidi"/>
          <w:sz w:val="18"/>
          <w:szCs w:val="18"/>
        </w:rPr>
      </w:pPr>
    </w:p>
    <w:p w14:paraId="27C0219F" w14:textId="77777777" w:rsidR="009A16D7" w:rsidRPr="00B44E9D" w:rsidRDefault="009A16D7" w:rsidP="00B44E9D">
      <w:pPr>
        <w:autoSpaceDE w:val="0"/>
        <w:autoSpaceDN w:val="0"/>
        <w:adjustRightInd w:val="0"/>
        <w:jc w:val="both"/>
        <w:rPr>
          <w:rFonts w:asciiTheme="minorBidi" w:eastAsiaTheme="minorHAnsi" w:hAnsiTheme="minorBidi" w:cstheme="minorBidi"/>
        </w:rPr>
      </w:pPr>
      <w:r w:rsidRPr="00B44E9D">
        <w:rPr>
          <w:rFonts w:asciiTheme="minorBidi" w:eastAsiaTheme="minorHAnsi" w:hAnsiTheme="minorBidi" w:cstheme="minorBidi"/>
        </w:rPr>
        <w:t>3.</w:t>
      </w:r>
      <w:r w:rsidRPr="00B44E9D">
        <w:rPr>
          <w:rFonts w:asciiTheme="minorBidi" w:eastAsiaTheme="minorHAnsi" w:hAnsiTheme="minorBidi" w:cstheme="minorBidi"/>
        </w:rPr>
        <w:tab/>
        <w:t>Sur demande du Président du FAQS, le Président du CEP pourvoit le poste vacant de façon tem</w:t>
      </w:r>
      <w:r w:rsidRPr="00B44E9D">
        <w:rPr>
          <w:rFonts w:asciiTheme="minorBidi" w:eastAsiaTheme="minorHAnsi" w:hAnsiTheme="minorBidi" w:cstheme="minorBidi"/>
        </w:rPr>
        <w:softHyphen/>
        <w:t>po</w:t>
      </w:r>
      <w:r w:rsidR="00320758" w:rsidRPr="00B44E9D">
        <w:rPr>
          <w:rFonts w:asciiTheme="minorBidi" w:eastAsiaTheme="minorHAnsi" w:hAnsiTheme="minorBidi" w:cstheme="minorBidi"/>
        </w:rPr>
        <w:softHyphen/>
      </w:r>
      <w:r w:rsidRPr="00B44E9D">
        <w:rPr>
          <w:rFonts w:asciiTheme="minorBidi" w:eastAsiaTheme="minorHAnsi" w:hAnsiTheme="minorBidi" w:cstheme="minorBidi"/>
        </w:rPr>
        <w:t>raire jusqu’au CEP suivant et conformément aux critères et modalités exposées à l’article 7. Lors du CEP suivant, des élections sont organisées conformément aux modalités prévues à l'article 7.</w:t>
      </w:r>
    </w:p>
    <w:p w14:paraId="27C021A0" w14:textId="77777777" w:rsidR="009A16D7" w:rsidRPr="00D2383B" w:rsidRDefault="009A16D7" w:rsidP="00D2383B">
      <w:pPr>
        <w:spacing w:line="220" w:lineRule="atLeast"/>
        <w:ind w:left="567" w:hanging="567"/>
        <w:jc w:val="both"/>
        <w:rPr>
          <w:rFonts w:asciiTheme="minorBidi" w:hAnsiTheme="minorBidi" w:cstheme="minorBidi"/>
          <w:sz w:val="18"/>
          <w:szCs w:val="18"/>
        </w:rPr>
      </w:pPr>
    </w:p>
    <w:p w14:paraId="27C021A1" w14:textId="77777777" w:rsidR="009A16D7" w:rsidRPr="00D2383B" w:rsidRDefault="009A16D7" w:rsidP="00D2383B">
      <w:pPr>
        <w:spacing w:line="220" w:lineRule="atLeast"/>
        <w:ind w:left="567" w:hanging="567"/>
        <w:jc w:val="both"/>
        <w:rPr>
          <w:rFonts w:asciiTheme="minorBidi" w:hAnsiTheme="minorBidi" w:cstheme="minorBidi"/>
          <w:sz w:val="18"/>
          <w:szCs w:val="18"/>
        </w:rPr>
      </w:pPr>
    </w:p>
    <w:p w14:paraId="27C021A2" w14:textId="77777777" w:rsidR="009A16D7" w:rsidRPr="00B44E9D" w:rsidRDefault="009A16D7" w:rsidP="00D2383B">
      <w:pPr>
        <w:jc w:val="both"/>
        <w:rPr>
          <w:rFonts w:asciiTheme="minorBidi" w:hAnsiTheme="minorBidi" w:cstheme="minorBidi"/>
        </w:rPr>
      </w:pPr>
      <w:r w:rsidRPr="00B44E9D">
        <w:rPr>
          <w:rFonts w:asciiTheme="minorBidi" w:hAnsiTheme="minorBidi" w:cstheme="minorBidi"/>
          <w:b/>
        </w:rPr>
        <w:t xml:space="preserve">Chapitre III – Projet du </w:t>
      </w:r>
      <w:r w:rsidR="00D2383B" w:rsidRPr="00320758">
        <w:rPr>
          <w:rFonts w:asciiTheme="minorBidi" w:hAnsiTheme="minorBidi" w:cstheme="minorBidi"/>
          <w:b/>
        </w:rPr>
        <w:t>Fonds pour l</w:t>
      </w:r>
      <w:r w:rsidR="00D2383B" w:rsidRPr="00320758">
        <w:rPr>
          <w:b/>
        </w:rPr>
        <w:t>ʼamélioration de la qualité de service</w:t>
      </w:r>
    </w:p>
    <w:p w14:paraId="27C021A3" w14:textId="77777777" w:rsidR="009A16D7" w:rsidRPr="00D2383B" w:rsidRDefault="009A16D7" w:rsidP="00D2383B">
      <w:pPr>
        <w:spacing w:line="220" w:lineRule="atLeast"/>
        <w:ind w:left="567" w:hanging="567"/>
        <w:jc w:val="both"/>
        <w:rPr>
          <w:rFonts w:asciiTheme="minorBidi" w:hAnsiTheme="minorBidi" w:cstheme="minorBidi"/>
          <w:sz w:val="18"/>
          <w:szCs w:val="18"/>
        </w:rPr>
      </w:pPr>
    </w:p>
    <w:p w14:paraId="27C021A4"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Article 10</w:t>
      </w:r>
    </w:p>
    <w:p w14:paraId="27C021A5" w14:textId="77777777" w:rsidR="009A16D7" w:rsidRPr="00B44E9D" w:rsidRDefault="009A16D7" w:rsidP="00D2383B">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 xml:space="preserve">Types de projets du </w:t>
      </w:r>
      <w:r w:rsidR="00D2383B" w:rsidRPr="00D2383B">
        <w:rPr>
          <w:rFonts w:asciiTheme="minorBidi" w:hAnsiTheme="minorBidi" w:cstheme="minorBidi"/>
          <w:bCs/>
          <w:sz w:val="20"/>
          <w:szCs w:val="20"/>
        </w:rPr>
        <w:t>Fonds pour l</w:t>
      </w:r>
      <w:r w:rsidR="00D2383B" w:rsidRPr="00D2383B">
        <w:rPr>
          <w:bCs/>
          <w:sz w:val="20"/>
          <w:szCs w:val="20"/>
        </w:rPr>
        <w:t>ʼamélioration de la qualité de service</w:t>
      </w:r>
    </w:p>
    <w:p w14:paraId="27C021A6" w14:textId="77777777" w:rsidR="009A16D7" w:rsidRPr="00D2383B" w:rsidRDefault="009A16D7" w:rsidP="00D2383B">
      <w:pPr>
        <w:spacing w:line="220" w:lineRule="atLeast"/>
        <w:ind w:left="567" w:hanging="567"/>
        <w:jc w:val="both"/>
        <w:rPr>
          <w:rFonts w:asciiTheme="minorBidi" w:hAnsiTheme="minorBidi" w:cstheme="minorBidi"/>
          <w:sz w:val="18"/>
          <w:szCs w:val="18"/>
        </w:rPr>
      </w:pPr>
    </w:p>
    <w:p w14:paraId="27C021A7" w14:textId="77777777" w:rsidR="009A16D7" w:rsidRPr="00B44E9D" w:rsidRDefault="009A16D7" w:rsidP="00B44E9D">
      <w:pPr>
        <w:pStyle w:val="Default"/>
        <w:spacing w:line="240" w:lineRule="atLeast"/>
        <w:jc w:val="both"/>
        <w:rPr>
          <w:rFonts w:asciiTheme="minorBidi" w:hAnsiTheme="minorBidi" w:cstheme="minorBidi"/>
          <w:sz w:val="20"/>
          <w:szCs w:val="20"/>
        </w:rPr>
      </w:pPr>
      <w:r w:rsidRPr="00B44E9D">
        <w:rPr>
          <w:rFonts w:asciiTheme="minorBidi" w:hAnsiTheme="minorBidi" w:cstheme="minorBidi"/>
          <w:sz w:val="20"/>
          <w:szCs w:val="20"/>
        </w:rPr>
        <w:t>1.</w:t>
      </w:r>
      <w:r w:rsidRPr="00B44E9D">
        <w:rPr>
          <w:rFonts w:asciiTheme="minorBidi" w:hAnsiTheme="minorBidi" w:cstheme="minorBidi"/>
          <w:sz w:val="20"/>
          <w:szCs w:val="20"/>
        </w:rPr>
        <w:tab/>
        <w:t>Les projets financés par le FAQS sont de deux types:</w:t>
      </w:r>
    </w:p>
    <w:p w14:paraId="27C021A8" w14:textId="77777777" w:rsidR="009A16D7" w:rsidRPr="00B44E9D" w:rsidRDefault="009A16D7" w:rsidP="00B44E9D">
      <w:pPr>
        <w:pStyle w:val="Default"/>
        <w:spacing w:before="100" w:line="240" w:lineRule="atLeast"/>
        <w:ind w:left="567" w:hanging="567"/>
        <w:jc w:val="both"/>
        <w:rPr>
          <w:rFonts w:asciiTheme="minorBidi" w:hAnsiTheme="minorBidi" w:cstheme="minorBidi"/>
          <w:sz w:val="20"/>
          <w:szCs w:val="20"/>
        </w:rPr>
      </w:pPr>
      <w:r w:rsidRPr="00B44E9D">
        <w:rPr>
          <w:rFonts w:asciiTheme="minorBidi" w:hAnsiTheme="minorBidi" w:cstheme="minorBidi"/>
          <w:sz w:val="20"/>
          <w:szCs w:val="20"/>
        </w:rPr>
        <w:t>1.1</w:t>
      </w:r>
      <w:r w:rsidRPr="00B44E9D">
        <w:rPr>
          <w:rFonts w:asciiTheme="minorBidi" w:hAnsiTheme="minorBidi" w:cstheme="minorBidi"/>
          <w:sz w:val="20"/>
          <w:szCs w:val="20"/>
        </w:rPr>
        <w:tab/>
        <w:t>Les projets financés individuellement, dont l’objectif principal est d’appuyer la mise en œuvre de pro</w:t>
      </w:r>
      <w:r w:rsidR="00320758" w:rsidRPr="00B44E9D">
        <w:rPr>
          <w:rFonts w:asciiTheme="minorBidi" w:hAnsiTheme="minorBidi" w:cstheme="minorBidi"/>
          <w:sz w:val="20"/>
          <w:szCs w:val="20"/>
        </w:rPr>
        <w:softHyphen/>
      </w:r>
      <w:r w:rsidRPr="00B44E9D">
        <w:rPr>
          <w:rFonts w:asciiTheme="minorBidi" w:hAnsiTheme="minorBidi" w:cstheme="minorBidi"/>
          <w:sz w:val="20"/>
          <w:szCs w:val="20"/>
        </w:rPr>
        <w:t>jets visant à améliorer la qualité de service dans les pays bénéficiaires concernés. Ces projets sont eux-mêmes répartis en deux catégories:</w:t>
      </w:r>
    </w:p>
    <w:p w14:paraId="27C021A9" w14:textId="77777777" w:rsidR="009A16D7" w:rsidRPr="00B44E9D" w:rsidRDefault="009A16D7" w:rsidP="00B44E9D">
      <w:pPr>
        <w:pStyle w:val="Default"/>
        <w:spacing w:before="100" w:line="240" w:lineRule="atLeast"/>
        <w:ind w:left="567" w:hanging="567"/>
        <w:jc w:val="both"/>
        <w:rPr>
          <w:rFonts w:asciiTheme="minorBidi" w:hAnsiTheme="minorBidi" w:cstheme="minorBidi"/>
          <w:sz w:val="20"/>
          <w:szCs w:val="20"/>
        </w:rPr>
      </w:pPr>
      <w:r w:rsidRPr="00B44E9D">
        <w:rPr>
          <w:rFonts w:asciiTheme="minorBidi" w:hAnsiTheme="minorBidi" w:cstheme="minorBidi"/>
          <w:sz w:val="20"/>
          <w:szCs w:val="20"/>
        </w:rPr>
        <w:t>1.1.1</w:t>
      </w:r>
      <w:r w:rsidRPr="00B44E9D">
        <w:rPr>
          <w:rFonts w:asciiTheme="minorBidi" w:hAnsiTheme="minorBidi" w:cstheme="minorBidi"/>
          <w:sz w:val="20"/>
          <w:szCs w:val="20"/>
        </w:rPr>
        <w:tab/>
        <w:t>Projets nationaux (un seul pays bénéficiaire).</w:t>
      </w:r>
    </w:p>
    <w:p w14:paraId="27C021AA" w14:textId="77777777" w:rsidR="009A16D7" w:rsidRPr="00B44E9D" w:rsidRDefault="009A16D7" w:rsidP="00B44E9D">
      <w:pPr>
        <w:pStyle w:val="Default"/>
        <w:spacing w:before="100" w:line="240" w:lineRule="atLeast"/>
        <w:ind w:left="567" w:hanging="567"/>
        <w:jc w:val="both"/>
        <w:rPr>
          <w:rFonts w:asciiTheme="minorBidi" w:hAnsiTheme="minorBidi" w:cstheme="minorBidi"/>
          <w:sz w:val="20"/>
          <w:szCs w:val="20"/>
        </w:rPr>
      </w:pPr>
      <w:r w:rsidRPr="00B44E9D">
        <w:rPr>
          <w:rFonts w:asciiTheme="minorBidi" w:hAnsiTheme="minorBidi" w:cstheme="minorBidi"/>
          <w:sz w:val="20"/>
          <w:szCs w:val="20"/>
        </w:rPr>
        <w:t>1.1.2</w:t>
      </w:r>
      <w:r w:rsidRPr="00B44E9D">
        <w:rPr>
          <w:rFonts w:asciiTheme="minorBidi" w:hAnsiTheme="minorBidi" w:cstheme="minorBidi"/>
          <w:sz w:val="20"/>
          <w:szCs w:val="20"/>
        </w:rPr>
        <w:tab/>
        <w:t>Projets multinationaux (au moins deux pays bénéficiaires, de la même région ou de régions diffé</w:t>
      </w:r>
      <w:r w:rsidRPr="00B44E9D">
        <w:rPr>
          <w:rFonts w:asciiTheme="minorBidi" w:hAnsiTheme="minorBidi" w:cstheme="minorBidi"/>
          <w:sz w:val="20"/>
          <w:szCs w:val="20"/>
        </w:rPr>
        <w:softHyphen/>
        <w:t>rentes).</w:t>
      </w:r>
    </w:p>
    <w:p w14:paraId="27C021AB" w14:textId="77777777" w:rsidR="009A16D7" w:rsidRPr="00B44E9D" w:rsidRDefault="009A16D7" w:rsidP="00B44E9D">
      <w:pPr>
        <w:pStyle w:val="Default"/>
        <w:spacing w:before="100" w:line="240" w:lineRule="atLeast"/>
        <w:ind w:left="567" w:hanging="567"/>
        <w:jc w:val="both"/>
        <w:rPr>
          <w:rFonts w:asciiTheme="minorBidi" w:hAnsiTheme="minorBidi" w:cstheme="minorBidi"/>
          <w:sz w:val="20"/>
          <w:szCs w:val="20"/>
        </w:rPr>
      </w:pPr>
      <w:r w:rsidRPr="00B44E9D">
        <w:rPr>
          <w:rFonts w:asciiTheme="minorBidi" w:hAnsiTheme="minorBidi" w:cstheme="minorBidi"/>
          <w:sz w:val="20"/>
          <w:szCs w:val="20"/>
        </w:rPr>
        <w:t>1.2</w:t>
      </w:r>
      <w:r w:rsidRPr="00B44E9D">
        <w:rPr>
          <w:rFonts w:asciiTheme="minorBidi" w:hAnsiTheme="minorBidi" w:cstheme="minorBidi"/>
          <w:sz w:val="20"/>
          <w:szCs w:val="20"/>
        </w:rPr>
        <w:tab/>
        <w:t>Les projets du fonds commun, dont l’objectif principal est d’appuyer la mise en œuvre de projets natio</w:t>
      </w:r>
      <w:r w:rsidRPr="00B44E9D">
        <w:rPr>
          <w:rFonts w:asciiTheme="minorBidi" w:hAnsiTheme="minorBidi" w:cstheme="minorBidi"/>
          <w:sz w:val="20"/>
          <w:szCs w:val="20"/>
        </w:rPr>
        <w:softHyphen/>
        <w:t>naux, régionaux et mondiaux visant à améliorer la qualité de service de Pays-membres de l’UPU clas</w:t>
      </w:r>
      <w:r w:rsidR="00320758" w:rsidRPr="00B44E9D">
        <w:rPr>
          <w:rFonts w:asciiTheme="minorBidi" w:hAnsiTheme="minorBidi" w:cstheme="minorBidi"/>
          <w:sz w:val="20"/>
          <w:szCs w:val="20"/>
        </w:rPr>
        <w:softHyphen/>
      </w:r>
      <w:r w:rsidRPr="00B44E9D">
        <w:rPr>
          <w:rFonts w:asciiTheme="minorBidi" w:hAnsiTheme="minorBidi" w:cstheme="minorBidi"/>
          <w:sz w:val="20"/>
          <w:szCs w:val="20"/>
        </w:rPr>
        <w:t>sés dans les groupes II, III et IV (tels que définis dans la résolution C 7/2016 du Congrès d’Istanbul) en vue de poursuivre le développement et l’amélioration de la qualité de service du réseau postal international, tel que défini plus en détail dans le présent chapitre.</w:t>
      </w:r>
    </w:p>
    <w:p w14:paraId="27C021AC" w14:textId="77777777" w:rsidR="009A16D7" w:rsidRPr="00D2383B" w:rsidRDefault="009A16D7" w:rsidP="00D2383B">
      <w:pPr>
        <w:spacing w:line="220" w:lineRule="atLeast"/>
        <w:ind w:left="567" w:hanging="567"/>
        <w:jc w:val="both"/>
        <w:rPr>
          <w:rFonts w:asciiTheme="minorBidi" w:hAnsiTheme="minorBidi" w:cstheme="minorBidi"/>
          <w:sz w:val="18"/>
          <w:szCs w:val="18"/>
        </w:rPr>
      </w:pPr>
    </w:p>
    <w:p w14:paraId="27C021AD" w14:textId="77777777" w:rsidR="009A16D7" w:rsidRPr="00D2383B" w:rsidRDefault="009A16D7" w:rsidP="00D2383B">
      <w:pPr>
        <w:spacing w:line="220" w:lineRule="atLeast"/>
        <w:ind w:left="567" w:hanging="567"/>
        <w:jc w:val="both"/>
        <w:rPr>
          <w:rFonts w:asciiTheme="minorBidi" w:hAnsiTheme="minorBidi" w:cstheme="minorBidi"/>
          <w:sz w:val="18"/>
          <w:szCs w:val="18"/>
        </w:rPr>
      </w:pPr>
    </w:p>
    <w:p w14:paraId="27C021AE"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Article 11</w:t>
      </w:r>
    </w:p>
    <w:p w14:paraId="27C021AF" w14:textId="77777777" w:rsidR="009A16D7" w:rsidRPr="00B44E9D" w:rsidRDefault="009A16D7" w:rsidP="00D2383B">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 xml:space="preserve">Soumission de projets du </w:t>
      </w:r>
      <w:r w:rsidR="00D2383B" w:rsidRPr="00D2383B">
        <w:rPr>
          <w:rFonts w:asciiTheme="minorBidi" w:hAnsiTheme="minorBidi" w:cstheme="minorBidi"/>
          <w:bCs/>
          <w:sz w:val="20"/>
          <w:szCs w:val="20"/>
        </w:rPr>
        <w:t>Fonds pour lʼamélioration de la qualité de service</w:t>
      </w:r>
      <w:r w:rsidRPr="00B44E9D">
        <w:rPr>
          <w:rFonts w:asciiTheme="minorBidi" w:hAnsiTheme="minorBidi" w:cstheme="minorBidi"/>
          <w:bCs/>
          <w:sz w:val="20"/>
          <w:szCs w:val="20"/>
        </w:rPr>
        <w:t xml:space="preserve"> et établissement des priorités pour les projets du fonds commun</w:t>
      </w:r>
    </w:p>
    <w:p w14:paraId="27C021B0" w14:textId="77777777" w:rsidR="009A16D7" w:rsidRPr="00D2383B" w:rsidRDefault="009A16D7" w:rsidP="00D2383B">
      <w:pPr>
        <w:spacing w:line="220" w:lineRule="atLeast"/>
        <w:ind w:left="567" w:hanging="567"/>
        <w:jc w:val="both"/>
        <w:rPr>
          <w:rFonts w:asciiTheme="minorBidi" w:hAnsiTheme="minorBidi" w:cstheme="minorBidi"/>
          <w:sz w:val="18"/>
          <w:szCs w:val="18"/>
        </w:rPr>
      </w:pPr>
    </w:p>
    <w:p w14:paraId="27C021B1" w14:textId="77777777" w:rsidR="009A16D7" w:rsidRPr="00B44E9D" w:rsidRDefault="009A16D7" w:rsidP="00B44E9D">
      <w:pPr>
        <w:pStyle w:val="Default"/>
        <w:spacing w:line="240" w:lineRule="atLeast"/>
        <w:jc w:val="both"/>
        <w:rPr>
          <w:rFonts w:asciiTheme="minorBidi" w:hAnsiTheme="minorBidi" w:cstheme="minorBidi"/>
          <w:bCs/>
          <w:i/>
          <w:iCs/>
          <w:sz w:val="20"/>
          <w:szCs w:val="20"/>
        </w:rPr>
      </w:pPr>
      <w:r w:rsidRPr="00B44E9D">
        <w:rPr>
          <w:rFonts w:asciiTheme="minorBidi" w:hAnsiTheme="minorBidi" w:cstheme="minorBidi"/>
          <w:bCs/>
          <w:i/>
          <w:sz w:val="20"/>
          <w:szCs w:val="20"/>
        </w:rPr>
        <w:t>1</w:t>
      </w:r>
      <w:r w:rsidRPr="00B44E9D">
        <w:rPr>
          <w:rFonts w:asciiTheme="minorBidi" w:hAnsiTheme="minorBidi" w:cstheme="minorBidi"/>
          <w:bCs/>
          <w:i/>
          <w:sz w:val="20"/>
          <w:szCs w:val="20"/>
          <w:vertAlign w:val="superscript"/>
        </w:rPr>
        <w:t>o</w:t>
      </w:r>
      <w:r w:rsidRPr="00B44E9D">
        <w:rPr>
          <w:rFonts w:asciiTheme="minorBidi" w:hAnsiTheme="minorBidi" w:cstheme="minorBidi"/>
          <w:bCs/>
          <w:i/>
          <w:sz w:val="20"/>
          <w:szCs w:val="20"/>
        </w:rPr>
        <w:tab/>
        <w:t>Projets financés individuellement</w:t>
      </w:r>
    </w:p>
    <w:p w14:paraId="27C021B2" w14:textId="77777777" w:rsidR="009A16D7" w:rsidRPr="00D2383B" w:rsidRDefault="009A16D7" w:rsidP="00D2383B">
      <w:pPr>
        <w:spacing w:line="220" w:lineRule="atLeast"/>
        <w:ind w:left="567" w:hanging="567"/>
        <w:jc w:val="both"/>
        <w:rPr>
          <w:rFonts w:asciiTheme="minorBidi" w:hAnsiTheme="minorBidi" w:cstheme="minorBidi"/>
          <w:sz w:val="18"/>
          <w:szCs w:val="18"/>
        </w:rPr>
      </w:pPr>
    </w:p>
    <w:p w14:paraId="27C021B3" w14:textId="77777777" w:rsidR="009A16D7" w:rsidRPr="00B44E9D" w:rsidRDefault="009A16D7" w:rsidP="00B44E9D">
      <w:pPr>
        <w:pStyle w:val="Default"/>
        <w:spacing w:line="240" w:lineRule="atLeast"/>
        <w:jc w:val="both"/>
        <w:rPr>
          <w:rFonts w:asciiTheme="minorBidi" w:hAnsiTheme="minorBidi" w:cstheme="minorBidi"/>
          <w:sz w:val="20"/>
          <w:szCs w:val="20"/>
        </w:rPr>
      </w:pPr>
      <w:r w:rsidRPr="00B44E9D">
        <w:rPr>
          <w:rFonts w:asciiTheme="minorBidi" w:hAnsiTheme="minorBidi" w:cstheme="minorBidi"/>
          <w:sz w:val="20"/>
          <w:szCs w:val="20"/>
        </w:rPr>
        <w:lastRenderedPageBreak/>
        <w:t>1.</w:t>
      </w:r>
      <w:r w:rsidRPr="00B44E9D">
        <w:rPr>
          <w:rFonts w:asciiTheme="minorBidi" w:hAnsiTheme="minorBidi" w:cstheme="minorBidi"/>
          <w:sz w:val="20"/>
          <w:szCs w:val="20"/>
        </w:rPr>
        <w:tab/>
        <w:t>Le pays bénéficiaire soumet une proposition de projet conforme aux objectifs énoncés à l’article pre</w:t>
      </w:r>
      <w:r w:rsidRPr="00B44E9D">
        <w:rPr>
          <w:rFonts w:asciiTheme="minorBidi" w:hAnsiTheme="minorBidi" w:cstheme="minorBidi"/>
          <w:sz w:val="20"/>
          <w:szCs w:val="20"/>
        </w:rPr>
        <w:softHyphen/>
        <w:t>mier, notamment en ce qui concerne la préparation des documents du projet à soumettre à l'approbation du Conseil. À cet égard, toutes les propositions de projet soumises doivent respecter les critères énoncés dans le Manuel de gestion des projets.</w:t>
      </w:r>
    </w:p>
    <w:p w14:paraId="27C021B4" w14:textId="77777777" w:rsidR="009A16D7" w:rsidRPr="00D2383B" w:rsidRDefault="009A16D7" w:rsidP="00D2383B">
      <w:pPr>
        <w:spacing w:line="220" w:lineRule="atLeast"/>
        <w:ind w:left="567" w:hanging="567"/>
        <w:jc w:val="both"/>
        <w:rPr>
          <w:rFonts w:asciiTheme="minorBidi" w:hAnsiTheme="minorBidi" w:cstheme="minorBidi"/>
          <w:sz w:val="18"/>
          <w:szCs w:val="18"/>
        </w:rPr>
      </w:pPr>
    </w:p>
    <w:p w14:paraId="27C021B5" w14:textId="77777777" w:rsidR="009A16D7" w:rsidRPr="00B44E9D" w:rsidRDefault="009A16D7" w:rsidP="00B44E9D">
      <w:pPr>
        <w:pStyle w:val="Default"/>
        <w:spacing w:line="240" w:lineRule="atLeast"/>
        <w:jc w:val="both"/>
        <w:rPr>
          <w:rFonts w:asciiTheme="minorBidi" w:hAnsiTheme="minorBidi" w:cstheme="minorBidi"/>
          <w:bCs/>
          <w:i/>
          <w:iCs/>
          <w:sz w:val="20"/>
          <w:szCs w:val="20"/>
        </w:rPr>
      </w:pPr>
      <w:r w:rsidRPr="00B44E9D">
        <w:rPr>
          <w:rFonts w:asciiTheme="minorBidi" w:hAnsiTheme="minorBidi" w:cstheme="minorBidi"/>
          <w:bCs/>
          <w:i/>
          <w:sz w:val="20"/>
          <w:szCs w:val="20"/>
        </w:rPr>
        <w:t>2</w:t>
      </w:r>
      <w:r w:rsidRPr="00B44E9D">
        <w:rPr>
          <w:rFonts w:asciiTheme="minorBidi" w:hAnsiTheme="minorBidi" w:cstheme="minorBidi"/>
          <w:bCs/>
          <w:i/>
          <w:sz w:val="20"/>
          <w:szCs w:val="20"/>
          <w:vertAlign w:val="superscript"/>
        </w:rPr>
        <w:t>o</w:t>
      </w:r>
      <w:r w:rsidRPr="00B44E9D">
        <w:rPr>
          <w:rFonts w:asciiTheme="minorBidi" w:hAnsiTheme="minorBidi" w:cstheme="minorBidi"/>
          <w:bCs/>
          <w:i/>
          <w:sz w:val="20"/>
          <w:szCs w:val="20"/>
        </w:rPr>
        <w:tab/>
        <w:t>Projets du fonds commun</w:t>
      </w:r>
    </w:p>
    <w:p w14:paraId="27C021B6" w14:textId="77777777" w:rsidR="009A16D7" w:rsidRPr="00D2383B" w:rsidRDefault="009A16D7" w:rsidP="00D2383B">
      <w:pPr>
        <w:spacing w:line="220" w:lineRule="atLeast"/>
        <w:ind w:left="567" w:hanging="567"/>
        <w:jc w:val="both"/>
        <w:rPr>
          <w:rFonts w:asciiTheme="minorBidi" w:hAnsiTheme="minorBidi" w:cstheme="minorBidi"/>
          <w:sz w:val="18"/>
          <w:szCs w:val="18"/>
        </w:rPr>
      </w:pPr>
    </w:p>
    <w:p w14:paraId="27C021B7" w14:textId="77777777" w:rsidR="009A16D7" w:rsidRPr="00B44E9D" w:rsidRDefault="009A16D7" w:rsidP="00B44E9D">
      <w:pPr>
        <w:pStyle w:val="Default"/>
        <w:spacing w:line="240" w:lineRule="atLeast"/>
        <w:jc w:val="both"/>
        <w:rPr>
          <w:rFonts w:asciiTheme="minorBidi" w:hAnsiTheme="minorBidi" w:cstheme="minorBidi"/>
          <w:snapToGrid w:val="0"/>
          <w:color w:val="auto"/>
          <w:sz w:val="20"/>
          <w:szCs w:val="20"/>
        </w:rPr>
      </w:pPr>
      <w:r w:rsidRPr="00B44E9D">
        <w:rPr>
          <w:rFonts w:asciiTheme="minorBidi" w:hAnsiTheme="minorBidi" w:cstheme="minorBidi"/>
          <w:snapToGrid w:val="0"/>
          <w:color w:val="auto"/>
          <w:sz w:val="20"/>
          <w:szCs w:val="20"/>
        </w:rPr>
        <w:t>2.</w:t>
      </w:r>
      <w:r w:rsidRPr="00B44E9D">
        <w:rPr>
          <w:rFonts w:asciiTheme="minorBidi" w:hAnsiTheme="minorBidi" w:cstheme="minorBidi"/>
          <w:snapToGrid w:val="0"/>
          <w:color w:val="auto"/>
          <w:sz w:val="20"/>
          <w:szCs w:val="20"/>
        </w:rPr>
        <w:tab/>
        <w:t>Le Bureau international soumet une proposition de projet conforme aux objectifs énoncés aux articles premier et 11, notamment en ce qui concerne la préparation des documents du projet à soumettre à l'appro</w:t>
      </w:r>
      <w:r w:rsidR="00320758" w:rsidRPr="00B44E9D">
        <w:rPr>
          <w:rFonts w:asciiTheme="minorBidi" w:hAnsiTheme="minorBidi" w:cstheme="minorBidi"/>
          <w:snapToGrid w:val="0"/>
          <w:color w:val="auto"/>
          <w:sz w:val="20"/>
          <w:szCs w:val="20"/>
        </w:rPr>
        <w:softHyphen/>
      </w:r>
      <w:r w:rsidRPr="00B44E9D">
        <w:rPr>
          <w:rFonts w:asciiTheme="minorBidi" w:hAnsiTheme="minorBidi" w:cstheme="minorBidi"/>
          <w:snapToGrid w:val="0"/>
          <w:color w:val="auto"/>
          <w:sz w:val="20"/>
          <w:szCs w:val="20"/>
        </w:rPr>
        <w:t>bation du Conseil. À cet égard, toutes les propositions de projet soumises doivent respecter les critères énoncés dans le Manuel de gestion des projets.</w:t>
      </w:r>
    </w:p>
    <w:p w14:paraId="27C021B8" w14:textId="77777777" w:rsidR="009A16D7" w:rsidRPr="00D2383B" w:rsidRDefault="009A16D7" w:rsidP="00D2383B">
      <w:pPr>
        <w:spacing w:line="220" w:lineRule="atLeast"/>
        <w:ind w:left="567" w:hanging="567"/>
        <w:jc w:val="both"/>
        <w:rPr>
          <w:rFonts w:asciiTheme="minorBidi" w:hAnsiTheme="minorBidi" w:cstheme="minorBidi"/>
          <w:sz w:val="18"/>
          <w:szCs w:val="18"/>
        </w:rPr>
      </w:pPr>
    </w:p>
    <w:p w14:paraId="27C021B9" w14:textId="77777777" w:rsidR="009A16D7" w:rsidRPr="00B44E9D" w:rsidRDefault="009A16D7" w:rsidP="00B44E9D">
      <w:pPr>
        <w:pStyle w:val="Default"/>
        <w:spacing w:line="240" w:lineRule="atLeast"/>
        <w:jc w:val="both"/>
        <w:rPr>
          <w:rFonts w:asciiTheme="minorBidi" w:hAnsiTheme="minorBidi" w:cstheme="minorBidi"/>
          <w:snapToGrid w:val="0"/>
          <w:color w:val="auto"/>
          <w:sz w:val="20"/>
          <w:szCs w:val="20"/>
        </w:rPr>
      </w:pPr>
      <w:r w:rsidRPr="00B44E9D">
        <w:rPr>
          <w:rFonts w:asciiTheme="minorBidi" w:hAnsiTheme="minorBidi" w:cstheme="minorBidi"/>
          <w:snapToGrid w:val="0"/>
          <w:color w:val="auto"/>
          <w:sz w:val="20"/>
          <w:szCs w:val="20"/>
        </w:rPr>
        <w:t>3.</w:t>
      </w:r>
      <w:r w:rsidRPr="00B44E9D">
        <w:rPr>
          <w:rFonts w:asciiTheme="minorBidi" w:hAnsiTheme="minorBidi" w:cstheme="minorBidi"/>
          <w:snapToGrid w:val="0"/>
          <w:color w:val="auto"/>
          <w:sz w:val="20"/>
          <w:szCs w:val="20"/>
        </w:rPr>
        <w:tab/>
        <w:t>Le Conseil reconnaît que le CEP est chargé de l’examen et de l’approbation des éléments suivants:</w:t>
      </w:r>
    </w:p>
    <w:p w14:paraId="27C021BA" w14:textId="77777777" w:rsidR="009A16D7" w:rsidRPr="00B44E9D" w:rsidRDefault="009A16D7" w:rsidP="00B44E9D">
      <w:pPr>
        <w:pStyle w:val="Default"/>
        <w:spacing w:before="100" w:line="240" w:lineRule="atLeast"/>
        <w:ind w:left="567" w:hanging="567"/>
        <w:jc w:val="both"/>
        <w:rPr>
          <w:rFonts w:asciiTheme="minorBidi" w:hAnsiTheme="minorBidi" w:cstheme="minorBidi"/>
          <w:snapToGrid w:val="0"/>
          <w:color w:val="auto"/>
          <w:sz w:val="20"/>
          <w:szCs w:val="20"/>
        </w:rPr>
      </w:pPr>
      <w:r w:rsidRPr="00B44E9D">
        <w:rPr>
          <w:rFonts w:asciiTheme="minorBidi" w:hAnsiTheme="minorBidi" w:cstheme="minorBidi"/>
          <w:snapToGrid w:val="0"/>
          <w:color w:val="auto"/>
          <w:sz w:val="20"/>
          <w:szCs w:val="20"/>
        </w:rPr>
        <w:t>3.1</w:t>
      </w:r>
      <w:r w:rsidRPr="00B44E9D">
        <w:rPr>
          <w:rFonts w:asciiTheme="minorBidi" w:hAnsiTheme="minorBidi" w:cstheme="minorBidi"/>
          <w:sz w:val="20"/>
          <w:szCs w:val="20"/>
        </w:rPr>
        <w:tab/>
      </w:r>
      <w:r w:rsidRPr="00B44E9D">
        <w:rPr>
          <w:rFonts w:asciiTheme="minorBidi" w:hAnsiTheme="minorBidi" w:cstheme="minorBidi"/>
          <w:snapToGrid w:val="0"/>
          <w:color w:val="auto"/>
          <w:sz w:val="20"/>
          <w:szCs w:val="20"/>
        </w:rPr>
        <w:t>Liste des programmes et sous-programmes pouvant être financés par le fonds commun.</w:t>
      </w:r>
    </w:p>
    <w:p w14:paraId="27C021BB" w14:textId="77777777" w:rsidR="009A16D7" w:rsidRPr="00B44E9D" w:rsidRDefault="009A16D7" w:rsidP="00B44E9D">
      <w:pPr>
        <w:pStyle w:val="Default"/>
        <w:spacing w:before="100" w:line="240" w:lineRule="atLeast"/>
        <w:ind w:left="567" w:hanging="567"/>
        <w:jc w:val="both"/>
        <w:rPr>
          <w:rFonts w:asciiTheme="minorBidi" w:hAnsiTheme="minorBidi" w:cstheme="minorBidi"/>
          <w:snapToGrid w:val="0"/>
          <w:color w:val="auto"/>
          <w:sz w:val="20"/>
          <w:szCs w:val="20"/>
        </w:rPr>
      </w:pPr>
      <w:r w:rsidRPr="00B44E9D">
        <w:rPr>
          <w:rFonts w:asciiTheme="minorBidi" w:hAnsiTheme="minorBidi" w:cstheme="minorBidi"/>
          <w:snapToGrid w:val="0"/>
          <w:color w:val="auto"/>
          <w:sz w:val="20"/>
          <w:szCs w:val="20"/>
        </w:rPr>
        <w:t>3.2</w:t>
      </w:r>
      <w:r w:rsidRPr="00B44E9D">
        <w:rPr>
          <w:rFonts w:asciiTheme="minorBidi" w:hAnsiTheme="minorBidi" w:cstheme="minorBidi"/>
          <w:sz w:val="20"/>
          <w:szCs w:val="20"/>
        </w:rPr>
        <w:tab/>
      </w:r>
      <w:r w:rsidRPr="00B44E9D">
        <w:rPr>
          <w:rFonts w:asciiTheme="minorBidi" w:hAnsiTheme="minorBidi" w:cstheme="minorBidi"/>
          <w:snapToGrid w:val="0"/>
          <w:color w:val="auto"/>
          <w:sz w:val="20"/>
          <w:szCs w:val="20"/>
        </w:rPr>
        <w:t>Matrice des priorités des projets et critères d'établissement des priorités pour les projets du fonds commun.</w:t>
      </w:r>
    </w:p>
    <w:p w14:paraId="27C021BC" w14:textId="33D2B298" w:rsidR="009A16D7" w:rsidRPr="00B44E9D" w:rsidRDefault="009A16D7" w:rsidP="00373732">
      <w:pPr>
        <w:pStyle w:val="Default"/>
        <w:spacing w:before="100" w:line="240" w:lineRule="atLeast"/>
        <w:ind w:left="567" w:hanging="567"/>
        <w:jc w:val="both"/>
        <w:rPr>
          <w:rFonts w:asciiTheme="minorBidi" w:hAnsiTheme="minorBidi" w:cstheme="minorBidi"/>
          <w:snapToGrid w:val="0"/>
          <w:color w:val="auto"/>
          <w:sz w:val="20"/>
          <w:szCs w:val="20"/>
        </w:rPr>
      </w:pPr>
      <w:r w:rsidRPr="00B44E9D">
        <w:rPr>
          <w:rFonts w:asciiTheme="minorBidi" w:hAnsiTheme="minorBidi" w:cstheme="minorBidi"/>
          <w:snapToGrid w:val="0"/>
          <w:color w:val="auto"/>
          <w:sz w:val="20"/>
          <w:szCs w:val="20"/>
        </w:rPr>
        <w:t>3.3</w:t>
      </w:r>
      <w:r w:rsidRPr="00B44E9D">
        <w:rPr>
          <w:rFonts w:asciiTheme="minorBidi" w:hAnsiTheme="minorBidi" w:cstheme="minorBidi"/>
          <w:sz w:val="20"/>
          <w:szCs w:val="20"/>
        </w:rPr>
        <w:tab/>
      </w:r>
      <w:r w:rsidRPr="00B44E9D">
        <w:rPr>
          <w:rFonts w:asciiTheme="minorBidi" w:hAnsiTheme="minorBidi" w:cstheme="minorBidi"/>
          <w:snapToGrid w:val="0"/>
          <w:color w:val="auto"/>
          <w:sz w:val="20"/>
          <w:szCs w:val="20"/>
        </w:rPr>
        <w:t>Liste des propositions de projets du fonds commun et leur ordre de priorité, selon le système de clas</w:t>
      </w:r>
      <w:r w:rsidR="00373732">
        <w:rPr>
          <w:rFonts w:asciiTheme="minorBidi" w:hAnsiTheme="minorBidi" w:cstheme="minorBidi"/>
          <w:snapToGrid w:val="0"/>
          <w:color w:val="auto"/>
          <w:sz w:val="20"/>
          <w:szCs w:val="20"/>
        </w:rPr>
        <w:softHyphen/>
      </w:r>
      <w:r w:rsidRPr="00B44E9D">
        <w:rPr>
          <w:rFonts w:asciiTheme="minorBidi" w:hAnsiTheme="minorBidi" w:cstheme="minorBidi"/>
          <w:snapToGrid w:val="0"/>
          <w:color w:val="auto"/>
          <w:sz w:val="20"/>
          <w:szCs w:val="20"/>
        </w:rPr>
        <w:t>sement de la matrice des priorités des projets.</w:t>
      </w:r>
    </w:p>
    <w:p w14:paraId="27C021BD" w14:textId="77777777" w:rsidR="009A16D7" w:rsidRPr="00B44E9D" w:rsidRDefault="009A16D7" w:rsidP="00B44E9D">
      <w:pPr>
        <w:pStyle w:val="Default"/>
        <w:spacing w:line="240" w:lineRule="atLeast"/>
        <w:jc w:val="both"/>
        <w:rPr>
          <w:rFonts w:asciiTheme="minorBidi" w:hAnsiTheme="minorBidi" w:cstheme="minorBidi"/>
          <w:snapToGrid w:val="0"/>
          <w:color w:val="auto"/>
          <w:sz w:val="20"/>
          <w:szCs w:val="20"/>
        </w:rPr>
      </w:pPr>
    </w:p>
    <w:p w14:paraId="27C021BE" w14:textId="4F786DF0" w:rsidR="009A16D7" w:rsidRPr="00B44E9D" w:rsidRDefault="00373732" w:rsidP="00373732">
      <w:pPr>
        <w:pStyle w:val="Default"/>
        <w:spacing w:line="240" w:lineRule="atLeast"/>
        <w:jc w:val="both"/>
        <w:rPr>
          <w:rFonts w:asciiTheme="minorBidi" w:hAnsiTheme="minorBidi" w:cstheme="minorBidi"/>
          <w:snapToGrid w:val="0"/>
          <w:color w:val="auto"/>
          <w:sz w:val="20"/>
          <w:szCs w:val="20"/>
        </w:rPr>
      </w:pPr>
      <w:r w:rsidRPr="00373732">
        <w:rPr>
          <w:rFonts w:asciiTheme="minorBidi" w:hAnsiTheme="minorBidi"/>
          <w:noProof/>
          <w:snapToGrid w:val="0"/>
          <w:color w:val="auto"/>
          <w:sz w:val="20"/>
          <w:szCs w:val="20"/>
          <w:lang w:val="en-US" w:eastAsia="en-US" w:bidi="ar-SA"/>
        </w:rPr>
        <mc:AlternateContent>
          <mc:Choice Requires="wps">
            <w:drawing>
              <wp:anchor distT="0" distB="0" distL="114300" distR="114300" simplePos="0" relativeHeight="251661312" behindDoc="0" locked="0" layoutInCell="1" allowOverlap="1" wp14:anchorId="5A1E62E8" wp14:editId="5AC54C80">
                <wp:simplePos x="0" y="0"/>
                <wp:positionH relativeFrom="character">
                  <wp:posOffset>-90170</wp:posOffset>
                </wp:positionH>
                <wp:positionV relativeFrom="paragraph">
                  <wp:posOffset>0</wp:posOffset>
                </wp:positionV>
                <wp:extent cx="0" cy="144000"/>
                <wp:effectExtent l="0" t="0" r="19050" b="2794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931A67" id="_x0000_t32" coordsize="21600,21600" o:spt="32" o:oned="t" path="m,l21600,21600e" filled="f">
                <v:path arrowok="t" fillok="f" o:connecttype="none"/>
                <o:lock v:ext="edit" shapetype="t"/>
              </v:shapetype>
              <v:shape id="AutoShape 6" o:spid="_x0000_s1026" type="#_x0000_t32" style="position:absolute;margin-left:-7.1pt;margin-top:0;width:0;height:11.3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" strokeweight="1.5pt"/>
            </w:pict>
          </mc:Fallback>
        </mc:AlternateContent>
      </w:r>
      <w:r w:rsidR="009A16D7" w:rsidRPr="00B44E9D">
        <w:rPr>
          <w:rFonts w:asciiTheme="minorBidi" w:hAnsiTheme="minorBidi" w:cstheme="minorBidi"/>
          <w:snapToGrid w:val="0"/>
          <w:color w:val="auto"/>
          <w:sz w:val="20"/>
          <w:szCs w:val="20"/>
        </w:rPr>
        <w:t>4.</w:t>
      </w:r>
      <w:r w:rsidR="009A16D7" w:rsidRPr="00B44E9D">
        <w:rPr>
          <w:rFonts w:asciiTheme="minorBidi" w:hAnsiTheme="minorBidi" w:cstheme="minorBidi"/>
          <w:snapToGrid w:val="0"/>
          <w:color w:val="auto"/>
          <w:sz w:val="20"/>
          <w:szCs w:val="20"/>
        </w:rPr>
        <w:tab/>
        <w:t>Comme l’a décidé le CEP, les domaines</w:t>
      </w:r>
      <w:r w:rsidR="003F43EE">
        <w:rPr>
          <w:rFonts w:asciiTheme="minorBidi" w:hAnsiTheme="minorBidi" w:cstheme="minorBidi"/>
          <w:snapToGrid w:val="0"/>
          <w:color w:val="auto"/>
          <w:sz w:val="20"/>
          <w:szCs w:val="20"/>
        </w:rPr>
        <w:t xml:space="preserve"> de </w:t>
      </w:r>
      <w:r w:rsidR="003F43EE" w:rsidRPr="00373732">
        <w:rPr>
          <w:rFonts w:asciiTheme="minorBidi" w:hAnsiTheme="minorBidi" w:cstheme="minorBidi"/>
          <w:snapToGrid w:val="0"/>
          <w:color w:val="auto"/>
          <w:sz w:val="20"/>
          <w:szCs w:val="20"/>
        </w:rPr>
        <w:t>mise en œuvre</w:t>
      </w:r>
      <w:r w:rsidR="009A16D7" w:rsidRPr="00B44E9D">
        <w:rPr>
          <w:rFonts w:asciiTheme="minorBidi" w:hAnsiTheme="minorBidi" w:cstheme="minorBidi"/>
          <w:snapToGrid w:val="0"/>
          <w:color w:val="auto"/>
          <w:sz w:val="20"/>
          <w:szCs w:val="20"/>
        </w:rPr>
        <w:t xml:space="preserve"> du fonds commun doivent être liés à la stratégie de l’Union pour le cycle du Congrès en question ainsi qu’au plan d'activités correspondant. Les pro</w:t>
      </w:r>
      <w:r>
        <w:rPr>
          <w:rFonts w:asciiTheme="minorBidi" w:hAnsiTheme="minorBidi" w:cstheme="minorBidi"/>
          <w:snapToGrid w:val="0"/>
          <w:color w:val="auto"/>
          <w:sz w:val="20"/>
          <w:szCs w:val="20"/>
        </w:rPr>
        <w:softHyphen/>
      </w:r>
      <w:r w:rsidR="009A16D7" w:rsidRPr="00B44E9D">
        <w:rPr>
          <w:rFonts w:asciiTheme="minorBidi" w:hAnsiTheme="minorBidi" w:cstheme="minorBidi"/>
          <w:snapToGrid w:val="0"/>
          <w:color w:val="auto"/>
          <w:sz w:val="20"/>
          <w:szCs w:val="20"/>
        </w:rPr>
        <w:t>grammes stratégiques visés par le fonds commun doivent être identifiés sur la base du champ d'intervention du fonds commun afin d’en faire un instrument d'appui pour l’exécution du plan d'activités.</w:t>
      </w:r>
    </w:p>
    <w:p w14:paraId="27C021BF" w14:textId="77777777" w:rsidR="009A16D7" w:rsidRPr="00B44E9D" w:rsidRDefault="009A16D7" w:rsidP="00B44E9D">
      <w:pPr>
        <w:pStyle w:val="Default"/>
        <w:spacing w:line="240" w:lineRule="atLeast"/>
        <w:jc w:val="both"/>
        <w:rPr>
          <w:rFonts w:asciiTheme="minorBidi" w:hAnsiTheme="minorBidi" w:cstheme="minorBidi"/>
          <w:snapToGrid w:val="0"/>
          <w:color w:val="auto"/>
          <w:sz w:val="20"/>
          <w:szCs w:val="20"/>
        </w:rPr>
      </w:pPr>
    </w:p>
    <w:p w14:paraId="27C021C0" w14:textId="77777777" w:rsidR="009A16D7" w:rsidRPr="00B44E9D" w:rsidRDefault="009A16D7" w:rsidP="00B44E9D">
      <w:pPr>
        <w:pStyle w:val="Default"/>
        <w:spacing w:line="240" w:lineRule="atLeast"/>
        <w:jc w:val="both"/>
        <w:rPr>
          <w:rFonts w:asciiTheme="minorBidi" w:hAnsiTheme="minorBidi" w:cstheme="minorBidi"/>
          <w:bCs/>
          <w:i/>
          <w:iCs/>
          <w:snapToGrid w:val="0"/>
          <w:color w:val="auto"/>
          <w:sz w:val="20"/>
          <w:szCs w:val="20"/>
        </w:rPr>
      </w:pPr>
      <w:r w:rsidRPr="00B44E9D">
        <w:rPr>
          <w:rFonts w:asciiTheme="minorBidi" w:hAnsiTheme="minorBidi" w:cstheme="minorBidi"/>
          <w:bCs/>
          <w:i/>
          <w:snapToGrid w:val="0"/>
          <w:color w:val="auto"/>
          <w:sz w:val="20"/>
          <w:szCs w:val="20"/>
        </w:rPr>
        <w:t>3</w:t>
      </w:r>
      <w:r w:rsidRPr="00B44E9D">
        <w:rPr>
          <w:rFonts w:asciiTheme="minorBidi" w:hAnsiTheme="minorBidi" w:cstheme="minorBidi"/>
          <w:bCs/>
          <w:i/>
          <w:snapToGrid w:val="0"/>
          <w:color w:val="auto"/>
          <w:sz w:val="20"/>
          <w:szCs w:val="20"/>
          <w:vertAlign w:val="superscript"/>
        </w:rPr>
        <w:t>o</w:t>
      </w:r>
      <w:r w:rsidRPr="00B44E9D">
        <w:rPr>
          <w:rFonts w:asciiTheme="minorBidi" w:hAnsiTheme="minorBidi" w:cstheme="minorBidi"/>
          <w:bCs/>
          <w:i/>
          <w:snapToGrid w:val="0"/>
          <w:color w:val="auto"/>
          <w:sz w:val="20"/>
          <w:szCs w:val="20"/>
        </w:rPr>
        <w:tab/>
        <w:t>Établissement des priorités pour les projets du fonds commun</w:t>
      </w:r>
    </w:p>
    <w:p w14:paraId="27C021C1" w14:textId="77777777" w:rsidR="009A16D7" w:rsidRPr="00B44E9D" w:rsidRDefault="009A16D7" w:rsidP="00B44E9D">
      <w:pPr>
        <w:pStyle w:val="Default"/>
        <w:spacing w:line="240" w:lineRule="atLeast"/>
        <w:jc w:val="both"/>
        <w:rPr>
          <w:rFonts w:asciiTheme="minorBidi" w:hAnsiTheme="minorBidi" w:cstheme="minorBidi"/>
          <w:snapToGrid w:val="0"/>
          <w:color w:val="auto"/>
          <w:sz w:val="20"/>
          <w:szCs w:val="20"/>
        </w:rPr>
      </w:pPr>
    </w:p>
    <w:p w14:paraId="27C021C2" w14:textId="11E860EF" w:rsidR="009A16D7" w:rsidRPr="00B44E9D" w:rsidRDefault="00373732" w:rsidP="00B44E9D">
      <w:pPr>
        <w:pStyle w:val="Default"/>
        <w:spacing w:line="240" w:lineRule="atLeast"/>
        <w:jc w:val="both"/>
        <w:rPr>
          <w:rFonts w:asciiTheme="minorBidi" w:hAnsiTheme="minorBidi" w:cstheme="minorBidi"/>
          <w:snapToGrid w:val="0"/>
          <w:color w:val="auto"/>
          <w:sz w:val="20"/>
          <w:szCs w:val="20"/>
        </w:rPr>
      </w:pPr>
      <w:r w:rsidRPr="00373732">
        <w:rPr>
          <w:rFonts w:asciiTheme="minorBidi" w:hAnsiTheme="minorBidi" w:cstheme="minorBidi"/>
          <w:noProof/>
          <w:snapToGrid w:val="0"/>
          <w:color w:val="auto"/>
          <w:sz w:val="20"/>
          <w:szCs w:val="20"/>
          <w:lang w:val="en-US" w:eastAsia="en-US" w:bidi="ar-SA"/>
        </w:rPr>
        <mc:AlternateContent>
          <mc:Choice Requires="wps">
            <w:drawing>
              <wp:anchor distT="0" distB="0" distL="114300" distR="114300" simplePos="0" relativeHeight="251663360" behindDoc="0" locked="0" layoutInCell="1" allowOverlap="1" wp14:anchorId="1ADB6534" wp14:editId="6DC62E17">
                <wp:simplePos x="0" y="0"/>
                <wp:positionH relativeFrom="margin">
                  <wp:posOffset>-90170</wp:posOffset>
                </wp:positionH>
                <wp:positionV relativeFrom="line">
                  <wp:align>top</wp:align>
                </wp:positionV>
                <wp:extent cx="0" cy="144000"/>
                <wp:effectExtent l="0" t="0" r="19050" b="2794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A3096" id="AutoShape 6" o:spid="_x0000_s1026" type="#_x0000_t32" style="position:absolute;margin-left:-7.1pt;margin-top:0;width:0;height:11.35pt;z-index:251663360;visibility:visible;mso-wrap-style:square;mso-width-percent:0;mso-height-percent:0;mso-wrap-distance-left:9pt;mso-wrap-distance-top:0;mso-wrap-distance-right:9pt;mso-wrap-distance-bottom:0;mso-position-horizontal:absolute;mso-position-horizontal-relative:margin;mso-position-vertical:top;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" strokeweight="1.5pt">
                <w10:wrap anchorx="margin" anchory="line"/>
              </v:shape>
            </w:pict>
          </mc:Fallback>
        </mc:AlternateContent>
      </w:r>
      <w:r w:rsidR="009A16D7" w:rsidRPr="00B44E9D">
        <w:rPr>
          <w:rFonts w:asciiTheme="minorBidi" w:hAnsiTheme="minorBidi" w:cstheme="minorBidi"/>
          <w:snapToGrid w:val="0"/>
          <w:color w:val="auto"/>
          <w:sz w:val="20"/>
          <w:szCs w:val="20"/>
        </w:rPr>
        <w:t>5.</w:t>
      </w:r>
      <w:r w:rsidR="009A16D7" w:rsidRPr="00B44E9D">
        <w:rPr>
          <w:rFonts w:asciiTheme="minorBidi" w:hAnsiTheme="minorBidi" w:cstheme="minorBidi"/>
          <w:snapToGrid w:val="0"/>
          <w:color w:val="auto"/>
          <w:sz w:val="20"/>
          <w:szCs w:val="20"/>
        </w:rPr>
        <w:tab/>
        <w:t>Les domaines</w:t>
      </w:r>
      <w:r w:rsidR="003F43EE">
        <w:rPr>
          <w:rFonts w:asciiTheme="minorBidi" w:hAnsiTheme="minorBidi" w:cstheme="minorBidi"/>
          <w:snapToGrid w:val="0"/>
          <w:color w:val="auto"/>
          <w:sz w:val="20"/>
          <w:szCs w:val="20"/>
        </w:rPr>
        <w:t xml:space="preserve"> </w:t>
      </w:r>
      <w:r w:rsidR="003F43EE" w:rsidRPr="00373732">
        <w:rPr>
          <w:rFonts w:asciiTheme="minorBidi" w:hAnsiTheme="minorBidi" w:cstheme="minorBidi"/>
          <w:snapToGrid w:val="0"/>
          <w:color w:val="auto"/>
          <w:sz w:val="20"/>
          <w:szCs w:val="20"/>
        </w:rPr>
        <w:t>de mise en œuvre</w:t>
      </w:r>
      <w:r w:rsidR="009A16D7" w:rsidRPr="00B44E9D">
        <w:rPr>
          <w:rFonts w:asciiTheme="minorBidi" w:hAnsiTheme="minorBidi" w:cstheme="minorBidi"/>
          <w:snapToGrid w:val="0"/>
          <w:color w:val="auto"/>
          <w:sz w:val="20"/>
          <w:szCs w:val="20"/>
        </w:rPr>
        <w:t xml:space="preserve"> couverts par le fonds commun doivent découler des priorités établies par le Congrès et reposer sur les résultats de l’exercice d'établissement des priorités réalisé par le Congrès. L’identification et la détermination du niveau de priorité des projets du fonds commun s’effectuent conformé</w:t>
      </w:r>
      <w:r>
        <w:rPr>
          <w:rFonts w:asciiTheme="minorBidi" w:hAnsiTheme="minorBidi" w:cstheme="minorBidi"/>
          <w:snapToGrid w:val="0"/>
          <w:color w:val="auto"/>
          <w:sz w:val="20"/>
          <w:szCs w:val="20"/>
        </w:rPr>
        <w:softHyphen/>
      </w:r>
      <w:r w:rsidR="009A16D7" w:rsidRPr="00B44E9D">
        <w:rPr>
          <w:rFonts w:asciiTheme="minorBidi" w:hAnsiTheme="minorBidi" w:cstheme="minorBidi"/>
          <w:snapToGrid w:val="0"/>
          <w:color w:val="auto"/>
          <w:sz w:val="20"/>
          <w:szCs w:val="20"/>
        </w:rPr>
        <w:t>ment au présent article ainsi qu’aux procédures détaillées dans le Manuel de gestion des projets.</w:t>
      </w:r>
    </w:p>
    <w:p w14:paraId="27C021C3" w14:textId="77777777" w:rsidR="009A16D7" w:rsidRPr="00B44E9D" w:rsidRDefault="009A16D7" w:rsidP="00B44E9D">
      <w:pPr>
        <w:pStyle w:val="ListParagraph"/>
        <w:ind w:left="0"/>
        <w:contextualSpacing w:val="0"/>
        <w:jc w:val="both"/>
        <w:rPr>
          <w:rFonts w:asciiTheme="minorBidi" w:hAnsiTheme="minorBidi" w:cstheme="minorBidi"/>
        </w:rPr>
      </w:pPr>
    </w:p>
    <w:p w14:paraId="27C021C4" w14:textId="77777777" w:rsidR="009A16D7" w:rsidRPr="00B44E9D" w:rsidRDefault="009A16D7" w:rsidP="00B44E9D">
      <w:pPr>
        <w:pStyle w:val="ListParagraph"/>
        <w:ind w:left="0"/>
        <w:contextualSpacing w:val="0"/>
        <w:jc w:val="both"/>
        <w:rPr>
          <w:rFonts w:asciiTheme="minorBidi" w:hAnsiTheme="minorBidi" w:cstheme="minorBidi"/>
        </w:rPr>
      </w:pPr>
      <w:r w:rsidRPr="00B44E9D">
        <w:rPr>
          <w:rFonts w:asciiTheme="minorBidi" w:hAnsiTheme="minorBidi" w:cstheme="minorBidi"/>
        </w:rPr>
        <w:t>6.</w:t>
      </w:r>
      <w:r w:rsidRPr="00B44E9D">
        <w:rPr>
          <w:rFonts w:asciiTheme="minorBidi" w:hAnsiTheme="minorBidi" w:cstheme="minorBidi"/>
        </w:rPr>
        <w:tab/>
        <w:t>Il convient de consulter les organes du CEP responsables des programmes et sous-programmes prioritaires identifiés ci-devant en amont de la soumission des propositions de projets selon une procédure exposée en détail dans le Manuel de gestion des projets. Les résultats de cette consultation doivent être reportés sur la matrice des priorités des projets.</w:t>
      </w:r>
    </w:p>
    <w:p w14:paraId="27C021C5" w14:textId="77777777" w:rsidR="007503C0" w:rsidRPr="00B44E9D" w:rsidRDefault="007503C0" w:rsidP="00B44E9D">
      <w:pPr>
        <w:ind w:left="567" w:hanging="567"/>
        <w:jc w:val="both"/>
        <w:rPr>
          <w:rFonts w:asciiTheme="minorBidi" w:hAnsiTheme="minorBidi" w:cstheme="minorBidi"/>
          <w:bCs/>
          <w:i/>
          <w:iCs/>
        </w:rPr>
      </w:pPr>
    </w:p>
    <w:p w14:paraId="27C021C6" w14:textId="77777777" w:rsidR="009A16D7" w:rsidRPr="00B44E9D" w:rsidRDefault="009A16D7" w:rsidP="00B44E9D">
      <w:pPr>
        <w:ind w:left="567" w:hanging="567"/>
        <w:jc w:val="both"/>
        <w:rPr>
          <w:rFonts w:asciiTheme="minorBidi" w:hAnsiTheme="minorBidi" w:cstheme="minorBidi"/>
          <w:bCs/>
          <w:i/>
          <w:iCs/>
        </w:rPr>
      </w:pPr>
      <w:r w:rsidRPr="00B44E9D">
        <w:rPr>
          <w:rFonts w:asciiTheme="minorBidi" w:hAnsiTheme="minorBidi" w:cstheme="minorBidi"/>
          <w:bCs/>
          <w:i/>
          <w:iCs/>
        </w:rPr>
        <w:t>4</w:t>
      </w:r>
      <w:r w:rsidRPr="00B44E9D">
        <w:rPr>
          <w:rFonts w:asciiTheme="minorBidi" w:hAnsiTheme="minorBidi" w:cstheme="minorBidi"/>
          <w:bCs/>
          <w:i/>
          <w:iCs/>
          <w:vertAlign w:val="superscript"/>
        </w:rPr>
        <w:t>o</w:t>
      </w:r>
      <w:r w:rsidRPr="00B44E9D">
        <w:rPr>
          <w:rFonts w:asciiTheme="minorBidi" w:hAnsiTheme="minorBidi" w:cstheme="minorBidi"/>
          <w:bCs/>
          <w:i/>
          <w:iCs/>
        </w:rPr>
        <w:tab/>
        <w:t>Identification des futurs pays bénéficiaires autorisés à participer à des projets du fonds commun</w:t>
      </w:r>
    </w:p>
    <w:p w14:paraId="27C021C7" w14:textId="77777777" w:rsidR="009A16D7" w:rsidRPr="00B44E9D" w:rsidRDefault="009A16D7" w:rsidP="00B44E9D">
      <w:pPr>
        <w:jc w:val="both"/>
        <w:rPr>
          <w:rFonts w:asciiTheme="minorBidi" w:hAnsiTheme="minorBidi" w:cstheme="minorBidi"/>
        </w:rPr>
      </w:pPr>
    </w:p>
    <w:p w14:paraId="27C021C8" w14:textId="77777777" w:rsidR="009A16D7" w:rsidRPr="00B44E9D" w:rsidRDefault="009A16D7" w:rsidP="00B44E9D">
      <w:pPr>
        <w:jc w:val="both"/>
        <w:rPr>
          <w:rFonts w:asciiTheme="minorBidi" w:hAnsiTheme="minorBidi" w:cstheme="minorBidi"/>
        </w:rPr>
      </w:pPr>
      <w:r w:rsidRPr="00B44E9D">
        <w:rPr>
          <w:rFonts w:asciiTheme="minorBidi" w:hAnsiTheme="minorBidi" w:cstheme="minorBidi"/>
        </w:rPr>
        <w:t>7.</w:t>
      </w:r>
      <w:r w:rsidRPr="00B44E9D">
        <w:rPr>
          <w:rFonts w:asciiTheme="minorBidi" w:hAnsiTheme="minorBidi" w:cstheme="minorBidi"/>
        </w:rPr>
        <w:tab/>
        <w:t xml:space="preserve">Une fois que le CEP a approuvé la matrice des priorités des projets entièrement complétée, le Bureau international se charge d’identifier les futurs pays bénéficiaires </w:t>
      </w:r>
      <w:r w:rsidRPr="00B44E9D">
        <w:rPr>
          <w:rFonts w:asciiTheme="minorBidi" w:hAnsiTheme="minorBidi" w:cstheme="minorBidi"/>
        </w:rPr>
        <w:lastRenderedPageBreak/>
        <w:t>pouvant profiter d'un projet du fonds com</w:t>
      </w:r>
      <w:r w:rsidR="00320758" w:rsidRPr="00B44E9D">
        <w:rPr>
          <w:rFonts w:asciiTheme="minorBidi" w:hAnsiTheme="minorBidi" w:cstheme="minorBidi"/>
        </w:rPr>
        <w:softHyphen/>
      </w:r>
      <w:r w:rsidRPr="00B44E9D">
        <w:rPr>
          <w:rFonts w:asciiTheme="minorBidi" w:hAnsiTheme="minorBidi" w:cstheme="minorBidi"/>
        </w:rPr>
        <w:t>mun, conformément aux principes énoncés aux articles premier et 11 du présent Règlement intérieur et sous réserve de la signature formelle, par le pays bénéficiaire concerné, de la Déclaration d’engagement dans le projet du fonds commun, qui détaille la contribution du futur pays bénéficiaire au financement du projet en dehors de son champ d'application (coûts de suivi) ainsi que l’engagement du pays bénéficiaire à rembour</w:t>
      </w:r>
      <w:r w:rsidR="00320758" w:rsidRPr="00B44E9D">
        <w:rPr>
          <w:rFonts w:asciiTheme="minorBidi" w:hAnsiTheme="minorBidi" w:cstheme="minorBidi"/>
        </w:rPr>
        <w:softHyphen/>
      </w:r>
      <w:r w:rsidRPr="00B44E9D">
        <w:rPr>
          <w:rFonts w:asciiTheme="minorBidi" w:hAnsiTheme="minorBidi" w:cstheme="minorBidi"/>
        </w:rPr>
        <w:t xml:space="preserve">ser toutes les dépenses encourues s’il ne met pas le projet du fonds commun en œuvre ou s’en retire avant son achèvement. Tous les autres critères éventuels de participation à des projets du fonds commun sont définis dans le Manuel de gestion des projets. </w:t>
      </w:r>
    </w:p>
    <w:p w14:paraId="27C021C9" w14:textId="77777777" w:rsidR="009A16D7" w:rsidRPr="00B44E9D" w:rsidRDefault="009A16D7" w:rsidP="00B44E9D">
      <w:pPr>
        <w:pStyle w:val="Default"/>
        <w:spacing w:line="240" w:lineRule="atLeast"/>
        <w:jc w:val="both"/>
        <w:rPr>
          <w:rFonts w:asciiTheme="minorBidi" w:hAnsiTheme="minorBidi" w:cstheme="minorBidi"/>
          <w:snapToGrid w:val="0"/>
          <w:color w:val="auto"/>
          <w:sz w:val="20"/>
          <w:szCs w:val="20"/>
        </w:rPr>
      </w:pPr>
    </w:p>
    <w:p w14:paraId="27C021CA" w14:textId="77777777" w:rsidR="009A16D7" w:rsidRPr="00B44E9D" w:rsidRDefault="009A16D7" w:rsidP="00B44E9D">
      <w:pPr>
        <w:pStyle w:val="Default"/>
        <w:spacing w:line="240" w:lineRule="atLeast"/>
        <w:ind w:left="567" w:hanging="567"/>
        <w:jc w:val="both"/>
        <w:rPr>
          <w:rFonts w:asciiTheme="minorBidi" w:hAnsiTheme="minorBidi" w:cstheme="minorBidi"/>
          <w:bCs/>
          <w:i/>
          <w:iCs/>
          <w:snapToGrid w:val="0"/>
          <w:color w:val="auto"/>
          <w:sz w:val="20"/>
          <w:szCs w:val="20"/>
        </w:rPr>
      </w:pPr>
      <w:r w:rsidRPr="00B44E9D">
        <w:rPr>
          <w:rFonts w:asciiTheme="minorBidi" w:hAnsiTheme="minorBidi" w:cstheme="minorBidi"/>
          <w:bCs/>
          <w:i/>
          <w:snapToGrid w:val="0"/>
          <w:color w:val="auto"/>
          <w:sz w:val="20"/>
          <w:szCs w:val="20"/>
        </w:rPr>
        <w:t>5</w:t>
      </w:r>
      <w:r w:rsidRPr="00B44E9D">
        <w:rPr>
          <w:rFonts w:asciiTheme="minorBidi" w:hAnsiTheme="minorBidi" w:cstheme="minorBidi"/>
          <w:bCs/>
          <w:i/>
          <w:snapToGrid w:val="0"/>
          <w:color w:val="auto"/>
          <w:sz w:val="20"/>
          <w:szCs w:val="20"/>
          <w:vertAlign w:val="superscript"/>
        </w:rPr>
        <w:t>o</w:t>
      </w:r>
      <w:r w:rsidRPr="00B44E9D">
        <w:rPr>
          <w:rFonts w:asciiTheme="minorBidi" w:hAnsiTheme="minorBidi" w:cstheme="minorBidi"/>
          <w:bCs/>
          <w:i/>
          <w:snapToGrid w:val="0"/>
          <w:color w:val="auto"/>
          <w:sz w:val="20"/>
          <w:szCs w:val="20"/>
        </w:rPr>
        <w:tab/>
        <w:t xml:space="preserve">Rôle du Bureau international dans l'établissement des priorités pour les projets du fonds commun </w:t>
      </w:r>
    </w:p>
    <w:p w14:paraId="27C021CB" w14:textId="77777777" w:rsidR="009A16D7" w:rsidRPr="00B44E9D" w:rsidRDefault="009A16D7" w:rsidP="00B44E9D">
      <w:pPr>
        <w:pStyle w:val="Default"/>
        <w:spacing w:line="240" w:lineRule="atLeast"/>
        <w:jc w:val="both"/>
        <w:rPr>
          <w:rFonts w:asciiTheme="minorBidi" w:hAnsiTheme="minorBidi" w:cstheme="minorBidi"/>
          <w:snapToGrid w:val="0"/>
          <w:color w:val="auto"/>
          <w:sz w:val="20"/>
          <w:szCs w:val="20"/>
        </w:rPr>
      </w:pPr>
    </w:p>
    <w:p w14:paraId="27C021CC" w14:textId="77777777" w:rsidR="009A16D7" w:rsidRPr="00B44E9D" w:rsidRDefault="009A16D7" w:rsidP="00B44E9D">
      <w:pPr>
        <w:pStyle w:val="Default"/>
        <w:spacing w:line="240" w:lineRule="atLeast"/>
        <w:jc w:val="both"/>
        <w:rPr>
          <w:rFonts w:asciiTheme="minorBidi" w:hAnsiTheme="minorBidi" w:cstheme="minorBidi"/>
          <w:snapToGrid w:val="0"/>
          <w:color w:val="auto"/>
          <w:sz w:val="20"/>
          <w:szCs w:val="20"/>
        </w:rPr>
      </w:pPr>
      <w:r w:rsidRPr="00B44E9D">
        <w:rPr>
          <w:rFonts w:asciiTheme="minorBidi" w:hAnsiTheme="minorBidi" w:cstheme="minorBidi"/>
          <w:snapToGrid w:val="0"/>
          <w:color w:val="auto"/>
          <w:sz w:val="20"/>
          <w:szCs w:val="20"/>
        </w:rPr>
        <w:t>8.</w:t>
      </w:r>
      <w:r w:rsidRPr="00B44E9D">
        <w:rPr>
          <w:rFonts w:asciiTheme="minorBidi" w:hAnsiTheme="minorBidi" w:cstheme="minorBidi"/>
          <w:snapToGrid w:val="0"/>
          <w:color w:val="auto"/>
          <w:sz w:val="20"/>
          <w:szCs w:val="20"/>
        </w:rPr>
        <w:tab/>
        <w:t>Dans le cadre de l’application de la procédure d’établissement des priorités, le Bureau international:</w:t>
      </w:r>
    </w:p>
    <w:p w14:paraId="27C021CD" w14:textId="77777777" w:rsidR="009A16D7" w:rsidRPr="00B44E9D" w:rsidRDefault="009A16D7" w:rsidP="00B44E9D">
      <w:pPr>
        <w:pStyle w:val="Default"/>
        <w:spacing w:before="120" w:line="240" w:lineRule="atLeast"/>
        <w:ind w:left="567" w:hanging="567"/>
        <w:jc w:val="both"/>
        <w:rPr>
          <w:rFonts w:asciiTheme="minorBidi" w:hAnsiTheme="minorBidi" w:cstheme="minorBidi"/>
          <w:snapToGrid w:val="0"/>
          <w:color w:val="auto"/>
          <w:sz w:val="20"/>
          <w:szCs w:val="20"/>
        </w:rPr>
      </w:pPr>
      <w:r w:rsidRPr="00B44E9D">
        <w:rPr>
          <w:rFonts w:asciiTheme="minorBidi" w:hAnsiTheme="minorBidi" w:cstheme="minorBidi"/>
          <w:snapToGrid w:val="0"/>
          <w:color w:val="auto"/>
          <w:sz w:val="20"/>
          <w:szCs w:val="20"/>
        </w:rPr>
        <w:t>8.1</w:t>
      </w:r>
      <w:r w:rsidRPr="00B44E9D">
        <w:rPr>
          <w:rFonts w:asciiTheme="minorBidi" w:hAnsiTheme="minorBidi" w:cstheme="minorBidi"/>
          <w:snapToGrid w:val="0"/>
          <w:color w:val="auto"/>
          <w:sz w:val="20"/>
          <w:szCs w:val="20"/>
        </w:rPr>
        <w:tab/>
        <w:t>propose au CEP une liste des programmes et sous-programmes prioritaires pouvant être financés par le fonds commun;</w:t>
      </w:r>
    </w:p>
    <w:p w14:paraId="27C021CE" w14:textId="77777777" w:rsidR="009A16D7" w:rsidRPr="00B44E9D" w:rsidRDefault="009A16D7" w:rsidP="00B44E9D">
      <w:pPr>
        <w:pStyle w:val="Default"/>
        <w:spacing w:before="120" w:line="240" w:lineRule="atLeast"/>
        <w:ind w:left="567" w:hanging="567"/>
        <w:jc w:val="both"/>
        <w:rPr>
          <w:rFonts w:asciiTheme="minorBidi" w:hAnsiTheme="minorBidi" w:cstheme="minorBidi"/>
          <w:snapToGrid w:val="0"/>
          <w:color w:val="auto"/>
          <w:sz w:val="20"/>
          <w:szCs w:val="20"/>
        </w:rPr>
      </w:pPr>
      <w:r w:rsidRPr="00B44E9D">
        <w:rPr>
          <w:rFonts w:asciiTheme="minorBidi" w:hAnsiTheme="minorBidi" w:cstheme="minorBidi"/>
          <w:snapToGrid w:val="0"/>
          <w:color w:val="auto"/>
          <w:sz w:val="20"/>
          <w:szCs w:val="20"/>
        </w:rPr>
        <w:t>8.2</w:t>
      </w:r>
      <w:r w:rsidRPr="00B44E9D">
        <w:rPr>
          <w:rFonts w:asciiTheme="minorBidi" w:hAnsiTheme="minorBidi" w:cstheme="minorBidi"/>
          <w:snapToGrid w:val="0"/>
          <w:color w:val="auto"/>
          <w:sz w:val="20"/>
          <w:szCs w:val="20"/>
        </w:rPr>
        <w:tab/>
        <w:t>élabore la matrice des priorités des projets, la complète avec les critères de priorité pour les projets du fonds commun en vue de son approbation par le CEP;</w:t>
      </w:r>
    </w:p>
    <w:p w14:paraId="27C021CF" w14:textId="77777777" w:rsidR="009A16D7" w:rsidRPr="00B44E9D" w:rsidRDefault="009A16D7" w:rsidP="00B44E9D">
      <w:pPr>
        <w:pStyle w:val="Default"/>
        <w:spacing w:before="120" w:line="240" w:lineRule="atLeast"/>
        <w:ind w:left="567" w:hanging="567"/>
        <w:jc w:val="both"/>
        <w:rPr>
          <w:rFonts w:asciiTheme="minorBidi" w:hAnsiTheme="minorBidi" w:cstheme="minorBidi"/>
          <w:snapToGrid w:val="0"/>
          <w:color w:val="auto"/>
          <w:sz w:val="20"/>
          <w:szCs w:val="20"/>
        </w:rPr>
      </w:pPr>
      <w:r w:rsidRPr="00B44E9D">
        <w:rPr>
          <w:rFonts w:asciiTheme="minorBidi" w:hAnsiTheme="minorBidi" w:cstheme="minorBidi"/>
          <w:snapToGrid w:val="0"/>
          <w:color w:val="auto"/>
          <w:sz w:val="20"/>
          <w:szCs w:val="20"/>
        </w:rPr>
        <w:t>8.3</w:t>
      </w:r>
      <w:r w:rsidRPr="00B44E9D">
        <w:rPr>
          <w:rFonts w:asciiTheme="minorBidi" w:hAnsiTheme="minorBidi" w:cstheme="minorBidi"/>
          <w:snapToGrid w:val="0"/>
          <w:color w:val="auto"/>
          <w:sz w:val="20"/>
          <w:szCs w:val="20"/>
        </w:rPr>
        <w:tab/>
        <w:t>mène le processus de consultation auprès des organes du CEP mentionnés au § 6 du présent article;</w:t>
      </w:r>
    </w:p>
    <w:p w14:paraId="27C021D0" w14:textId="77777777" w:rsidR="009A16D7" w:rsidRPr="00B44E9D" w:rsidRDefault="009A16D7" w:rsidP="00B44E9D">
      <w:pPr>
        <w:pStyle w:val="Default"/>
        <w:spacing w:before="120" w:line="240" w:lineRule="atLeast"/>
        <w:ind w:left="567" w:hanging="567"/>
        <w:jc w:val="both"/>
        <w:rPr>
          <w:rFonts w:asciiTheme="minorBidi" w:hAnsiTheme="minorBidi" w:cstheme="minorBidi"/>
          <w:snapToGrid w:val="0"/>
          <w:color w:val="auto"/>
          <w:sz w:val="20"/>
          <w:szCs w:val="20"/>
        </w:rPr>
      </w:pPr>
      <w:r w:rsidRPr="00B44E9D">
        <w:rPr>
          <w:rFonts w:asciiTheme="minorBidi" w:hAnsiTheme="minorBidi" w:cstheme="minorBidi"/>
          <w:snapToGrid w:val="0"/>
          <w:color w:val="auto"/>
          <w:sz w:val="20"/>
          <w:szCs w:val="20"/>
        </w:rPr>
        <w:t>8.4</w:t>
      </w:r>
      <w:r w:rsidRPr="00B44E9D">
        <w:rPr>
          <w:rFonts w:asciiTheme="minorBidi" w:hAnsiTheme="minorBidi" w:cstheme="minorBidi"/>
          <w:snapToGrid w:val="0"/>
          <w:color w:val="auto"/>
          <w:sz w:val="20"/>
          <w:szCs w:val="20"/>
        </w:rPr>
        <w:tab/>
        <w:t>applique la matrice des priorités des projets aux propositions de projets du fonds commun recueillies lors de la consultation;</w:t>
      </w:r>
    </w:p>
    <w:p w14:paraId="27C021D1" w14:textId="77777777" w:rsidR="009A16D7" w:rsidRPr="00B44E9D" w:rsidRDefault="009A16D7" w:rsidP="00B44E9D">
      <w:pPr>
        <w:pStyle w:val="Default"/>
        <w:spacing w:before="120" w:line="240" w:lineRule="atLeast"/>
        <w:ind w:left="567" w:hanging="567"/>
        <w:jc w:val="both"/>
        <w:rPr>
          <w:rFonts w:asciiTheme="minorBidi" w:hAnsiTheme="minorBidi" w:cstheme="minorBidi"/>
          <w:snapToGrid w:val="0"/>
          <w:color w:val="auto"/>
          <w:sz w:val="20"/>
          <w:szCs w:val="20"/>
        </w:rPr>
      </w:pPr>
      <w:r w:rsidRPr="00B44E9D">
        <w:rPr>
          <w:rFonts w:asciiTheme="minorBidi" w:hAnsiTheme="minorBidi" w:cstheme="minorBidi"/>
          <w:snapToGrid w:val="0"/>
          <w:color w:val="auto"/>
          <w:sz w:val="20"/>
          <w:szCs w:val="20"/>
        </w:rPr>
        <w:t>8.5</w:t>
      </w:r>
      <w:r w:rsidRPr="00B44E9D">
        <w:rPr>
          <w:rFonts w:asciiTheme="minorBidi" w:hAnsiTheme="minorBidi" w:cstheme="minorBidi"/>
          <w:snapToGrid w:val="0"/>
          <w:color w:val="auto"/>
          <w:sz w:val="20"/>
          <w:szCs w:val="20"/>
        </w:rPr>
        <w:tab/>
        <w:t xml:space="preserve">établit la matrice des priorités </w:t>
      </w:r>
      <w:proofErr w:type="gramStart"/>
      <w:r w:rsidRPr="00B44E9D">
        <w:rPr>
          <w:rFonts w:asciiTheme="minorBidi" w:hAnsiTheme="minorBidi" w:cstheme="minorBidi"/>
          <w:snapToGrid w:val="0"/>
          <w:color w:val="auto"/>
          <w:sz w:val="20"/>
          <w:szCs w:val="20"/>
        </w:rPr>
        <w:t>des projets proposée</w:t>
      </w:r>
      <w:proofErr w:type="gramEnd"/>
      <w:r w:rsidRPr="00B44E9D">
        <w:rPr>
          <w:rFonts w:asciiTheme="minorBidi" w:hAnsiTheme="minorBidi" w:cstheme="minorBidi"/>
          <w:snapToGrid w:val="0"/>
          <w:color w:val="auto"/>
          <w:sz w:val="20"/>
          <w:szCs w:val="20"/>
        </w:rPr>
        <w:t xml:space="preserve"> ainsi que la liste des propositions de projets du fonds commun classées par ordre de priorité d’après l’évaluation calculée avec la matrice des priorités des projets, puis soumet ces éléments à l’examen et à l’approbation du CEP et met au point une pro</w:t>
      </w:r>
      <w:r w:rsidR="00320758" w:rsidRPr="00B44E9D">
        <w:rPr>
          <w:rFonts w:asciiTheme="minorBidi" w:hAnsiTheme="minorBidi" w:cstheme="minorBidi"/>
          <w:snapToGrid w:val="0"/>
          <w:color w:val="auto"/>
          <w:sz w:val="20"/>
          <w:szCs w:val="20"/>
        </w:rPr>
        <w:softHyphen/>
      </w:r>
      <w:r w:rsidRPr="00B44E9D">
        <w:rPr>
          <w:rFonts w:asciiTheme="minorBidi" w:hAnsiTheme="minorBidi" w:cstheme="minorBidi"/>
          <w:snapToGrid w:val="0"/>
          <w:color w:val="auto"/>
          <w:sz w:val="20"/>
          <w:szCs w:val="20"/>
        </w:rPr>
        <w:t>position de critères de participation des pays bénéficiaires à un projet du fonds commun;</w:t>
      </w:r>
    </w:p>
    <w:p w14:paraId="27C021D2" w14:textId="77777777" w:rsidR="009A16D7" w:rsidRPr="00B44E9D" w:rsidRDefault="009A16D7" w:rsidP="00B44E9D">
      <w:pPr>
        <w:pStyle w:val="Default"/>
        <w:spacing w:before="120" w:line="240" w:lineRule="atLeast"/>
        <w:ind w:left="567" w:hanging="567"/>
        <w:jc w:val="both"/>
        <w:rPr>
          <w:rFonts w:asciiTheme="minorBidi" w:hAnsiTheme="minorBidi" w:cstheme="minorBidi"/>
          <w:snapToGrid w:val="0"/>
          <w:color w:val="auto"/>
          <w:sz w:val="20"/>
          <w:szCs w:val="20"/>
        </w:rPr>
      </w:pPr>
      <w:r w:rsidRPr="00B44E9D">
        <w:rPr>
          <w:rFonts w:asciiTheme="minorBidi" w:hAnsiTheme="minorBidi" w:cstheme="minorBidi"/>
          <w:snapToGrid w:val="0"/>
          <w:color w:val="auto"/>
          <w:sz w:val="20"/>
          <w:szCs w:val="20"/>
        </w:rPr>
        <w:t>8.6</w:t>
      </w:r>
      <w:r w:rsidRPr="00B44E9D">
        <w:rPr>
          <w:rFonts w:asciiTheme="minorBidi" w:hAnsiTheme="minorBidi" w:cstheme="minorBidi"/>
          <w:snapToGrid w:val="0"/>
          <w:color w:val="auto"/>
          <w:sz w:val="20"/>
          <w:szCs w:val="20"/>
        </w:rPr>
        <w:tab/>
        <w:t>informe tous les pays bénéficiaires qui satisfont ces critères qu’un projet du fonds commun est en cours d’élaboration;</w:t>
      </w:r>
    </w:p>
    <w:p w14:paraId="27C021D3" w14:textId="77777777" w:rsidR="009A16D7" w:rsidRPr="00B44E9D" w:rsidRDefault="009A16D7" w:rsidP="00B44E9D">
      <w:pPr>
        <w:pStyle w:val="Default"/>
        <w:spacing w:before="120" w:line="240" w:lineRule="atLeast"/>
        <w:ind w:left="567" w:hanging="567"/>
        <w:jc w:val="both"/>
        <w:rPr>
          <w:rFonts w:asciiTheme="minorBidi" w:hAnsiTheme="minorBidi" w:cstheme="minorBidi"/>
          <w:snapToGrid w:val="0"/>
          <w:color w:val="auto"/>
          <w:sz w:val="20"/>
          <w:szCs w:val="20"/>
        </w:rPr>
      </w:pPr>
      <w:r w:rsidRPr="00B44E9D">
        <w:rPr>
          <w:rFonts w:asciiTheme="minorBidi" w:hAnsiTheme="minorBidi" w:cstheme="minorBidi"/>
          <w:snapToGrid w:val="0"/>
          <w:color w:val="auto"/>
          <w:sz w:val="20"/>
          <w:szCs w:val="20"/>
        </w:rPr>
        <w:t>8.7</w:t>
      </w:r>
      <w:r w:rsidRPr="00B44E9D">
        <w:rPr>
          <w:rFonts w:asciiTheme="minorBidi" w:hAnsiTheme="minorBidi" w:cstheme="minorBidi"/>
          <w:snapToGrid w:val="0"/>
          <w:color w:val="auto"/>
          <w:sz w:val="20"/>
          <w:szCs w:val="20"/>
        </w:rPr>
        <w:tab/>
        <w:t>indique aux pays bénéficiaires les critères nécessaires pour participer au projet du fonds commun ainsi que la date limite à laquelle ils peuvent demander d'y participer;</w:t>
      </w:r>
    </w:p>
    <w:p w14:paraId="27C021D4" w14:textId="77777777" w:rsidR="009A16D7" w:rsidRPr="00B44E9D" w:rsidRDefault="009A16D7" w:rsidP="00B44E9D">
      <w:pPr>
        <w:pStyle w:val="Default"/>
        <w:spacing w:before="120" w:line="240" w:lineRule="atLeast"/>
        <w:ind w:left="567" w:hanging="567"/>
        <w:jc w:val="both"/>
        <w:rPr>
          <w:rFonts w:asciiTheme="minorBidi" w:hAnsiTheme="minorBidi" w:cstheme="minorBidi"/>
          <w:snapToGrid w:val="0"/>
          <w:color w:val="auto"/>
          <w:sz w:val="20"/>
          <w:szCs w:val="20"/>
        </w:rPr>
      </w:pPr>
      <w:r w:rsidRPr="00B44E9D">
        <w:rPr>
          <w:rFonts w:asciiTheme="minorBidi" w:hAnsiTheme="minorBidi" w:cstheme="minorBidi"/>
          <w:snapToGrid w:val="0"/>
          <w:color w:val="auto"/>
          <w:sz w:val="20"/>
          <w:szCs w:val="20"/>
        </w:rPr>
        <w:t>8.8</w:t>
      </w:r>
      <w:r w:rsidRPr="00B44E9D">
        <w:rPr>
          <w:rFonts w:asciiTheme="minorBidi" w:hAnsiTheme="minorBidi" w:cstheme="minorBidi"/>
          <w:snapToGrid w:val="0"/>
          <w:color w:val="auto"/>
          <w:sz w:val="20"/>
          <w:szCs w:val="20"/>
        </w:rPr>
        <w:tab/>
        <w:t>rédige la proposition de projet à l’aide de la formule de demande de projet du fonds commun et la sou</w:t>
      </w:r>
      <w:r w:rsidR="00A57F0C" w:rsidRPr="00B44E9D">
        <w:rPr>
          <w:rFonts w:asciiTheme="minorBidi" w:hAnsiTheme="minorBidi" w:cstheme="minorBidi"/>
          <w:snapToGrid w:val="0"/>
          <w:color w:val="auto"/>
          <w:sz w:val="20"/>
          <w:szCs w:val="20"/>
        </w:rPr>
        <w:softHyphen/>
      </w:r>
      <w:r w:rsidRPr="00B44E9D">
        <w:rPr>
          <w:rFonts w:asciiTheme="minorBidi" w:hAnsiTheme="minorBidi" w:cstheme="minorBidi"/>
          <w:snapToGrid w:val="0"/>
          <w:color w:val="auto"/>
          <w:sz w:val="20"/>
          <w:szCs w:val="20"/>
        </w:rPr>
        <w:t>met dans les délais à l’examen du Conseil.</w:t>
      </w:r>
    </w:p>
    <w:p w14:paraId="27C021D5" w14:textId="77777777" w:rsidR="009A16D7" w:rsidRPr="00B44E9D" w:rsidRDefault="009A16D7" w:rsidP="00B44E9D">
      <w:pPr>
        <w:pStyle w:val="Default"/>
        <w:spacing w:line="240" w:lineRule="atLeast"/>
        <w:jc w:val="both"/>
        <w:rPr>
          <w:rFonts w:asciiTheme="minorBidi" w:hAnsiTheme="minorBidi" w:cstheme="minorBidi"/>
          <w:b/>
          <w:bCs/>
          <w:sz w:val="20"/>
          <w:szCs w:val="20"/>
        </w:rPr>
      </w:pPr>
    </w:p>
    <w:p w14:paraId="27C021D6" w14:textId="77777777" w:rsidR="009A16D7" w:rsidRPr="00B44E9D" w:rsidRDefault="009A16D7" w:rsidP="00B44E9D">
      <w:pPr>
        <w:pStyle w:val="Default"/>
        <w:spacing w:line="240" w:lineRule="atLeast"/>
        <w:jc w:val="both"/>
        <w:rPr>
          <w:rFonts w:asciiTheme="minorBidi" w:hAnsiTheme="minorBidi" w:cstheme="minorBidi"/>
          <w:b/>
          <w:bCs/>
          <w:sz w:val="20"/>
          <w:szCs w:val="20"/>
        </w:rPr>
      </w:pPr>
    </w:p>
    <w:p w14:paraId="27C021D7"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Article 12</w:t>
      </w:r>
    </w:p>
    <w:p w14:paraId="27C021D8"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 xml:space="preserve">Mesures correctives </w:t>
      </w:r>
    </w:p>
    <w:p w14:paraId="27C021D9" w14:textId="77777777" w:rsidR="009A16D7" w:rsidRPr="00B44E9D" w:rsidRDefault="009A16D7" w:rsidP="00B44E9D">
      <w:pPr>
        <w:pStyle w:val="Default"/>
        <w:spacing w:line="240" w:lineRule="atLeast"/>
        <w:jc w:val="both"/>
        <w:rPr>
          <w:rFonts w:asciiTheme="minorBidi" w:hAnsiTheme="minorBidi" w:cstheme="minorBidi"/>
          <w:sz w:val="20"/>
          <w:szCs w:val="20"/>
        </w:rPr>
      </w:pPr>
    </w:p>
    <w:p w14:paraId="27C021DA" w14:textId="77777777" w:rsidR="009A16D7" w:rsidRPr="00B44E9D" w:rsidRDefault="009A16D7" w:rsidP="00B44E9D">
      <w:pPr>
        <w:pStyle w:val="Default"/>
        <w:spacing w:line="240" w:lineRule="atLeast"/>
        <w:jc w:val="both"/>
        <w:rPr>
          <w:rFonts w:asciiTheme="minorBidi" w:hAnsiTheme="minorBidi" w:cstheme="minorBidi"/>
          <w:sz w:val="20"/>
          <w:szCs w:val="20"/>
        </w:rPr>
      </w:pPr>
      <w:r w:rsidRPr="00B44E9D">
        <w:rPr>
          <w:rFonts w:asciiTheme="minorBidi" w:hAnsiTheme="minorBidi" w:cstheme="minorBidi"/>
          <w:sz w:val="20"/>
          <w:szCs w:val="20"/>
        </w:rPr>
        <w:t>1.</w:t>
      </w:r>
      <w:r w:rsidRPr="00B44E9D">
        <w:rPr>
          <w:rFonts w:asciiTheme="minorBidi" w:hAnsiTheme="minorBidi" w:cstheme="minorBidi"/>
          <w:sz w:val="20"/>
          <w:szCs w:val="20"/>
        </w:rPr>
        <w:tab/>
        <w:t xml:space="preserve">Tout détournement des fonds du FAQS ou affectation de ceux-ci à des fins non approuvées par le Conseil peut faire l’objet de mesures correctives imposées par le Conseil, conformément aux procédures pertinentes définies dans le Manuel de gestion des projets. </w:t>
      </w:r>
    </w:p>
    <w:p w14:paraId="27C021DB" w14:textId="77777777" w:rsidR="009A16D7" w:rsidRPr="00B44E9D" w:rsidRDefault="009A16D7" w:rsidP="00B44E9D">
      <w:pPr>
        <w:pStyle w:val="Default"/>
        <w:spacing w:line="240" w:lineRule="atLeast"/>
        <w:jc w:val="both"/>
        <w:rPr>
          <w:rFonts w:asciiTheme="minorBidi" w:hAnsiTheme="minorBidi" w:cstheme="minorBidi"/>
          <w:sz w:val="20"/>
          <w:szCs w:val="20"/>
        </w:rPr>
      </w:pPr>
    </w:p>
    <w:p w14:paraId="27C021DC" w14:textId="77777777" w:rsidR="009A16D7" w:rsidRPr="00B44E9D" w:rsidRDefault="009A16D7" w:rsidP="00B44E9D">
      <w:pPr>
        <w:pStyle w:val="Default"/>
        <w:spacing w:line="240" w:lineRule="atLeast"/>
        <w:jc w:val="both"/>
        <w:rPr>
          <w:rFonts w:asciiTheme="minorBidi" w:hAnsiTheme="minorBidi" w:cstheme="minorBidi"/>
          <w:bCs/>
          <w:sz w:val="20"/>
          <w:szCs w:val="20"/>
        </w:rPr>
      </w:pPr>
    </w:p>
    <w:p w14:paraId="27C021DD"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Article 13</w:t>
      </w:r>
    </w:p>
    <w:p w14:paraId="27C021DE"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Recours</w:t>
      </w:r>
    </w:p>
    <w:p w14:paraId="27C021DF" w14:textId="77777777" w:rsidR="009A16D7" w:rsidRPr="00B44E9D" w:rsidRDefault="009A16D7" w:rsidP="00B44E9D">
      <w:pPr>
        <w:pStyle w:val="Default"/>
        <w:spacing w:line="240" w:lineRule="atLeast"/>
        <w:jc w:val="both"/>
        <w:rPr>
          <w:rFonts w:asciiTheme="minorBidi" w:hAnsiTheme="minorBidi" w:cstheme="minorBidi"/>
          <w:b/>
          <w:bCs/>
          <w:sz w:val="20"/>
          <w:szCs w:val="20"/>
        </w:rPr>
      </w:pPr>
    </w:p>
    <w:p w14:paraId="27C021E0" w14:textId="77777777" w:rsidR="009A16D7" w:rsidRPr="00B44E9D" w:rsidRDefault="009A16D7" w:rsidP="00B44E9D">
      <w:pPr>
        <w:autoSpaceDE w:val="0"/>
        <w:autoSpaceDN w:val="0"/>
        <w:adjustRightInd w:val="0"/>
        <w:jc w:val="both"/>
        <w:rPr>
          <w:rFonts w:asciiTheme="minorBidi" w:eastAsiaTheme="minorHAnsi" w:hAnsiTheme="minorBidi" w:cstheme="minorBidi"/>
        </w:rPr>
      </w:pPr>
      <w:r w:rsidRPr="00B44E9D">
        <w:rPr>
          <w:rFonts w:asciiTheme="minorBidi" w:eastAsiaTheme="minorHAnsi" w:hAnsiTheme="minorBidi" w:cstheme="minorBidi"/>
        </w:rPr>
        <w:t>1.</w:t>
      </w:r>
      <w:r w:rsidRPr="00B44E9D">
        <w:rPr>
          <w:rFonts w:asciiTheme="minorBidi" w:eastAsiaTheme="minorHAnsi" w:hAnsiTheme="minorBidi" w:cstheme="minorBidi"/>
        </w:rPr>
        <w:tab/>
        <w:t>Conformément au Règlement intérieur du CEP, ce dernier examine les recours formés par les pays bénéficiaires concernant des propositions de projet en cas de désaccord entre le pays bénéficiaire et le Conseil.</w:t>
      </w:r>
    </w:p>
    <w:p w14:paraId="27C021E1" w14:textId="77777777" w:rsidR="009A16D7" w:rsidRPr="00B44E9D" w:rsidRDefault="009A16D7" w:rsidP="00B44E9D">
      <w:pPr>
        <w:pStyle w:val="Default"/>
        <w:spacing w:line="240" w:lineRule="atLeast"/>
        <w:jc w:val="both"/>
        <w:rPr>
          <w:rFonts w:asciiTheme="minorBidi" w:hAnsiTheme="minorBidi" w:cstheme="minorBidi"/>
          <w:sz w:val="20"/>
          <w:szCs w:val="20"/>
        </w:rPr>
      </w:pPr>
    </w:p>
    <w:p w14:paraId="27C021E2" w14:textId="77777777" w:rsidR="007503C0" w:rsidRPr="00B44E9D" w:rsidRDefault="007503C0" w:rsidP="00B44E9D">
      <w:pPr>
        <w:pStyle w:val="Default"/>
        <w:spacing w:line="240" w:lineRule="atLeast"/>
        <w:jc w:val="both"/>
        <w:rPr>
          <w:rFonts w:asciiTheme="minorBidi" w:hAnsiTheme="minorBidi" w:cstheme="minorBidi"/>
          <w:b/>
          <w:sz w:val="20"/>
          <w:szCs w:val="20"/>
        </w:rPr>
      </w:pPr>
    </w:p>
    <w:p w14:paraId="27C021E3" w14:textId="77777777" w:rsidR="009A16D7" w:rsidRPr="00B44E9D" w:rsidRDefault="009A16D7" w:rsidP="00B44E9D">
      <w:pPr>
        <w:pStyle w:val="Default"/>
        <w:spacing w:line="240" w:lineRule="atLeast"/>
        <w:jc w:val="both"/>
        <w:rPr>
          <w:rFonts w:asciiTheme="minorBidi" w:hAnsiTheme="minorBidi" w:cstheme="minorBidi"/>
          <w:b/>
          <w:bCs/>
          <w:sz w:val="20"/>
          <w:szCs w:val="20"/>
        </w:rPr>
      </w:pPr>
      <w:r w:rsidRPr="00B44E9D">
        <w:rPr>
          <w:rFonts w:asciiTheme="minorBidi" w:hAnsiTheme="minorBidi" w:cstheme="minorBidi"/>
          <w:b/>
          <w:sz w:val="20"/>
          <w:szCs w:val="20"/>
        </w:rPr>
        <w:t>Chapitre IV – Secrétariat et langues</w:t>
      </w:r>
    </w:p>
    <w:p w14:paraId="27C021E4" w14:textId="77777777" w:rsidR="009A16D7" w:rsidRPr="00B44E9D" w:rsidRDefault="009A16D7" w:rsidP="00B44E9D">
      <w:pPr>
        <w:pStyle w:val="Default"/>
        <w:spacing w:line="240" w:lineRule="atLeast"/>
        <w:jc w:val="both"/>
        <w:rPr>
          <w:rFonts w:asciiTheme="minorBidi" w:hAnsiTheme="minorBidi" w:cstheme="minorBidi"/>
          <w:b/>
          <w:bCs/>
          <w:sz w:val="20"/>
          <w:szCs w:val="20"/>
        </w:rPr>
      </w:pPr>
    </w:p>
    <w:p w14:paraId="27C021E5"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Article 14</w:t>
      </w:r>
    </w:p>
    <w:p w14:paraId="27C021E6"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Secrétariat</w:t>
      </w:r>
    </w:p>
    <w:p w14:paraId="27C021E7" w14:textId="77777777" w:rsidR="009A16D7" w:rsidRPr="00B44E9D" w:rsidRDefault="009A16D7" w:rsidP="00B44E9D">
      <w:pPr>
        <w:pStyle w:val="Default"/>
        <w:spacing w:line="240" w:lineRule="atLeast"/>
        <w:jc w:val="both"/>
        <w:rPr>
          <w:rFonts w:asciiTheme="minorBidi" w:hAnsiTheme="minorBidi" w:cstheme="minorBidi"/>
          <w:sz w:val="20"/>
          <w:szCs w:val="20"/>
        </w:rPr>
      </w:pPr>
    </w:p>
    <w:p w14:paraId="27C021E8" w14:textId="77777777" w:rsidR="009A16D7" w:rsidRPr="00B44E9D" w:rsidRDefault="009A16D7" w:rsidP="00B44E9D">
      <w:pPr>
        <w:autoSpaceDE w:val="0"/>
        <w:autoSpaceDN w:val="0"/>
        <w:adjustRightInd w:val="0"/>
        <w:jc w:val="both"/>
        <w:rPr>
          <w:rFonts w:asciiTheme="minorBidi" w:hAnsiTheme="minorBidi" w:cstheme="minorBidi"/>
          <w:color w:val="000000"/>
        </w:rPr>
      </w:pPr>
      <w:r w:rsidRPr="00B44E9D">
        <w:rPr>
          <w:rFonts w:asciiTheme="minorBidi" w:hAnsiTheme="minorBidi" w:cstheme="minorBidi"/>
          <w:color w:val="000000"/>
        </w:rPr>
        <w:t>1.</w:t>
      </w:r>
      <w:r w:rsidRPr="00B44E9D">
        <w:rPr>
          <w:rFonts w:asciiTheme="minorBidi" w:hAnsiTheme="minorBidi" w:cstheme="minorBidi"/>
          <w:color w:val="000000"/>
        </w:rPr>
        <w:tab/>
        <w:t>Le secrétariat du FAQS est assuré par le Bureau international, agissant en qualité d’organe d’exécu</w:t>
      </w:r>
      <w:r w:rsidRPr="00B44E9D">
        <w:rPr>
          <w:rFonts w:asciiTheme="minorBidi" w:hAnsiTheme="minorBidi" w:cstheme="minorBidi"/>
          <w:color w:val="000000"/>
        </w:rPr>
        <w:softHyphen/>
        <w:t>tion, d'appui, de liaison, d’information et de consultation, comme plus précisément détaillé dans le Manuel de gestion des projets. Il remplit notamment les fonctions ci-après (liste non exhaustive):</w:t>
      </w:r>
    </w:p>
    <w:p w14:paraId="27C021E9" w14:textId="77777777" w:rsidR="009A16D7" w:rsidRPr="00B44E9D" w:rsidRDefault="009A16D7" w:rsidP="00B44E9D">
      <w:pPr>
        <w:spacing w:before="120"/>
        <w:ind w:left="567" w:hanging="567"/>
        <w:jc w:val="both"/>
        <w:rPr>
          <w:rFonts w:asciiTheme="minorBidi" w:hAnsiTheme="minorBidi" w:cstheme="minorBidi"/>
        </w:rPr>
      </w:pPr>
      <w:r w:rsidRPr="00B44E9D">
        <w:rPr>
          <w:rFonts w:asciiTheme="minorBidi" w:hAnsiTheme="minorBidi" w:cstheme="minorBidi"/>
        </w:rPr>
        <w:t>1.1</w:t>
      </w:r>
      <w:r w:rsidRPr="00B44E9D">
        <w:rPr>
          <w:rFonts w:asciiTheme="minorBidi" w:hAnsiTheme="minorBidi" w:cstheme="minorBidi"/>
        </w:rPr>
        <w:tab/>
        <w:t>Réception et commentaire des propositions de projet destinées à l’examen du Conseil.</w:t>
      </w:r>
    </w:p>
    <w:p w14:paraId="27C021EA" w14:textId="77777777" w:rsidR="009A16D7" w:rsidRPr="00B44E9D" w:rsidRDefault="009A16D7" w:rsidP="00B44E9D">
      <w:pPr>
        <w:spacing w:before="120"/>
        <w:ind w:left="567" w:hanging="567"/>
        <w:jc w:val="both"/>
        <w:rPr>
          <w:rFonts w:asciiTheme="minorBidi" w:hAnsiTheme="minorBidi" w:cstheme="minorBidi"/>
        </w:rPr>
      </w:pPr>
      <w:r w:rsidRPr="00B44E9D">
        <w:rPr>
          <w:rFonts w:asciiTheme="minorBidi" w:hAnsiTheme="minorBidi" w:cstheme="minorBidi"/>
        </w:rPr>
        <w:t>1.2</w:t>
      </w:r>
      <w:r w:rsidRPr="00B44E9D">
        <w:rPr>
          <w:rFonts w:asciiTheme="minorBidi" w:hAnsiTheme="minorBidi" w:cstheme="minorBidi"/>
        </w:rPr>
        <w:tab/>
        <w:t>Enregistrement des propositions de projet et attribution des numéros de projets.</w:t>
      </w:r>
    </w:p>
    <w:p w14:paraId="27C021EB" w14:textId="77777777" w:rsidR="009A16D7" w:rsidRPr="00B44E9D" w:rsidRDefault="009A16D7" w:rsidP="00B44E9D">
      <w:pPr>
        <w:pStyle w:val="Default"/>
        <w:spacing w:before="120" w:line="240" w:lineRule="atLeast"/>
        <w:ind w:left="567" w:hanging="567"/>
        <w:jc w:val="both"/>
        <w:rPr>
          <w:rFonts w:asciiTheme="minorBidi" w:hAnsiTheme="minorBidi" w:cstheme="minorBidi"/>
          <w:snapToGrid w:val="0"/>
          <w:color w:val="auto"/>
          <w:sz w:val="20"/>
          <w:szCs w:val="20"/>
        </w:rPr>
      </w:pPr>
      <w:r w:rsidRPr="00B44E9D">
        <w:rPr>
          <w:rFonts w:asciiTheme="minorBidi" w:hAnsiTheme="minorBidi" w:cstheme="minorBidi"/>
          <w:snapToGrid w:val="0"/>
          <w:color w:val="auto"/>
          <w:sz w:val="20"/>
          <w:szCs w:val="20"/>
        </w:rPr>
        <w:t>1.3</w:t>
      </w:r>
      <w:r w:rsidRPr="00B44E9D">
        <w:rPr>
          <w:rFonts w:asciiTheme="minorBidi" w:hAnsiTheme="minorBidi" w:cstheme="minorBidi"/>
          <w:snapToGrid w:val="0"/>
          <w:color w:val="auto"/>
          <w:sz w:val="20"/>
          <w:szCs w:val="20"/>
        </w:rPr>
        <w:tab/>
        <w:t>Administration et mise en œuvre des projets du fonds commun, conformément à la méthode visée à l’article 11.</w:t>
      </w:r>
    </w:p>
    <w:p w14:paraId="27C021EC" w14:textId="77777777" w:rsidR="009A16D7" w:rsidRPr="00B44E9D" w:rsidRDefault="009A16D7" w:rsidP="00B44E9D">
      <w:pPr>
        <w:spacing w:before="120"/>
        <w:ind w:left="567" w:hanging="567"/>
        <w:jc w:val="both"/>
        <w:rPr>
          <w:rFonts w:asciiTheme="minorBidi" w:hAnsiTheme="minorBidi" w:cstheme="minorBidi"/>
        </w:rPr>
      </w:pPr>
      <w:r w:rsidRPr="00B44E9D">
        <w:rPr>
          <w:rFonts w:asciiTheme="minorBidi" w:hAnsiTheme="minorBidi" w:cstheme="minorBidi"/>
        </w:rPr>
        <w:t>1.4</w:t>
      </w:r>
      <w:r w:rsidRPr="00B44E9D">
        <w:rPr>
          <w:rFonts w:asciiTheme="minorBidi" w:hAnsiTheme="minorBidi" w:cstheme="minorBidi"/>
        </w:rPr>
        <w:tab/>
        <w:t>Supervision de l’exécution et de la mise en œuvre des projets par l’intermédiaire des rapports y relatifs et, si nécessaire, orientation, en concertation avec le Conseil.</w:t>
      </w:r>
    </w:p>
    <w:p w14:paraId="27C021ED" w14:textId="77777777" w:rsidR="009A16D7" w:rsidRPr="00B44E9D" w:rsidRDefault="009A16D7" w:rsidP="00B44E9D">
      <w:pPr>
        <w:spacing w:before="120"/>
        <w:ind w:left="567" w:hanging="567"/>
        <w:jc w:val="both"/>
        <w:rPr>
          <w:rFonts w:asciiTheme="minorBidi" w:hAnsiTheme="minorBidi" w:cstheme="minorBidi"/>
        </w:rPr>
      </w:pPr>
      <w:r w:rsidRPr="00B44E9D">
        <w:rPr>
          <w:rFonts w:asciiTheme="minorBidi" w:hAnsiTheme="minorBidi" w:cstheme="minorBidi"/>
        </w:rPr>
        <w:t>1.5</w:t>
      </w:r>
      <w:r w:rsidRPr="00B44E9D">
        <w:rPr>
          <w:rFonts w:asciiTheme="minorBidi" w:hAnsiTheme="minorBidi" w:cstheme="minorBidi"/>
        </w:rPr>
        <w:tab/>
        <w:t>Clarification des propositions de projet et de la documentation correspondante envoyée par les parties concernées, le cas échéant.</w:t>
      </w:r>
    </w:p>
    <w:p w14:paraId="27C021EE" w14:textId="77777777" w:rsidR="009A16D7" w:rsidRPr="00B44E9D" w:rsidRDefault="009A16D7" w:rsidP="00B44E9D">
      <w:pPr>
        <w:spacing w:before="120"/>
        <w:ind w:left="567" w:hanging="567"/>
        <w:jc w:val="both"/>
        <w:rPr>
          <w:rFonts w:asciiTheme="minorBidi" w:hAnsiTheme="minorBidi" w:cstheme="minorBidi"/>
        </w:rPr>
      </w:pPr>
      <w:r w:rsidRPr="00B44E9D">
        <w:rPr>
          <w:rFonts w:asciiTheme="minorBidi" w:hAnsiTheme="minorBidi" w:cstheme="minorBidi"/>
        </w:rPr>
        <w:t>1.6</w:t>
      </w:r>
      <w:r w:rsidRPr="00B44E9D">
        <w:rPr>
          <w:rFonts w:asciiTheme="minorBidi" w:hAnsiTheme="minorBidi" w:cstheme="minorBidi"/>
        </w:rPr>
        <w:tab/>
        <w:t>Assistance au Conseil dans le contrôle des résultats obtenus dans les domaines faisant l’objet des projets, et information sur l’évolution des indicateurs de qualité, y compris après la conclusion des projets.</w:t>
      </w:r>
    </w:p>
    <w:p w14:paraId="27C021EF" w14:textId="77777777" w:rsidR="009A16D7" w:rsidRPr="00B44E9D" w:rsidRDefault="009A16D7" w:rsidP="00B44E9D">
      <w:pPr>
        <w:spacing w:before="120"/>
        <w:ind w:left="567" w:hanging="567"/>
        <w:jc w:val="both"/>
        <w:rPr>
          <w:rFonts w:asciiTheme="minorBidi" w:hAnsiTheme="minorBidi" w:cstheme="minorBidi"/>
        </w:rPr>
      </w:pPr>
      <w:r w:rsidRPr="00B44E9D">
        <w:rPr>
          <w:rFonts w:asciiTheme="minorBidi" w:hAnsiTheme="minorBidi" w:cstheme="minorBidi"/>
        </w:rPr>
        <w:t>1.7</w:t>
      </w:r>
      <w:r w:rsidRPr="00B44E9D">
        <w:rPr>
          <w:rFonts w:asciiTheme="minorBidi" w:hAnsiTheme="minorBidi" w:cstheme="minorBidi"/>
        </w:rPr>
        <w:tab/>
        <w:t>Contrôle du respect des délais de soumission des rapports liés aux projets et communication au Conseil d’un avis sur les rapports, en particulier les rapports finals.</w:t>
      </w:r>
    </w:p>
    <w:p w14:paraId="27C021F0" w14:textId="77777777" w:rsidR="009A16D7" w:rsidRPr="00B44E9D" w:rsidRDefault="009A16D7" w:rsidP="00B44E9D">
      <w:pPr>
        <w:spacing w:before="120"/>
        <w:ind w:left="567" w:hanging="567"/>
        <w:jc w:val="both"/>
        <w:rPr>
          <w:rFonts w:asciiTheme="minorBidi" w:hAnsiTheme="minorBidi" w:cstheme="minorBidi"/>
        </w:rPr>
      </w:pPr>
      <w:r w:rsidRPr="00B44E9D">
        <w:rPr>
          <w:rFonts w:asciiTheme="minorBidi" w:hAnsiTheme="minorBidi" w:cstheme="minorBidi"/>
        </w:rPr>
        <w:t>1.8</w:t>
      </w:r>
      <w:r w:rsidRPr="00B44E9D">
        <w:rPr>
          <w:rFonts w:asciiTheme="minorBidi" w:hAnsiTheme="minorBidi" w:cstheme="minorBidi"/>
        </w:rPr>
        <w:tab/>
        <w:t>Approbation des rapports initiaux et intermédiaires, si toutes les informations requises sont fournies.</w:t>
      </w:r>
    </w:p>
    <w:p w14:paraId="27C021F1" w14:textId="77777777" w:rsidR="009A16D7" w:rsidRPr="00B44E9D" w:rsidRDefault="009A16D7" w:rsidP="00B44E9D">
      <w:pPr>
        <w:spacing w:before="120"/>
        <w:ind w:left="567" w:hanging="567"/>
        <w:jc w:val="both"/>
        <w:rPr>
          <w:rFonts w:asciiTheme="minorBidi" w:hAnsiTheme="minorBidi" w:cstheme="minorBidi"/>
        </w:rPr>
      </w:pPr>
      <w:r w:rsidRPr="00B44E9D">
        <w:rPr>
          <w:rFonts w:asciiTheme="minorBidi" w:hAnsiTheme="minorBidi" w:cstheme="minorBidi"/>
        </w:rPr>
        <w:t>1.9</w:t>
      </w:r>
      <w:r w:rsidRPr="00B44E9D">
        <w:rPr>
          <w:rFonts w:asciiTheme="minorBidi" w:hAnsiTheme="minorBidi" w:cstheme="minorBidi"/>
        </w:rPr>
        <w:tab/>
        <w:t>Autorisation des demandes de paiement dans le cadre des projets du FAQS et aux conditions établies dans la notification d'approbation du projet ou toute notification ultérieure y relative.</w:t>
      </w:r>
    </w:p>
    <w:p w14:paraId="27C021F2" w14:textId="77777777" w:rsidR="009A16D7" w:rsidRPr="00B44E9D" w:rsidRDefault="009A16D7" w:rsidP="00B44E9D">
      <w:pPr>
        <w:spacing w:before="120"/>
        <w:ind w:left="567" w:hanging="567"/>
        <w:jc w:val="both"/>
        <w:rPr>
          <w:rFonts w:asciiTheme="minorBidi" w:hAnsiTheme="minorBidi" w:cstheme="minorBidi"/>
        </w:rPr>
      </w:pPr>
      <w:r w:rsidRPr="00B44E9D">
        <w:rPr>
          <w:rFonts w:asciiTheme="minorBidi" w:hAnsiTheme="minorBidi" w:cstheme="minorBidi"/>
        </w:rPr>
        <w:t>1.10</w:t>
      </w:r>
      <w:r w:rsidRPr="00B44E9D">
        <w:rPr>
          <w:rFonts w:asciiTheme="minorBidi" w:hAnsiTheme="minorBidi" w:cstheme="minorBidi"/>
        </w:rPr>
        <w:tab/>
        <w:t>Assistance du Conseil dans l’évaluation des projets, notamment en ce qui concerne l’évaluation des effets et des résultats du projet.</w:t>
      </w:r>
    </w:p>
    <w:p w14:paraId="27C021F3" w14:textId="77777777" w:rsidR="009A16D7" w:rsidRPr="00B44E9D" w:rsidRDefault="009A16D7" w:rsidP="00B44E9D">
      <w:pPr>
        <w:spacing w:before="120"/>
        <w:ind w:left="567" w:hanging="567"/>
        <w:jc w:val="both"/>
        <w:rPr>
          <w:rFonts w:asciiTheme="minorBidi" w:hAnsiTheme="minorBidi" w:cstheme="minorBidi"/>
        </w:rPr>
      </w:pPr>
      <w:r w:rsidRPr="00B44E9D">
        <w:rPr>
          <w:rFonts w:asciiTheme="minorBidi" w:hAnsiTheme="minorBidi" w:cstheme="minorBidi"/>
        </w:rPr>
        <w:lastRenderedPageBreak/>
        <w:t>1.11</w:t>
      </w:r>
      <w:r w:rsidRPr="00B44E9D">
        <w:rPr>
          <w:rFonts w:asciiTheme="minorBidi" w:hAnsiTheme="minorBidi" w:cstheme="minorBidi"/>
        </w:rPr>
        <w:tab/>
        <w:t>Réception et traitement des demandes de réexamen envoyées par les pays bénéficiaires à soumettre au CEP, conformément aux dispositions énoncées dans le présent Règlement intérieur.</w:t>
      </w:r>
    </w:p>
    <w:p w14:paraId="27C021F4" w14:textId="77777777" w:rsidR="009A16D7" w:rsidRPr="00B44E9D" w:rsidRDefault="009A16D7" w:rsidP="00B44E9D">
      <w:pPr>
        <w:pStyle w:val="ListParagraph"/>
        <w:numPr>
          <w:ilvl w:val="1"/>
          <w:numId w:val="21"/>
        </w:numPr>
        <w:spacing w:before="120"/>
        <w:ind w:left="567" w:hanging="567"/>
        <w:contextualSpacing w:val="0"/>
        <w:jc w:val="both"/>
        <w:rPr>
          <w:rFonts w:asciiTheme="minorBidi" w:hAnsiTheme="minorBidi" w:cstheme="minorBidi"/>
        </w:rPr>
      </w:pPr>
      <w:r w:rsidRPr="00B44E9D">
        <w:rPr>
          <w:rFonts w:asciiTheme="minorBidi" w:hAnsiTheme="minorBidi" w:cstheme="minorBidi"/>
        </w:rPr>
        <w:t>Approbation des demandes de modification de projet autorisées par le Conseil.</w:t>
      </w:r>
    </w:p>
    <w:p w14:paraId="27C021F5" w14:textId="77777777" w:rsidR="009A16D7" w:rsidRPr="00B44E9D" w:rsidRDefault="009A16D7" w:rsidP="00B44E9D">
      <w:pPr>
        <w:pStyle w:val="Default"/>
        <w:spacing w:line="240" w:lineRule="atLeast"/>
        <w:jc w:val="both"/>
        <w:rPr>
          <w:rFonts w:asciiTheme="minorBidi" w:hAnsiTheme="minorBidi" w:cstheme="minorBidi"/>
          <w:b/>
          <w:bCs/>
          <w:sz w:val="20"/>
          <w:szCs w:val="20"/>
        </w:rPr>
      </w:pPr>
    </w:p>
    <w:p w14:paraId="27C021F6" w14:textId="77777777" w:rsidR="009A16D7" w:rsidRPr="00B44E9D" w:rsidRDefault="009A16D7" w:rsidP="00B44E9D">
      <w:pPr>
        <w:pStyle w:val="Default"/>
        <w:spacing w:line="240" w:lineRule="atLeast"/>
        <w:jc w:val="both"/>
        <w:rPr>
          <w:rFonts w:asciiTheme="minorBidi" w:hAnsiTheme="minorBidi" w:cstheme="minorBidi"/>
          <w:b/>
          <w:bCs/>
          <w:sz w:val="20"/>
          <w:szCs w:val="20"/>
        </w:rPr>
      </w:pPr>
    </w:p>
    <w:p w14:paraId="27C021F7"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Article 15</w:t>
      </w:r>
    </w:p>
    <w:p w14:paraId="27C021F8"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Langues</w:t>
      </w:r>
    </w:p>
    <w:p w14:paraId="27C021F9" w14:textId="77777777" w:rsidR="009A16D7" w:rsidRPr="00B44E9D" w:rsidRDefault="009A16D7" w:rsidP="00B44E9D">
      <w:pPr>
        <w:jc w:val="both"/>
        <w:rPr>
          <w:rFonts w:asciiTheme="minorBidi" w:hAnsiTheme="minorBidi" w:cstheme="minorBidi"/>
        </w:rPr>
      </w:pPr>
    </w:p>
    <w:p w14:paraId="27C021FA" w14:textId="77777777" w:rsidR="009A16D7" w:rsidRPr="00B44E9D" w:rsidRDefault="009A16D7" w:rsidP="00B44E9D">
      <w:pPr>
        <w:jc w:val="both"/>
        <w:rPr>
          <w:rFonts w:asciiTheme="minorBidi" w:hAnsiTheme="minorBidi" w:cstheme="minorBidi"/>
        </w:rPr>
      </w:pPr>
      <w:r w:rsidRPr="00B44E9D">
        <w:rPr>
          <w:rFonts w:asciiTheme="minorBidi" w:hAnsiTheme="minorBidi" w:cstheme="minorBidi"/>
        </w:rPr>
        <w:t>1.</w:t>
      </w:r>
      <w:r w:rsidRPr="00B44E9D">
        <w:rPr>
          <w:rFonts w:asciiTheme="minorBidi" w:hAnsiTheme="minorBidi" w:cstheme="minorBidi"/>
        </w:rPr>
        <w:tab/>
        <w:t>Les langues de travail du FAQS sont le français et l’anglais.</w:t>
      </w:r>
    </w:p>
    <w:p w14:paraId="27C021FB" w14:textId="77777777" w:rsidR="00B44E9D" w:rsidRDefault="00B44E9D">
      <w:pPr>
        <w:spacing w:line="240" w:lineRule="auto"/>
        <w:rPr>
          <w:rFonts w:asciiTheme="minorBidi" w:hAnsiTheme="minorBidi" w:cstheme="minorBidi"/>
          <w:b/>
          <w:bCs/>
        </w:rPr>
      </w:pPr>
      <w:r>
        <w:rPr>
          <w:rFonts w:asciiTheme="minorBidi" w:hAnsiTheme="minorBidi" w:cstheme="minorBidi"/>
          <w:b/>
          <w:bCs/>
        </w:rPr>
        <w:br w:type="page"/>
      </w:r>
    </w:p>
    <w:p w14:paraId="27C021FC" w14:textId="77777777" w:rsidR="009A16D7" w:rsidRPr="00B44E9D" w:rsidRDefault="009A16D7" w:rsidP="00B44E9D">
      <w:pPr>
        <w:jc w:val="both"/>
        <w:rPr>
          <w:rFonts w:asciiTheme="minorBidi" w:hAnsiTheme="minorBidi" w:cstheme="minorBidi"/>
          <w:b/>
          <w:bCs/>
        </w:rPr>
      </w:pPr>
      <w:r w:rsidRPr="00B44E9D">
        <w:rPr>
          <w:rFonts w:asciiTheme="minorBidi" w:hAnsiTheme="minorBidi" w:cstheme="minorBidi"/>
          <w:b/>
        </w:rPr>
        <w:lastRenderedPageBreak/>
        <w:t>Chapitre V – Finances</w:t>
      </w:r>
    </w:p>
    <w:p w14:paraId="27C021FD" w14:textId="77777777" w:rsidR="009A16D7" w:rsidRPr="00B44E9D" w:rsidRDefault="009A16D7" w:rsidP="00B44E9D">
      <w:pPr>
        <w:pStyle w:val="Default"/>
        <w:spacing w:line="240" w:lineRule="atLeast"/>
        <w:jc w:val="both"/>
        <w:rPr>
          <w:rFonts w:asciiTheme="minorBidi" w:hAnsiTheme="minorBidi" w:cstheme="minorBidi"/>
          <w:b/>
          <w:bCs/>
          <w:sz w:val="20"/>
          <w:szCs w:val="20"/>
        </w:rPr>
      </w:pPr>
    </w:p>
    <w:p w14:paraId="27C021FE" w14:textId="77777777" w:rsidR="009A16D7" w:rsidRPr="00B44E9D" w:rsidRDefault="009A16D7" w:rsidP="00B44E9D">
      <w:pPr>
        <w:jc w:val="both"/>
        <w:rPr>
          <w:rFonts w:asciiTheme="minorBidi" w:hAnsiTheme="minorBidi" w:cstheme="minorBidi"/>
          <w:bCs/>
        </w:rPr>
      </w:pPr>
      <w:r w:rsidRPr="00B44E9D">
        <w:rPr>
          <w:rFonts w:asciiTheme="minorBidi" w:hAnsiTheme="minorBidi" w:cstheme="minorBidi"/>
          <w:bCs/>
        </w:rPr>
        <w:t>Article 16</w:t>
      </w:r>
    </w:p>
    <w:p w14:paraId="27C021FF" w14:textId="77777777" w:rsidR="009A16D7" w:rsidRPr="00B44E9D" w:rsidRDefault="009A16D7" w:rsidP="00B44E9D">
      <w:pPr>
        <w:jc w:val="both"/>
        <w:rPr>
          <w:rFonts w:asciiTheme="minorBidi" w:hAnsiTheme="minorBidi" w:cstheme="minorBidi"/>
          <w:bCs/>
        </w:rPr>
      </w:pPr>
      <w:r w:rsidRPr="00B44E9D">
        <w:rPr>
          <w:rFonts w:asciiTheme="minorBidi" w:hAnsiTheme="minorBidi" w:cstheme="minorBidi"/>
          <w:bCs/>
        </w:rPr>
        <w:t>Dispositions financières générales</w:t>
      </w:r>
    </w:p>
    <w:p w14:paraId="27C02200" w14:textId="77777777" w:rsidR="009A16D7" w:rsidRPr="00B44E9D" w:rsidRDefault="009A16D7" w:rsidP="00B44E9D">
      <w:pPr>
        <w:pStyle w:val="ListParagraph"/>
        <w:ind w:left="0"/>
        <w:contextualSpacing w:val="0"/>
        <w:jc w:val="both"/>
        <w:rPr>
          <w:rFonts w:asciiTheme="minorBidi" w:hAnsiTheme="minorBidi" w:cstheme="minorBidi"/>
          <w:bCs/>
        </w:rPr>
      </w:pPr>
    </w:p>
    <w:p w14:paraId="27C02201" w14:textId="77777777" w:rsidR="009A16D7" w:rsidRPr="00B44E9D" w:rsidRDefault="009A16D7" w:rsidP="00B44E9D">
      <w:pPr>
        <w:pStyle w:val="ListParagraph"/>
        <w:ind w:left="0"/>
        <w:contextualSpacing w:val="0"/>
        <w:jc w:val="both"/>
        <w:rPr>
          <w:rFonts w:asciiTheme="minorBidi" w:hAnsiTheme="minorBidi" w:cstheme="minorBidi"/>
        </w:rPr>
      </w:pPr>
      <w:r w:rsidRPr="00B44E9D">
        <w:rPr>
          <w:rFonts w:asciiTheme="minorBidi" w:hAnsiTheme="minorBidi" w:cstheme="minorBidi"/>
        </w:rPr>
        <w:t>1.</w:t>
      </w:r>
      <w:r w:rsidRPr="00B44E9D">
        <w:rPr>
          <w:rFonts w:asciiTheme="minorBidi" w:hAnsiTheme="minorBidi" w:cstheme="minorBidi"/>
        </w:rPr>
        <w:tab/>
        <w:t>Le budget des activités du FAQS est géré conformément aux règles et principes financiers de l’UPU en vigueur (notamment le Règlement financier de l’UPU et les Règles de gestion financière de l’UPU).</w:t>
      </w:r>
    </w:p>
    <w:p w14:paraId="27C02202" w14:textId="77777777" w:rsidR="009A16D7" w:rsidRPr="00B44E9D" w:rsidRDefault="009A16D7" w:rsidP="00B44E9D">
      <w:pPr>
        <w:pStyle w:val="ListParagraph"/>
        <w:ind w:left="0"/>
        <w:contextualSpacing w:val="0"/>
        <w:jc w:val="both"/>
        <w:rPr>
          <w:rFonts w:asciiTheme="minorBidi" w:hAnsiTheme="minorBidi" w:cstheme="minorBidi"/>
        </w:rPr>
      </w:pPr>
    </w:p>
    <w:p w14:paraId="27C02203" w14:textId="77777777" w:rsidR="009A16D7" w:rsidRPr="00B44E9D" w:rsidRDefault="009A16D7" w:rsidP="00B44E9D">
      <w:pPr>
        <w:pStyle w:val="ListParagraph"/>
        <w:ind w:left="0"/>
        <w:contextualSpacing w:val="0"/>
        <w:jc w:val="both"/>
        <w:rPr>
          <w:rFonts w:asciiTheme="minorBidi" w:hAnsiTheme="minorBidi" w:cstheme="minorBidi"/>
        </w:rPr>
      </w:pPr>
      <w:r w:rsidRPr="00B44E9D">
        <w:rPr>
          <w:rFonts w:asciiTheme="minorBidi" w:hAnsiTheme="minorBidi" w:cstheme="minorBidi"/>
        </w:rPr>
        <w:t>2.</w:t>
      </w:r>
      <w:r w:rsidRPr="00B44E9D">
        <w:rPr>
          <w:rFonts w:asciiTheme="minorBidi" w:hAnsiTheme="minorBidi" w:cstheme="minorBidi"/>
        </w:rPr>
        <w:tab/>
        <w:t xml:space="preserve">Le Conseil de gestion est responsable de la gestion des finances du FAQS. Toutefois, le Directeur général du Bureau international est responsable de l’administration des finances du FAQS, conformément </w:t>
      </w:r>
      <w:r w:rsidR="007503C0" w:rsidRPr="00B44E9D">
        <w:rPr>
          <w:rFonts w:asciiTheme="minorBidi" w:hAnsiTheme="minorBidi" w:cstheme="minorBidi"/>
        </w:rPr>
        <w:t>aux</w:t>
      </w:r>
      <w:r w:rsidRPr="00B44E9D">
        <w:rPr>
          <w:rFonts w:asciiTheme="minorBidi" w:hAnsiTheme="minorBidi" w:cstheme="minorBidi"/>
        </w:rPr>
        <w:t xml:space="preserve"> article</w:t>
      </w:r>
      <w:r w:rsidR="007503C0" w:rsidRPr="00B44E9D">
        <w:rPr>
          <w:rFonts w:asciiTheme="minorBidi" w:hAnsiTheme="minorBidi" w:cstheme="minorBidi"/>
        </w:rPr>
        <w:t>s</w:t>
      </w:r>
      <w:r w:rsidRPr="00B44E9D">
        <w:rPr>
          <w:rFonts w:asciiTheme="minorBidi" w:hAnsiTheme="minorBidi" w:cstheme="minorBidi"/>
        </w:rPr>
        <w:t xml:space="preserve"> 127 du Règlement général de l’UPU et 4 du Règlement financier de l’UPU. </w:t>
      </w:r>
    </w:p>
    <w:p w14:paraId="27C02204" w14:textId="77777777" w:rsidR="009A16D7" w:rsidRPr="00B44E9D" w:rsidRDefault="009A16D7" w:rsidP="00B44E9D">
      <w:pPr>
        <w:jc w:val="both"/>
        <w:rPr>
          <w:rFonts w:asciiTheme="minorBidi" w:eastAsia="MS Mincho" w:hAnsiTheme="minorBidi" w:cstheme="minorBidi"/>
        </w:rPr>
      </w:pPr>
    </w:p>
    <w:p w14:paraId="27C02205" w14:textId="77777777" w:rsidR="009A16D7" w:rsidRPr="00B44E9D" w:rsidRDefault="009A16D7" w:rsidP="00B44E9D">
      <w:pPr>
        <w:jc w:val="both"/>
        <w:rPr>
          <w:rFonts w:asciiTheme="minorBidi" w:eastAsia="MS Mincho" w:hAnsiTheme="minorBidi" w:cstheme="minorBidi"/>
          <w:lang w:val="fr-CH"/>
        </w:rPr>
      </w:pPr>
      <w:r w:rsidRPr="00B44E9D">
        <w:rPr>
          <w:rFonts w:asciiTheme="minorBidi" w:eastAsia="MS Mincho" w:hAnsiTheme="minorBidi" w:cstheme="minorBidi"/>
          <w:lang w:val="fr-CH"/>
        </w:rPr>
        <w:t>3.</w:t>
      </w:r>
      <w:r w:rsidRPr="00B44E9D">
        <w:rPr>
          <w:rFonts w:asciiTheme="minorBidi" w:eastAsia="MS Mincho" w:hAnsiTheme="minorBidi" w:cstheme="minorBidi"/>
          <w:lang w:val="fr-CH"/>
        </w:rPr>
        <w:tab/>
        <w:t>Lors de la mise en œuvre des décisions du Conseil, le Directeur général du Bureau international recherche une sécurité aussi large que possible, conformément aux dispositions de l’article 18 du Règle</w:t>
      </w:r>
      <w:r w:rsidR="00320758" w:rsidRPr="00B44E9D">
        <w:rPr>
          <w:rFonts w:asciiTheme="minorBidi" w:eastAsia="MS Mincho" w:hAnsiTheme="minorBidi" w:cstheme="minorBidi"/>
          <w:lang w:val="fr-CH"/>
        </w:rPr>
        <w:softHyphen/>
      </w:r>
      <w:r w:rsidRPr="00B44E9D">
        <w:rPr>
          <w:rFonts w:asciiTheme="minorBidi" w:eastAsia="MS Mincho" w:hAnsiTheme="minorBidi" w:cstheme="minorBidi"/>
          <w:lang w:val="fr-CH"/>
        </w:rPr>
        <w:t xml:space="preserve">ment financier de l’UPU, et applique des </w:t>
      </w:r>
      <w:r w:rsidRPr="00B44E9D">
        <w:rPr>
          <w:rFonts w:asciiTheme="minorBidi" w:hAnsiTheme="minorBidi" w:cstheme="minorBidi"/>
        </w:rPr>
        <w:t>principes de sécurité des placements, tout en maintenant un niveau de risque acceptable correspondant à une stratégie d’investissement raisonnable, prudente et limitant les risques, notamment en ce qui concerne les besoins de liquidités.</w:t>
      </w:r>
    </w:p>
    <w:p w14:paraId="27C02206" w14:textId="77777777" w:rsidR="007503C0" w:rsidRPr="00B44E9D" w:rsidRDefault="007503C0" w:rsidP="00B44E9D">
      <w:pPr>
        <w:jc w:val="both"/>
        <w:rPr>
          <w:rFonts w:asciiTheme="minorBidi" w:eastAsia="MS Mincho" w:hAnsiTheme="minorBidi" w:cstheme="minorBidi"/>
          <w:lang w:val="fr-CH"/>
        </w:rPr>
      </w:pPr>
    </w:p>
    <w:p w14:paraId="27C02207" w14:textId="77777777" w:rsidR="009A16D7" w:rsidRPr="00B44E9D" w:rsidRDefault="009A16D7" w:rsidP="00B44E9D">
      <w:pPr>
        <w:jc w:val="both"/>
        <w:rPr>
          <w:rFonts w:asciiTheme="minorBidi" w:eastAsia="MS Mincho" w:hAnsiTheme="minorBidi" w:cstheme="minorBidi"/>
          <w:lang w:val="fr-CH"/>
        </w:rPr>
      </w:pPr>
      <w:r w:rsidRPr="00B44E9D">
        <w:rPr>
          <w:rFonts w:asciiTheme="minorBidi" w:eastAsia="MS Mincho" w:hAnsiTheme="minorBidi" w:cstheme="minorBidi"/>
          <w:lang w:val="fr-CH"/>
        </w:rPr>
        <w:t>4.</w:t>
      </w:r>
      <w:r w:rsidRPr="00B44E9D">
        <w:rPr>
          <w:rFonts w:asciiTheme="minorBidi" w:eastAsia="MS Mincho" w:hAnsiTheme="minorBidi" w:cstheme="minorBidi"/>
          <w:lang w:val="fr-CH"/>
        </w:rPr>
        <w:tab/>
      </w:r>
      <w:r w:rsidRPr="00B44E9D">
        <w:rPr>
          <w:rFonts w:asciiTheme="minorBidi" w:hAnsiTheme="minorBidi" w:cstheme="minorBidi"/>
        </w:rPr>
        <w:t>États financiers et rapport du Vérificateur extérieur</w:t>
      </w:r>
      <w:r w:rsidRPr="00B44E9D">
        <w:rPr>
          <w:rStyle w:val="FootnoteReference"/>
          <w:rFonts w:asciiTheme="minorBidi" w:eastAsia="MS Mincho" w:hAnsiTheme="minorBidi" w:cstheme="minorBidi"/>
          <w:lang w:val="en-GB"/>
        </w:rPr>
        <w:footnoteReference w:id="3"/>
      </w:r>
      <w:r w:rsidRPr="00B44E9D">
        <w:rPr>
          <w:rFonts w:asciiTheme="minorBidi" w:hAnsiTheme="minorBidi" w:cstheme="minorBidi"/>
        </w:rPr>
        <w:t>: les états financiers vérifiés du FAQS (consolidés dans les états financiers vérifiés de l'Union) ainsi que le rapport du Vérificateur extérieur des comptes de l’Union sont examinés par le Conseil dans le cadre de ses attributions, puis soumis par le Bureau interna</w:t>
      </w:r>
      <w:r w:rsidR="00320758" w:rsidRPr="00B44E9D">
        <w:rPr>
          <w:rFonts w:asciiTheme="minorBidi" w:hAnsiTheme="minorBidi" w:cstheme="minorBidi"/>
        </w:rPr>
        <w:softHyphen/>
      </w:r>
      <w:r w:rsidRPr="00B44E9D">
        <w:rPr>
          <w:rFonts w:asciiTheme="minorBidi" w:hAnsiTheme="minorBidi" w:cstheme="minorBidi"/>
        </w:rPr>
        <w:t>tional au CA pour approbation à la fin de l’exercice financier.</w:t>
      </w:r>
    </w:p>
    <w:p w14:paraId="27C02208" w14:textId="77777777" w:rsidR="009A16D7" w:rsidRPr="00B44E9D" w:rsidRDefault="009A16D7" w:rsidP="00B44E9D">
      <w:pPr>
        <w:jc w:val="both"/>
        <w:rPr>
          <w:rFonts w:asciiTheme="minorBidi" w:eastAsia="MS Mincho" w:hAnsiTheme="minorBidi" w:cstheme="minorBidi"/>
          <w:lang w:val="fr-CH"/>
        </w:rPr>
      </w:pPr>
    </w:p>
    <w:p w14:paraId="27C02209" w14:textId="77777777" w:rsidR="009A16D7" w:rsidRPr="00B44E9D" w:rsidRDefault="009A16D7" w:rsidP="00B44E9D">
      <w:pPr>
        <w:jc w:val="both"/>
        <w:rPr>
          <w:rFonts w:asciiTheme="minorBidi" w:eastAsia="MS Mincho" w:hAnsiTheme="minorBidi" w:cstheme="minorBidi"/>
          <w:lang w:val="fr-CH"/>
        </w:rPr>
      </w:pPr>
    </w:p>
    <w:p w14:paraId="27C0220A" w14:textId="77777777" w:rsidR="009A16D7" w:rsidRPr="00B44E9D" w:rsidRDefault="00A57F0C" w:rsidP="00B44E9D">
      <w:pPr>
        <w:jc w:val="both"/>
        <w:rPr>
          <w:rFonts w:asciiTheme="minorBidi" w:hAnsiTheme="minorBidi" w:cstheme="minorBidi"/>
          <w:bCs/>
        </w:rPr>
      </w:pPr>
      <w:r w:rsidRPr="00B44E9D">
        <w:rPr>
          <w:rFonts w:asciiTheme="minorBidi" w:hAnsiTheme="minorBidi" w:cstheme="minorBidi"/>
          <w:bCs/>
        </w:rPr>
        <w:t>A</w:t>
      </w:r>
      <w:r w:rsidR="009A16D7" w:rsidRPr="00B44E9D">
        <w:rPr>
          <w:rFonts w:asciiTheme="minorBidi" w:hAnsiTheme="minorBidi" w:cstheme="minorBidi"/>
          <w:bCs/>
        </w:rPr>
        <w:t>rticle 17</w:t>
      </w:r>
    </w:p>
    <w:p w14:paraId="27C0220B" w14:textId="77777777" w:rsidR="009A16D7" w:rsidRPr="00B44E9D" w:rsidRDefault="009A16D7" w:rsidP="00B44E9D">
      <w:pPr>
        <w:jc w:val="both"/>
        <w:rPr>
          <w:rFonts w:asciiTheme="minorBidi" w:hAnsiTheme="minorBidi" w:cstheme="minorBidi"/>
          <w:bCs/>
        </w:rPr>
      </w:pPr>
      <w:r w:rsidRPr="00B44E9D">
        <w:rPr>
          <w:rFonts w:asciiTheme="minorBidi" w:hAnsiTheme="minorBidi" w:cstheme="minorBidi"/>
          <w:bCs/>
        </w:rPr>
        <w:t>Budget et financement</w:t>
      </w:r>
    </w:p>
    <w:p w14:paraId="27C0220C" w14:textId="77777777" w:rsidR="009A16D7" w:rsidRPr="00B44E9D" w:rsidRDefault="009A16D7" w:rsidP="00B44E9D">
      <w:pPr>
        <w:jc w:val="both"/>
        <w:rPr>
          <w:rFonts w:asciiTheme="minorBidi" w:hAnsiTheme="minorBidi" w:cstheme="minorBidi"/>
          <w:b/>
        </w:rPr>
      </w:pPr>
    </w:p>
    <w:p w14:paraId="27C0220D" w14:textId="77777777" w:rsidR="009A16D7" w:rsidRPr="00B44E9D" w:rsidRDefault="009A16D7" w:rsidP="00B44E9D">
      <w:pPr>
        <w:pStyle w:val="ListParagraph"/>
        <w:ind w:left="0"/>
        <w:contextualSpacing w:val="0"/>
        <w:jc w:val="both"/>
        <w:rPr>
          <w:rFonts w:asciiTheme="minorBidi" w:hAnsiTheme="minorBidi" w:cstheme="minorBidi"/>
          <w:bCs/>
        </w:rPr>
      </w:pPr>
      <w:r w:rsidRPr="00B44E9D">
        <w:rPr>
          <w:rFonts w:asciiTheme="minorBidi" w:hAnsiTheme="minorBidi" w:cstheme="minorBidi"/>
        </w:rPr>
        <w:t>1.</w:t>
      </w:r>
      <w:r w:rsidRPr="00B44E9D">
        <w:rPr>
          <w:rFonts w:asciiTheme="minorBidi" w:hAnsiTheme="minorBidi" w:cstheme="minorBidi"/>
        </w:rPr>
        <w:tab/>
        <w:t>Le Bureau international présente un projet de rapport de budget annuel sur les activités du FAQS validé par le Conseil et soumis à l’approbation du CA, au plus tard à la fin du mois précédant l’exercice bud</w:t>
      </w:r>
      <w:r w:rsidR="00320758" w:rsidRPr="00B44E9D">
        <w:rPr>
          <w:rFonts w:asciiTheme="minorBidi" w:hAnsiTheme="minorBidi" w:cstheme="minorBidi"/>
        </w:rPr>
        <w:softHyphen/>
      </w:r>
      <w:r w:rsidRPr="00B44E9D">
        <w:rPr>
          <w:rFonts w:asciiTheme="minorBidi" w:hAnsiTheme="minorBidi" w:cstheme="minorBidi"/>
        </w:rPr>
        <w:t>gétaire correspondant.</w:t>
      </w:r>
    </w:p>
    <w:p w14:paraId="27C0220E" w14:textId="77777777" w:rsidR="009A16D7" w:rsidRPr="00B44E9D" w:rsidRDefault="009A16D7" w:rsidP="00B44E9D">
      <w:pPr>
        <w:pStyle w:val="ListParagraph"/>
        <w:ind w:left="0"/>
        <w:contextualSpacing w:val="0"/>
        <w:jc w:val="both"/>
        <w:rPr>
          <w:rFonts w:asciiTheme="minorBidi" w:hAnsiTheme="minorBidi" w:cstheme="minorBidi"/>
          <w:bCs/>
        </w:rPr>
      </w:pPr>
    </w:p>
    <w:p w14:paraId="27C0220F" w14:textId="77777777" w:rsidR="009A16D7" w:rsidRPr="00B44E9D" w:rsidRDefault="009A16D7" w:rsidP="00B44E9D">
      <w:pPr>
        <w:pStyle w:val="ListParagraph"/>
        <w:ind w:left="0"/>
        <w:contextualSpacing w:val="0"/>
        <w:jc w:val="both"/>
        <w:rPr>
          <w:rFonts w:asciiTheme="minorBidi" w:hAnsiTheme="minorBidi" w:cstheme="minorBidi"/>
          <w:bCs/>
        </w:rPr>
      </w:pPr>
      <w:r w:rsidRPr="00B44E9D">
        <w:rPr>
          <w:rFonts w:asciiTheme="minorBidi" w:hAnsiTheme="minorBidi" w:cstheme="minorBidi"/>
        </w:rPr>
        <w:t>2.</w:t>
      </w:r>
      <w:r w:rsidRPr="00B44E9D">
        <w:rPr>
          <w:rFonts w:asciiTheme="minorBidi" w:hAnsiTheme="minorBidi" w:cstheme="minorBidi"/>
        </w:rPr>
        <w:tab/>
        <w:t>Conformément aux dispositions de l’article 33 du Règlement financier de l’UPU, les comptes du FAQS sont tenus en dollars des États-Unis. Tous les comptes, y compris les comptes débiteurs, créanciers et liés à des projets sont libellés dans cette devise.</w:t>
      </w:r>
    </w:p>
    <w:p w14:paraId="27C02210" w14:textId="77777777" w:rsidR="009A16D7" w:rsidRPr="00B44E9D" w:rsidRDefault="009A16D7" w:rsidP="00B44E9D">
      <w:pPr>
        <w:jc w:val="both"/>
        <w:rPr>
          <w:rFonts w:asciiTheme="minorBidi" w:hAnsiTheme="minorBidi" w:cstheme="minorBidi"/>
          <w:bCs/>
        </w:rPr>
      </w:pPr>
    </w:p>
    <w:p w14:paraId="27C02211" w14:textId="77777777" w:rsidR="009A16D7" w:rsidRPr="00B44E9D" w:rsidRDefault="009A16D7" w:rsidP="00B44E9D">
      <w:pPr>
        <w:pStyle w:val="ListParagraph"/>
        <w:ind w:left="0"/>
        <w:contextualSpacing w:val="0"/>
        <w:jc w:val="both"/>
        <w:rPr>
          <w:rFonts w:asciiTheme="minorBidi" w:hAnsiTheme="minorBidi" w:cstheme="minorBidi"/>
        </w:rPr>
      </w:pPr>
      <w:r w:rsidRPr="00B44E9D">
        <w:rPr>
          <w:rFonts w:asciiTheme="minorBidi" w:hAnsiTheme="minorBidi" w:cstheme="minorBidi"/>
        </w:rPr>
        <w:t>3.</w:t>
      </w:r>
      <w:r w:rsidRPr="00B44E9D">
        <w:rPr>
          <w:rFonts w:asciiTheme="minorBidi" w:hAnsiTheme="minorBidi" w:cstheme="minorBidi"/>
        </w:rPr>
        <w:tab/>
        <w:t>Le Bureau international présente un rapport financier actualisé à chaque réunion du Conseil.</w:t>
      </w:r>
    </w:p>
    <w:p w14:paraId="27C02212" w14:textId="77777777" w:rsidR="00A57F0C" w:rsidRPr="00B44E9D" w:rsidRDefault="00A57F0C" w:rsidP="00B44E9D">
      <w:pPr>
        <w:pStyle w:val="ListParagraph"/>
        <w:ind w:left="0"/>
        <w:contextualSpacing w:val="0"/>
        <w:jc w:val="both"/>
        <w:rPr>
          <w:rFonts w:asciiTheme="minorBidi" w:hAnsiTheme="minorBidi" w:cstheme="minorBidi"/>
          <w:bCs/>
        </w:rPr>
      </w:pPr>
    </w:p>
    <w:p w14:paraId="27C02213" w14:textId="77777777" w:rsidR="00A57F0C" w:rsidRPr="00B44E9D" w:rsidRDefault="009A16D7" w:rsidP="00B44E9D">
      <w:pPr>
        <w:pStyle w:val="ListParagraph"/>
        <w:ind w:left="0"/>
        <w:contextualSpacing w:val="0"/>
        <w:jc w:val="both"/>
        <w:rPr>
          <w:rFonts w:asciiTheme="minorBidi" w:hAnsiTheme="minorBidi" w:cstheme="minorBidi"/>
          <w:bCs/>
        </w:rPr>
      </w:pPr>
      <w:r w:rsidRPr="00B44E9D">
        <w:rPr>
          <w:rFonts w:asciiTheme="minorBidi" w:hAnsiTheme="minorBidi" w:cstheme="minorBidi"/>
        </w:rPr>
        <w:t>4.</w:t>
      </w:r>
      <w:r w:rsidRPr="00B44E9D">
        <w:rPr>
          <w:rFonts w:asciiTheme="minorBidi" w:hAnsiTheme="minorBidi" w:cstheme="minorBidi"/>
        </w:rPr>
        <w:tab/>
        <w:t>Le FAQS est financé selon les conditions énoncées dans les décisions et résolutions du Congrès en la matière, respectivement par les augmentations obligatoires des frais terminaux, les contributions volon</w:t>
      </w:r>
      <w:r w:rsidRPr="00B44E9D">
        <w:rPr>
          <w:rFonts w:asciiTheme="minorBidi" w:hAnsiTheme="minorBidi" w:cstheme="minorBidi"/>
        </w:rPr>
        <w:softHyphen/>
        <w:t xml:space="preserve">taires, les intérêts sur les placements </w:t>
      </w:r>
      <w:r w:rsidRPr="00B44E9D">
        <w:rPr>
          <w:rFonts w:asciiTheme="minorBidi" w:hAnsiTheme="minorBidi" w:cstheme="minorBidi"/>
        </w:rPr>
        <w:lastRenderedPageBreak/>
        <w:t>ainsi que les intérêts sur les arriérés de contributions dues au FAQS.</w:t>
      </w:r>
      <w:r w:rsidR="00A57F0C" w:rsidRPr="00B44E9D">
        <w:rPr>
          <w:rFonts w:asciiTheme="minorBidi" w:hAnsiTheme="minorBidi" w:cstheme="minorBidi"/>
        </w:rPr>
        <w:br/>
      </w:r>
    </w:p>
    <w:p w14:paraId="27C02214" w14:textId="77777777" w:rsidR="009A16D7" w:rsidRPr="00B44E9D" w:rsidRDefault="009A16D7" w:rsidP="00B44E9D">
      <w:pPr>
        <w:pStyle w:val="ListParagraph"/>
        <w:ind w:left="0"/>
        <w:contextualSpacing w:val="0"/>
        <w:jc w:val="both"/>
        <w:rPr>
          <w:rFonts w:asciiTheme="minorBidi" w:hAnsiTheme="minorBidi" w:cstheme="minorBidi"/>
          <w:bCs/>
        </w:rPr>
      </w:pPr>
      <w:r w:rsidRPr="00B44E9D">
        <w:rPr>
          <w:rFonts w:asciiTheme="minorBidi" w:hAnsiTheme="minorBidi" w:cstheme="minorBidi"/>
        </w:rPr>
        <w:t>5.</w:t>
      </w:r>
      <w:r w:rsidRPr="00B44E9D">
        <w:rPr>
          <w:rFonts w:asciiTheme="minorBidi" w:hAnsiTheme="minorBidi" w:cstheme="minorBidi"/>
        </w:rPr>
        <w:tab/>
        <w:t>Le FAQS est géré comme un système centralisé de placements rémunérés. Les intérêts sont répartis proportionnellement au solde annuel moyen des pays bénéficiaires et du fonds commun.</w:t>
      </w:r>
    </w:p>
    <w:p w14:paraId="27C02215" w14:textId="77777777" w:rsidR="009A16D7" w:rsidRPr="00B44E9D" w:rsidRDefault="009A16D7" w:rsidP="00B44E9D">
      <w:pPr>
        <w:pStyle w:val="ListParagraph"/>
        <w:ind w:left="0"/>
        <w:contextualSpacing w:val="0"/>
        <w:jc w:val="both"/>
        <w:rPr>
          <w:rFonts w:asciiTheme="minorBidi" w:hAnsiTheme="minorBidi" w:cstheme="minorBidi"/>
          <w:bCs/>
        </w:rPr>
      </w:pPr>
    </w:p>
    <w:p w14:paraId="27C02216" w14:textId="77777777" w:rsidR="009A16D7" w:rsidRPr="00B44E9D" w:rsidRDefault="009A16D7" w:rsidP="00B44E9D">
      <w:pPr>
        <w:pStyle w:val="ListParagraph"/>
        <w:ind w:left="0"/>
        <w:contextualSpacing w:val="0"/>
        <w:jc w:val="both"/>
        <w:rPr>
          <w:rFonts w:asciiTheme="minorBidi" w:hAnsiTheme="minorBidi" w:cstheme="minorBidi"/>
          <w:bCs/>
          <w:i/>
          <w:iCs/>
        </w:rPr>
      </w:pPr>
      <w:r w:rsidRPr="00B44E9D">
        <w:rPr>
          <w:rFonts w:asciiTheme="minorBidi" w:hAnsiTheme="minorBidi" w:cstheme="minorBidi"/>
        </w:rPr>
        <w:t>6.</w:t>
      </w:r>
      <w:r w:rsidRPr="00B44E9D">
        <w:rPr>
          <w:rFonts w:asciiTheme="minorBidi" w:hAnsiTheme="minorBidi" w:cstheme="minorBidi"/>
        </w:rPr>
        <w:tab/>
        <w:t>La facturation et les versements sont soumis à des procédures d’exploitation et à des informations de facturation exposées en détail dans le Manuel de gestion financière.</w:t>
      </w:r>
    </w:p>
    <w:p w14:paraId="27C02217" w14:textId="77777777" w:rsidR="009A16D7" w:rsidRPr="00B44E9D" w:rsidRDefault="009A16D7" w:rsidP="00B44E9D">
      <w:pPr>
        <w:pStyle w:val="ListParagraph"/>
        <w:ind w:left="0"/>
        <w:contextualSpacing w:val="0"/>
        <w:jc w:val="both"/>
        <w:rPr>
          <w:rFonts w:asciiTheme="minorBidi" w:hAnsiTheme="minorBidi" w:cstheme="minorBidi"/>
          <w:bCs/>
        </w:rPr>
      </w:pPr>
    </w:p>
    <w:p w14:paraId="27C02218" w14:textId="77777777" w:rsidR="009A16D7" w:rsidRPr="00B44E9D" w:rsidRDefault="009A16D7" w:rsidP="00B44E9D">
      <w:pPr>
        <w:pStyle w:val="ListParagraph"/>
        <w:ind w:left="0"/>
        <w:contextualSpacing w:val="0"/>
        <w:jc w:val="both"/>
        <w:rPr>
          <w:rFonts w:asciiTheme="minorBidi" w:hAnsiTheme="minorBidi" w:cstheme="minorBidi"/>
          <w:bCs/>
        </w:rPr>
      </w:pPr>
      <w:r w:rsidRPr="00B44E9D">
        <w:rPr>
          <w:rFonts w:asciiTheme="minorBidi" w:hAnsiTheme="minorBidi" w:cstheme="minorBidi"/>
        </w:rPr>
        <w:t>7.</w:t>
      </w:r>
      <w:r w:rsidRPr="00B44E9D">
        <w:rPr>
          <w:rFonts w:asciiTheme="minorBidi" w:hAnsiTheme="minorBidi" w:cstheme="minorBidi"/>
        </w:rPr>
        <w:tab/>
        <w:t>Dès qu’ils sont crédités, les fonds du FAQS sont alloués respectivement aux pays bénéficiaires et au fonds commun.</w:t>
      </w:r>
    </w:p>
    <w:p w14:paraId="27C02219" w14:textId="77777777" w:rsidR="009A16D7" w:rsidRPr="00B44E9D" w:rsidRDefault="009A16D7" w:rsidP="00B44E9D">
      <w:pPr>
        <w:pStyle w:val="ListParagraph"/>
        <w:tabs>
          <w:tab w:val="left" w:pos="900"/>
        </w:tabs>
        <w:ind w:left="0"/>
        <w:contextualSpacing w:val="0"/>
        <w:jc w:val="both"/>
        <w:rPr>
          <w:rFonts w:asciiTheme="minorBidi" w:hAnsiTheme="minorBidi" w:cstheme="minorBidi"/>
        </w:rPr>
      </w:pPr>
    </w:p>
    <w:p w14:paraId="27C0221A" w14:textId="77777777" w:rsidR="009A16D7" w:rsidRPr="00B44E9D" w:rsidRDefault="009A16D7" w:rsidP="00B44E9D">
      <w:pPr>
        <w:pStyle w:val="ListParagraph"/>
        <w:ind w:left="0"/>
        <w:contextualSpacing w:val="0"/>
        <w:jc w:val="both"/>
        <w:rPr>
          <w:rFonts w:asciiTheme="minorBidi" w:hAnsiTheme="minorBidi" w:cstheme="minorBidi"/>
        </w:rPr>
      </w:pPr>
      <w:r w:rsidRPr="00B44E9D">
        <w:rPr>
          <w:rFonts w:asciiTheme="minorBidi" w:hAnsiTheme="minorBidi" w:cstheme="minorBidi"/>
        </w:rPr>
        <w:t>8.</w:t>
      </w:r>
      <w:r w:rsidRPr="00B44E9D">
        <w:rPr>
          <w:rFonts w:asciiTheme="minorBidi" w:hAnsiTheme="minorBidi" w:cstheme="minorBidi"/>
        </w:rPr>
        <w:tab/>
        <w:t>Les pays peuvent, à leur absolue discrétion, faire des dons ou effectuer des versements au FAQS. Les paiements peuvent être effectués au bénéfice de n’importe quel projet ou directement dans le fonds commun.</w:t>
      </w:r>
    </w:p>
    <w:p w14:paraId="27C0221B" w14:textId="77777777" w:rsidR="009A16D7" w:rsidRPr="00B44E9D" w:rsidRDefault="009A16D7" w:rsidP="00B44E9D">
      <w:pPr>
        <w:tabs>
          <w:tab w:val="left" w:pos="900"/>
        </w:tabs>
        <w:jc w:val="both"/>
        <w:rPr>
          <w:rFonts w:asciiTheme="minorBidi" w:hAnsiTheme="minorBidi" w:cstheme="minorBidi"/>
          <w:bCs/>
          <w:lang w:val="fr-CH"/>
        </w:rPr>
      </w:pPr>
    </w:p>
    <w:p w14:paraId="27C0221C" w14:textId="77777777" w:rsidR="009A16D7" w:rsidRPr="00B44E9D" w:rsidRDefault="009A16D7" w:rsidP="00B44E9D">
      <w:pPr>
        <w:pStyle w:val="ListParagraph"/>
        <w:ind w:left="0"/>
        <w:contextualSpacing w:val="0"/>
        <w:jc w:val="both"/>
        <w:rPr>
          <w:rFonts w:asciiTheme="minorBidi" w:hAnsiTheme="minorBidi" w:cstheme="minorBidi"/>
          <w:lang w:val="fr-CH"/>
        </w:rPr>
      </w:pPr>
      <w:r w:rsidRPr="00B44E9D">
        <w:rPr>
          <w:rFonts w:asciiTheme="minorBidi" w:hAnsiTheme="minorBidi" w:cstheme="minorBidi"/>
          <w:bCs/>
        </w:rPr>
        <w:t>9.</w:t>
      </w:r>
      <w:r w:rsidRPr="00B44E9D">
        <w:rPr>
          <w:rFonts w:asciiTheme="minorBidi" w:hAnsiTheme="minorBidi" w:cstheme="minorBidi"/>
          <w:bCs/>
        </w:rPr>
        <w:tab/>
        <w:t>Un pays peut, à son entière et absolue discrétion, céder le bénéfice de ses droits, en tout ou partie, pour financer d'autres projets. L’utilisation de ces fonds est soumise aux procédures normales d’approbation des projets.</w:t>
      </w:r>
    </w:p>
    <w:p w14:paraId="27C0221D" w14:textId="77777777" w:rsidR="009A16D7" w:rsidRPr="00D2383B" w:rsidRDefault="009A16D7" w:rsidP="00D2383B">
      <w:pPr>
        <w:pStyle w:val="ListParagraph"/>
        <w:spacing w:line="220" w:lineRule="atLeast"/>
        <w:ind w:left="0"/>
        <w:contextualSpacing w:val="0"/>
        <w:jc w:val="both"/>
        <w:rPr>
          <w:rFonts w:asciiTheme="minorBidi" w:hAnsiTheme="minorBidi" w:cstheme="minorBidi"/>
          <w:sz w:val="18"/>
          <w:szCs w:val="18"/>
        </w:rPr>
      </w:pPr>
    </w:p>
    <w:p w14:paraId="27C0221E" w14:textId="77777777" w:rsidR="009A16D7" w:rsidRPr="00B44E9D" w:rsidRDefault="009A16D7" w:rsidP="00B44E9D">
      <w:pPr>
        <w:pStyle w:val="ListParagraph"/>
        <w:ind w:left="0"/>
        <w:contextualSpacing w:val="0"/>
        <w:jc w:val="both"/>
        <w:rPr>
          <w:rFonts w:asciiTheme="minorBidi" w:hAnsiTheme="minorBidi" w:cstheme="minorBidi"/>
        </w:rPr>
      </w:pPr>
      <w:r w:rsidRPr="00B44E9D">
        <w:rPr>
          <w:rFonts w:asciiTheme="minorBidi" w:hAnsiTheme="minorBidi" w:cstheme="minorBidi"/>
        </w:rPr>
        <w:t>10.</w:t>
      </w:r>
      <w:r w:rsidRPr="00B44E9D">
        <w:rPr>
          <w:rFonts w:asciiTheme="minorBidi" w:hAnsiTheme="minorBidi" w:cstheme="minorBidi"/>
        </w:rPr>
        <w:tab/>
        <w:t>Tous les coûts et frais engagés pour la gestion et l’administration du FAQS sont couverts par les actifs du FAQS. Les membres du Conseil ne facturent pas de frais de déplacement ni de frais administratifs ou de gestion liés à la gestion ou à l’administration du FAQS.</w:t>
      </w:r>
    </w:p>
    <w:p w14:paraId="27C0221F" w14:textId="77777777" w:rsidR="009A16D7" w:rsidRPr="00D2383B" w:rsidRDefault="009A16D7" w:rsidP="00D2383B">
      <w:pPr>
        <w:pStyle w:val="ListParagraph"/>
        <w:spacing w:line="220" w:lineRule="atLeast"/>
        <w:ind w:left="0"/>
        <w:contextualSpacing w:val="0"/>
        <w:jc w:val="both"/>
        <w:rPr>
          <w:rFonts w:asciiTheme="minorBidi" w:hAnsiTheme="minorBidi" w:cstheme="minorBidi"/>
          <w:sz w:val="18"/>
          <w:szCs w:val="18"/>
        </w:rPr>
      </w:pPr>
    </w:p>
    <w:p w14:paraId="27C02220" w14:textId="77777777" w:rsidR="009A16D7" w:rsidRPr="00B44E9D" w:rsidRDefault="009A16D7" w:rsidP="00B44E9D">
      <w:pPr>
        <w:pStyle w:val="ListParagraph"/>
        <w:ind w:left="0"/>
        <w:contextualSpacing w:val="0"/>
        <w:jc w:val="both"/>
        <w:rPr>
          <w:rFonts w:asciiTheme="minorBidi" w:hAnsiTheme="minorBidi" w:cstheme="minorBidi"/>
        </w:rPr>
      </w:pPr>
      <w:r w:rsidRPr="00B44E9D">
        <w:rPr>
          <w:rFonts w:asciiTheme="minorBidi" w:hAnsiTheme="minorBidi" w:cstheme="minorBidi"/>
        </w:rPr>
        <w:t>11.</w:t>
      </w:r>
      <w:r w:rsidRPr="00B44E9D">
        <w:rPr>
          <w:rFonts w:asciiTheme="minorBidi" w:hAnsiTheme="minorBidi" w:cstheme="minorBidi"/>
        </w:rPr>
        <w:tab/>
        <w:t>Toutes les dépenses de gestion sont payées d'abord avec les intérêts sur les placements ou d'autres revenus d’investissements, puis avec le capital disponible des pays ou du fonds commun, au prorata du capital disponible.</w:t>
      </w:r>
    </w:p>
    <w:p w14:paraId="27C02221" w14:textId="77777777" w:rsidR="009A16D7" w:rsidRPr="00D2383B" w:rsidRDefault="009A16D7" w:rsidP="00D2383B">
      <w:pPr>
        <w:pStyle w:val="ListParagraph"/>
        <w:spacing w:line="220" w:lineRule="atLeast"/>
        <w:ind w:left="0"/>
        <w:contextualSpacing w:val="0"/>
        <w:jc w:val="both"/>
        <w:rPr>
          <w:rFonts w:asciiTheme="minorBidi" w:hAnsiTheme="minorBidi" w:cstheme="minorBidi"/>
          <w:sz w:val="18"/>
          <w:szCs w:val="18"/>
        </w:rPr>
      </w:pPr>
    </w:p>
    <w:p w14:paraId="27C02222" w14:textId="77777777" w:rsidR="009A16D7" w:rsidRPr="00B44E9D" w:rsidRDefault="009A16D7" w:rsidP="00B44E9D">
      <w:pPr>
        <w:jc w:val="both"/>
        <w:rPr>
          <w:rFonts w:asciiTheme="minorBidi" w:hAnsiTheme="minorBidi" w:cstheme="minorBidi"/>
        </w:rPr>
      </w:pPr>
      <w:r w:rsidRPr="00B44E9D">
        <w:rPr>
          <w:rFonts w:asciiTheme="minorBidi" w:hAnsiTheme="minorBidi" w:cstheme="minorBidi"/>
        </w:rPr>
        <w:t>12.</w:t>
      </w:r>
      <w:r w:rsidRPr="00B44E9D">
        <w:rPr>
          <w:rFonts w:asciiTheme="minorBidi" w:hAnsiTheme="minorBidi" w:cstheme="minorBidi"/>
        </w:rPr>
        <w:tab/>
        <w:t>Une allocation pouvant aller jusqu’à 12% des revenus annuels du fonds commun peut être réservée aux activités de préparation à la mise en œuvre des projets du fonds commun. Cette allocation peut être adaptée annuellement par le Conseil. Elle est strictement affectée aux activités de préparation à la mise en œuvre des projets du fonds commun, telles que (mais pas uniquement) les études de faisabilité, les études de marché, les études sur site, la définition de la portée des projets et la détermination des niveaux de pré</w:t>
      </w:r>
      <w:r w:rsidR="00320758" w:rsidRPr="00B44E9D">
        <w:rPr>
          <w:rFonts w:asciiTheme="minorBidi" w:hAnsiTheme="minorBidi" w:cstheme="minorBidi"/>
        </w:rPr>
        <w:softHyphen/>
      </w:r>
      <w:r w:rsidRPr="00B44E9D">
        <w:rPr>
          <w:rFonts w:asciiTheme="minorBidi" w:hAnsiTheme="minorBidi" w:cstheme="minorBidi"/>
        </w:rPr>
        <w:t>paration. L’approbation du Conseil est nécessaire pour les estimations de coût relatives à chaque projet du fond commun. Le déboursement des fonds issus de cette allocation doit être justifié par des pièces compta</w:t>
      </w:r>
      <w:r w:rsidR="00A57F0C" w:rsidRPr="00B44E9D">
        <w:rPr>
          <w:rFonts w:asciiTheme="minorBidi" w:hAnsiTheme="minorBidi" w:cstheme="minorBidi"/>
        </w:rPr>
        <w:softHyphen/>
      </w:r>
      <w:r w:rsidRPr="00B44E9D">
        <w:rPr>
          <w:rFonts w:asciiTheme="minorBidi" w:hAnsiTheme="minorBidi" w:cstheme="minorBidi"/>
        </w:rPr>
        <w:t>bles validées et géré conformément au Règlement financier de l’Union.</w:t>
      </w:r>
    </w:p>
    <w:p w14:paraId="27C02223" w14:textId="77777777" w:rsidR="009A16D7" w:rsidRPr="00D2383B" w:rsidRDefault="009A16D7" w:rsidP="00D2383B">
      <w:pPr>
        <w:pStyle w:val="ListParagraph"/>
        <w:spacing w:line="220" w:lineRule="atLeast"/>
        <w:ind w:left="0"/>
        <w:contextualSpacing w:val="0"/>
        <w:jc w:val="both"/>
        <w:rPr>
          <w:rFonts w:asciiTheme="minorBidi" w:hAnsiTheme="minorBidi" w:cstheme="minorBidi"/>
          <w:sz w:val="18"/>
          <w:szCs w:val="18"/>
        </w:rPr>
      </w:pPr>
    </w:p>
    <w:p w14:paraId="27C02224" w14:textId="77777777" w:rsidR="009A16D7" w:rsidRPr="00D2383B" w:rsidRDefault="009A16D7" w:rsidP="00D2383B">
      <w:pPr>
        <w:pStyle w:val="ListParagraph"/>
        <w:spacing w:line="220" w:lineRule="atLeast"/>
        <w:ind w:left="0"/>
        <w:contextualSpacing w:val="0"/>
        <w:jc w:val="both"/>
        <w:rPr>
          <w:rFonts w:asciiTheme="minorBidi" w:hAnsiTheme="minorBidi" w:cstheme="minorBidi"/>
          <w:sz w:val="18"/>
          <w:szCs w:val="18"/>
        </w:rPr>
      </w:pPr>
    </w:p>
    <w:p w14:paraId="27C02225" w14:textId="77777777" w:rsidR="009A16D7" w:rsidRPr="00B44E9D" w:rsidRDefault="009A16D7" w:rsidP="00B44E9D">
      <w:pPr>
        <w:jc w:val="both"/>
        <w:rPr>
          <w:rFonts w:asciiTheme="minorBidi" w:hAnsiTheme="minorBidi" w:cstheme="minorBidi"/>
          <w:bCs/>
        </w:rPr>
      </w:pPr>
      <w:r w:rsidRPr="00B44E9D">
        <w:rPr>
          <w:rFonts w:asciiTheme="minorBidi" w:hAnsiTheme="minorBidi" w:cstheme="minorBidi"/>
          <w:bCs/>
        </w:rPr>
        <w:t>Article 18</w:t>
      </w:r>
    </w:p>
    <w:p w14:paraId="27C02226" w14:textId="77777777" w:rsidR="009A16D7" w:rsidRPr="00B44E9D" w:rsidRDefault="009A16D7" w:rsidP="00D2383B">
      <w:pPr>
        <w:jc w:val="both"/>
        <w:rPr>
          <w:rFonts w:asciiTheme="minorBidi" w:hAnsiTheme="minorBidi" w:cstheme="minorBidi"/>
          <w:bCs/>
        </w:rPr>
      </w:pPr>
      <w:r w:rsidRPr="00B44E9D">
        <w:rPr>
          <w:rFonts w:asciiTheme="minorBidi" w:hAnsiTheme="minorBidi" w:cstheme="minorBidi"/>
          <w:bCs/>
        </w:rPr>
        <w:t xml:space="preserve">Gestion des fonds pour les projets du </w:t>
      </w:r>
      <w:r w:rsidR="00D2383B" w:rsidRPr="00D2383B">
        <w:rPr>
          <w:rFonts w:asciiTheme="minorBidi" w:hAnsiTheme="minorBidi" w:cstheme="minorBidi"/>
          <w:bCs/>
        </w:rPr>
        <w:t>Fonds pour lʼamélioration de la qualité de service</w:t>
      </w:r>
    </w:p>
    <w:p w14:paraId="27C02227" w14:textId="77777777" w:rsidR="009A16D7" w:rsidRPr="00D2383B" w:rsidRDefault="009A16D7" w:rsidP="00D2383B">
      <w:pPr>
        <w:pStyle w:val="ListParagraph"/>
        <w:spacing w:line="220" w:lineRule="atLeast"/>
        <w:ind w:left="0"/>
        <w:contextualSpacing w:val="0"/>
        <w:jc w:val="both"/>
        <w:rPr>
          <w:rFonts w:asciiTheme="minorBidi" w:hAnsiTheme="minorBidi" w:cstheme="minorBidi"/>
          <w:sz w:val="18"/>
          <w:szCs w:val="18"/>
        </w:rPr>
      </w:pPr>
    </w:p>
    <w:p w14:paraId="27C02228" w14:textId="77777777" w:rsidR="009A16D7" w:rsidRPr="00B44E9D" w:rsidRDefault="009A16D7" w:rsidP="00B44E9D">
      <w:pPr>
        <w:pStyle w:val="ListParagraph"/>
        <w:ind w:left="0"/>
        <w:contextualSpacing w:val="0"/>
        <w:jc w:val="both"/>
        <w:rPr>
          <w:rFonts w:asciiTheme="minorBidi" w:hAnsiTheme="minorBidi" w:cstheme="minorBidi"/>
        </w:rPr>
      </w:pPr>
      <w:r w:rsidRPr="00B44E9D">
        <w:rPr>
          <w:rFonts w:asciiTheme="minorBidi" w:hAnsiTheme="minorBidi" w:cstheme="minorBidi"/>
        </w:rPr>
        <w:t>1.</w:t>
      </w:r>
      <w:r w:rsidRPr="00B44E9D">
        <w:rPr>
          <w:rFonts w:asciiTheme="minorBidi" w:hAnsiTheme="minorBidi" w:cstheme="minorBidi"/>
        </w:rPr>
        <w:tab/>
        <w:t xml:space="preserve">Les fonds du FAQS sont débloqués: </w:t>
      </w:r>
    </w:p>
    <w:p w14:paraId="27C02229" w14:textId="77777777" w:rsidR="009A16D7" w:rsidRPr="00B44E9D" w:rsidRDefault="009A16D7" w:rsidP="00B44E9D">
      <w:pPr>
        <w:pStyle w:val="Premierretrait"/>
        <w:rPr>
          <w:rFonts w:asciiTheme="minorBidi" w:hAnsiTheme="minorBidi" w:cstheme="minorBidi"/>
        </w:rPr>
      </w:pPr>
      <w:proofErr w:type="gramStart"/>
      <w:r w:rsidRPr="00B44E9D">
        <w:rPr>
          <w:rFonts w:asciiTheme="minorBidi" w:hAnsiTheme="minorBidi" w:cstheme="minorBidi"/>
        </w:rPr>
        <w:t>à</w:t>
      </w:r>
      <w:proofErr w:type="gramEnd"/>
      <w:r w:rsidRPr="00B44E9D">
        <w:rPr>
          <w:rFonts w:asciiTheme="minorBidi" w:hAnsiTheme="minorBidi" w:cstheme="minorBidi"/>
        </w:rPr>
        <w:t xml:space="preserve"> partir de l’allocation décrite à l’article 17.2 pour les activités de préparation à la mise en œuvre;</w:t>
      </w:r>
    </w:p>
    <w:p w14:paraId="27C0222A" w14:textId="77777777" w:rsidR="009A16D7" w:rsidRPr="00B44E9D" w:rsidRDefault="009A16D7" w:rsidP="00B44E9D">
      <w:pPr>
        <w:pStyle w:val="Premierretrait"/>
        <w:rPr>
          <w:rFonts w:asciiTheme="minorBidi" w:hAnsiTheme="minorBidi" w:cstheme="minorBidi"/>
          <w:b/>
          <w:bCs/>
        </w:rPr>
      </w:pPr>
      <w:proofErr w:type="gramStart"/>
      <w:r w:rsidRPr="00B44E9D">
        <w:rPr>
          <w:rFonts w:asciiTheme="minorBidi" w:hAnsiTheme="minorBidi" w:cstheme="minorBidi"/>
        </w:rPr>
        <w:lastRenderedPageBreak/>
        <w:t>pour</w:t>
      </w:r>
      <w:proofErr w:type="gramEnd"/>
      <w:r w:rsidRPr="00B44E9D">
        <w:rPr>
          <w:rFonts w:asciiTheme="minorBidi" w:hAnsiTheme="minorBidi" w:cstheme="minorBidi"/>
        </w:rPr>
        <w:t xml:space="preserve"> les propositions de projet, uniquement une fois que celles-ci ont reçu l’approbation incondition</w:t>
      </w:r>
      <w:r w:rsidR="00320758" w:rsidRPr="00B44E9D">
        <w:rPr>
          <w:rFonts w:asciiTheme="minorBidi" w:hAnsiTheme="minorBidi" w:cstheme="minorBidi"/>
        </w:rPr>
        <w:softHyphen/>
      </w:r>
      <w:r w:rsidRPr="00B44E9D">
        <w:rPr>
          <w:rFonts w:asciiTheme="minorBidi" w:hAnsiTheme="minorBidi" w:cstheme="minorBidi"/>
        </w:rPr>
        <w:t>nelle du Conseil.</w:t>
      </w:r>
    </w:p>
    <w:p w14:paraId="27C0222B" w14:textId="77777777" w:rsidR="00B44E9D" w:rsidRPr="00D2383B" w:rsidRDefault="00B44E9D" w:rsidP="00D2383B">
      <w:pPr>
        <w:pStyle w:val="ListParagraph"/>
        <w:spacing w:line="220" w:lineRule="atLeast"/>
        <w:ind w:left="0"/>
        <w:contextualSpacing w:val="0"/>
        <w:jc w:val="both"/>
        <w:rPr>
          <w:rFonts w:asciiTheme="minorBidi" w:hAnsiTheme="minorBidi" w:cstheme="minorBidi"/>
          <w:sz w:val="18"/>
          <w:szCs w:val="18"/>
        </w:rPr>
      </w:pPr>
    </w:p>
    <w:p w14:paraId="27C0222C" w14:textId="77777777" w:rsidR="009A16D7" w:rsidRPr="00B44E9D" w:rsidRDefault="009A16D7" w:rsidP="00B44E9D">
      <w:pPr>
        <w:pStyle w:val="ListParagraph"/>
        <w:ind w:left="0"/>
        <w:contextualSpacing w:val="0"/>
        <w:jc w:val="both"/>
        <w:rPr>
          <w:rFonts w:asciiTheme="minorBidi" w:hAnsiTheme="minorBidi" w:cstheme="minorBidi"/>
        </w:rPr>
      </w:pPr>
      <w:r w:rsidRPr="00B44E9D">
        <w:rPr>
          <w:rFonts w:asciiTheme="minorBidi" w:hAnsiTheme="minorBidi" w:cstheme="minorBidi"/>
        </w:rPr>
        <w:t>2.</w:t>
      </w:r>
      <w:r w:rsidRPr="00B44E9D">
        <w:rPr>
          <w:rFonts w:asciiTheme="minorBidi" w:hAnsiTheme="minorBidi" w:cstheme="minorBidi"/>
        </w:rPr>
        <w:tab/>
        <w:t>Seules les dépenses liées à un projet dûment approuvé par le Conseil peuvent être facturées au FAQS. À cet égard, tous les coûts liés à la gestion des projets du fonds commun sont couverts par le fonds commun.</w:t>
      </w:r>
    </w:p>
    <w:p w14:paraId="27C0222D" w14:textId="77777777" w:rsidR="009A16D7" w:rsidRPr="00D2383B" w:rsidRDefault="009A16D7" w:rsidP="00D2383B">
      <w:pPr>
        <w:pStyle w:val="ListParagraph"/>
        <w:spacing w:line="220" w:lineRule="atLeast"/>
        <w:ind w:left="0"/>
        <w:contextualSpacing w:val="0"/>
        <w:jc w:val="both"/>
        <w:rPr>
          <w:rFonts w:asciiTheme="minorBidi" w:hAnsiTheme="minorBidi" w:cstheme="minorBidi"/>
          <w:sz w:val="18"/>
          <w:szCs w:val="18"/>
        </w:rPr>
      </w:pPr>
    </w:p>
    <w:p w14:paraId="27C0222E" w14:textId="77777777" w:rsidR="009A16D7" w:rsidRPr="00B44E9D" w:rsidRDefault="009A16D7" w:rsidP="00B44E9D">
      <w:pPr>
        <w:pStyle w:val="ListParagraph"/>
        <w:ind w:left="0"/>
        <w:contextualSpacing w:val="0"/>
        <w:jc w:val="both"/>
        <w:rPr>
          <w:rFonts w:asciiTheme="minorBidi" w:hAnsiTheme="minorBidi" w:cstheme="minorBidi"/>
        </w:rPr>
      </w:pPr>
      <w:r w:rsidRPr="00B44E9D">
        <w:rPr>
          <w:rFonts w:asciiTheme="minorBidi" w:hAnsiTheme="minorBidi" w:cstheme="minorBidi"/>
        </w:rPr>
        <w:t>3.</w:t>
      </w:r>
      <w:r w:rsidRPr="00B44E9D">
        <w:rPr>
          <w:rFonts w:asciiTheme="minorBidi" w:hAnsiTheme="minorBidi" w:cstheme="minorBidi"/>
        </w:rPr>
        <w:tab/>
        <w:t>Tous les décaissements sont justifiés par des preuves documentaires dûment signées par les per</w:t>
      </w:r>
      <w:r w:rsidR="00320758" w:rsidRPr="00B44E9D">
        <w:rPr>
          <w:rFonts w:asciiTheme="minorBidi" w:hAnsiTheme="minorBidi" w:cstheme="minorBidi"/>
        </w:rPr>
        <w:softHyphen/>
      </w:r>
      <w:r w:rsidRPr="00B44E9D">
        <w:rPr>
          <w:rFonts w:asciiTheme="minorBidi" w:hAnsiTheme="minorBidi" w:cstheme="minorBidi"/>
        </w:rPr>
        <w:t>sonnes habilitées. Le contrôle des dépenses liées aux projets doit être exécuté d'après la procédure détail</w:t>
      </w:r>
      <w:r w:rsidR="00320758" w:rsidRPr="00B44E9D">
        <w:rPr>
          <w:rFonts w:asciiTheme="minorBidi" w:hAnsiTheme="minorBidi" w:cstheme="minorBidi"/>
        </w:rPr>
        <w:softHyphen/>
      </w:r>
      <w:r w:rsidRPr="00B44E9D">
        <w:rPr>
          <w:rFonts w:asciiTheme="minorBidi" w:hAnsiTheme="minorBidi" w:cstheme="minorBidi"/>
        </w:rPr>
        <w:t>lée dans le Manuel de gestion des projets.</w:t>
      </w:r>
    </w:p>
    <w:p w14:paraId="27C0222F" w14:textId="77777777" w:rsidR="009A16D7" w:rsidRPr="00D2383B" w:rsidRDefault="009A16D7" w:rsidP="00D2383B">
      <w:pPr>
        <w:pStyle w:val="ListParagraph"/>
        <w:spacing w:line="220" w:lineRule="atLeast"/>
        <w:ind w:left="0"/>
        <w:contextualSpacing w:val="0"/>
        <w:jc w:val="both"/>
        <w:rPr>
          <w:rFonts w:asciiTheme="minorBidi" w:hAnsiTheme="minorBidi" w:cstheme="minorBidi"/>
          <w:sz w:val="18"/>
          <w:szCs w:val="18"/>
        </w:rPr>
      </w:pPr>
    </w:p>
    <w:p w14:paraId="27C02230" w14:textId="77777777" w:rsidR="009A16D7" w:rsidRPr="00B44E9D" w:rsidRDefault="009A16D7" w:rsidP="00B44E9D">
      <w:pPr>
        <w:pStyle w:val="ListParagraph"/>
        <w:ind w:left="0"/>
        <w:contextualSpacing w:val="0"/>
        <w:jc w:val="both"/>
        <w:rPr>
          <w:rFonts w:asciiTheme="minorBidi" w:hAnsiTheme="minorBidi" w:cstheme="minorBidi"/>
        </w:rPr>
      </w:pPr>
      <w:r w:rsidRPr="00B44E9D">
        <w:rPr>
          <w:rFonts w:asciiTheme="minorBidi" w:hAnsiTheme="minorBidi" w:cstheme="minorBidi"/>
        </w:rPr>
        <w:t>4.</w:t>
      </w:r>
      <w:r w:rsidRPr="00B44E9D">
        <w:rPr>
          <w:rFonts w:asciiTheme="minorBidi" w:hAnsiTheme="minorBidi" w:cstheme="minorBidi"/>
        </w:rPr>
        <w:tab/>
        <w:t>Les décaissements sont effectués par le règlement direct des factures, par l’UPU, au pays bénéficiaire (sous réserve de certaines conditions décrites dans les documents du projet approuvé) ou, par délégation, en réglant les factures à un tiers.</w:t>
      </w:r>
    </w:p>
    <w:p w14:paraId="27C02231" w14:textId="77777777" w:rsidR="009A16D7" w:rsidRPr="00D2383B" w:rsidRDefault="009A16D7" w:rsidP="00D2383B">
      <w:pPr>
        <w:pStyle w:val="ListParagraph"/>
        <w:spacing w:line="220" w:lineRule="atLeast"/>
        <w:ind w:left="0"/>
        <w:contextualSpacing w:val="0"/>
        <w:jc w:val="both"/>
        <w:rPr>
          <w:rFonts w:asciiTheme="minorBidi" w:hAnsiTheme="minorBidi" w:cstheme="minorBidi"/>
          <w:sz w:val="18"/>
          <w:szCs w:val="18"/>
        </w:rPr>
      </w:pPr>
    </w:p>
    <w:p w14:paraId="27C02232" w14:textId="77777777" w:rsidR="009A16D7" w:rsidRPr="00D2383B" w:rsidRDefault="009A16D7" w:rsidP="00D2383B">
      <w:pPr>
        <w:pStyle w:val="ListParagraph"/>
        <w:spacing w:line="220" w:lineRule="atLeast"/>
        <w:ind w:left="0"/>
        <w:contextualSpacing w:val="0"/>
        <w:jc w:val="both"/>
        <w:rPr>
          <w:rFonts w:asciiTheme="minorBidi" w:hAnsiTheme="minorBidi" w:cstheme="minorBidi"/>
          <w:sz w:val="18"/>
          <w:szCs w:val="18"/>
        </w:rPr>
      </w:pPr>
    </w:p>
    <w:p w14:paraId="27C02233" w14:textId="77777777" w:rsidR="009A16D7" w:rsidRPr="00B44E9D" w:rsidRDefault="009A16D7" w:rsidP="00B44E9D">
      <w:pPr>
        <w:jc w:val="both"/>
        <w:rPr>
          <w:rFonts w:asciiTheme="minorBidi" w:hAnsiTheme="minorBidi" w:cstheme="minorBidi"/>
          <w:bCs/>
        </w:rPr>
      </w:pPr>
      <w:r w:rsidRPr="00B44E9D">
        <w:rPr>
          <w:rFonts w:asciiTheme="minorBidi" w:hAnsiTheme="minorBidi" w:cstheme="minorBidi"/>
          <w:bCs/>
        </w:rPr>
        <w:t>Article 19</w:t>
      </w:r>
    </w:p>
    <w:p w14:paraId="27C02234" w14:textId="77777777" w:rsidR="009A16D7" w:rsidRPr="00B44E9D" w:rsidRDefault="009A16D7" w:rsidP="00B44E9D">
      <w:pPr>
        <w:jc w:val="both"/>
        <w:rPr>
          <w:rFonts w:asciiTheme="minorBidi" w:hAnsiTheme="minorBidi" w:cstheme="minorBidi"/>
          <w:bCs/>
        </w:rPr>
      </w:pPr>
      <w:r w:rsidRPr="00B44E9D">
        <w:rPr>
          <w:rFonts w:asciiTheme="minorBidi" w:hAnsiTheme="minorBidi" w:cstheme="minorBidi"/>
          <w:bCs/>
        </w:rPr>
        <w:t>Transfert des fonds inutilisés</w:t>
      </w:r>
    </w:p>
    <w:p w14:paraId="27C02235" w14:textId="77777777" w:rsidR="009A16D7" w:rsidRPr="00D2383B" w:rsidRDefault="009A16D7" w:rsidP="00D2383B">
      <w:pPr>
        <w:pStyle w:val="ListParagraph"/>
        <w:spacing w:line="220" w:lineRule="atLeast"/>
        <w:ind w:left="0"/>
        <w:contextualSpacing w:val="0"/>
        <w:jc w:val="both"/>
        <w:rPr>
          <w:rFonts w:asciiTheme="minorBidi" w:hAnsiTheme="minorBidi" w:cstheme="minorBidi"/>
          <w:sz w:val="18"/>
          <w:szCs w:val="18"/>
        </w:rPr>
      </w:pPr>
    </w:p>
    <w:p w14:paraId="27C02236" w14:textId="77777777" w:rsidR="009A16D7" w:rsidRPr="00B44E9D" w:rsidRDefault="009A16D7" w:rsidP="00B44E9D">
      <w:pPr>
        <w:pStyle w:val="ListParagraph"/>
        <w:ind w:left="0"/>
        <w:contextualSpacing w:val="0"/>
        <w:jc w:val="both"/>
        <w:rPr>
          <w:rFonts w:asciiTheme="minorBidi" w:hAnsiTheme="minorBidi" w:cstheme="minorBidi"/>
        </w:rPr>
      </w:pPr>
      <w:r w:rsidRPr="00B44E9D">
        <w:rPr>
          <w:rFonts w:asciiTheme="minorBidi" w:hAnsiTheme="minorBidi" w:cstheme="minorBidi"/>
        </w:rPr>
        <w:t>1.</w:t>
      </w:r>
      <w:r w:rsidRPr="00B44E9D">
        <w:rPr>
          <w:rFonts w:asciiTheme="minorBidi" w:hAnsiTheme="minorBidi" w:cstheme="minorBidi"/>
        </w:rPr>
        <w:tab/>
        <w:t>Tous les fonds cumulés durant les précédents cycles du Congrès (2001–2017) doivent rester sur les comptes spécifiques aux pays auxquels ils ont été alloués, et leur transfert au fonds commun n’est en aucun cas admissible.</w:t>
      </w:r>
    </w:p>
    <w:p w14:paraId="27C02237" w14:textId="77777777" w:rsidR="009A16D7" w:rsidRPr="00D2383B" w:rsidRDefault="009A16D7" w:rsidP="00D2383B">
      <w:pPr>
        <w:pStyle w:val="ListParagraph"/>
        <w:spacing w:line="220" w:lineRule="atLeast"/>
        <w:ind w:left="0"/>
        <w:contextualSpacing w:val="0"/>
        <w:jc w:val="both"/>
        <w:rPr>
          <w:rFonts w:asciiTheme="minorBidi" w:hAnsiTheme="minorBidi" w:cstheme="minorBidi"/>
          <w:sz w:val="18"/>
          <w:szCs w:val="18"/>
        </w:rPr>
      </w:pPr>
    </w:p>
    <w:p w14:paraId="27C02238" w14:textId="77777777" w:rsidR="009A16D7" w:rsidRPr="00B44E9D" w:rsidRDefault="009A16D7" w:rsidP="00B44E9D">
      <w:pPr>
        <w:pStyle w:val="ListParagraph"/>
        <w:ind w:left="0"/>
        <w:contextualSpacing w:val="0"/>
        <w:jc w:val="both"/>
        <w:rPr>
          <w:rFonts w:asciiTheme="minorBidi" w:hAnsiTheme="minorBidi" w:cstheme="minorBidi"/>
        </w:rPr>
      </w:pPr>
      <w:r w:rsidRPr="00B44E9D">
        <w:rPr>
          <w:rFonts w:asciiTheme="minorBidi" w:hAnsiTheme="minorBidi" w:cstheme="minorBidi"/>
        </w:rPr>
        <w:t>2.</w:t>
      </w:r>
      <w:r w:rsidRPr="00B44E9D">
        <w:rPr>
          <w:rFonts w:asciiTheme="minorBidi" w:hAnsiTheme="minorBidi" w:cstheme="minorBidi"/>
        </w:rPr>
        <w:tab/>
        <w:t>Toutes les contributions cumulées par un pays bénéficiaire pendant le cycle 2018–2021 doivent être utilisées pour des projets du FAQS approuvés dans les deux ans à compter du dernier paiement des contri</w:t>
      </w:r>
      <w:r w:rsidR="00320758" w:rsidRPr="00B44E9D">
        <w:rPr>
          <w:rFonts w:asciiTheme="minorBidi" w:hAnsiTheme="minorBidi" w:cstheme="minorBidi"/>
        </w:rPr>
        <w:softHyphen/>
      </w:r>
      <w:r w:rsidRPr="00B44E9D">
        <w:rPr>
          <w:rFonts w:asciiTheme="minorBidi" w:hAnsiTheme="minorBidi" w:cstheme="minorBidi"/>
        </w:rPr>
        <w:t>butions se rapportant à cette période</w:t>
      </w:r>
      <w:r w:rsidRPr="00B44E9D">
        <w:rPr>
          <w:rStyle w:val="FootnoteReference"/>
          <w:rFonts w:asciiTheme="minorBidi" w:hAnsiTheme="minorBidi" w:cstheme="minorBidi"/>
        </w:rPr>
        <w:footnoteReference w:id="4"/>
      </w:r>
      <w:r w:rsidRPr="00B44E9D">
        <w:rPr>
          <w:rFonts w:asciiTheme="minorBidi" w:hAnsiTheme="minorBidi" w:cstheme="minorBidi"/>
        </w:rPr>
        <w:t>. Tous les soldes restants après le 31 décembre 2026 seront transfé</w:t>
      </w:r>
      <w:r w:rsidR="00320758" w:rsidRPr="00B44E9D">
        <w:rPr>
          <w:rFonts w:asciiTheme="minorBidi" w:hAnsiTheme="minorBidi" w:cstheme="minorBidi"/>
        </w:rPr>
        <w:softHyphen/>
      </w:r>
      <w:r w:rsidRPr="00B44E9D">
        <w:rPr>
          <w:rFonts w:asciiTheme="minorBidi" w:hAnsiTheme="minorBidi" w:cstheme="minorBidi"/>
        </w:rPr>
        <w:t>rés au fonds commun.</w:t>
      </w:r>
    </w:p>
    <w:p w14:paraId="27C02239" w14:textId="77777777" w:rsidR="009A16D7" w:rsidRPr="00B44E9D" w:rsidRDefault="009A16D7" w:rsidP="00B44E9D">
      <w:pPr>
        <w:pStyle w:val="ListParagraph"/>
        <w:ind w:left="0"/>
        <w:contextualSpacing w:val="0"/>
        <w:jc w:val="both"/>
        <w:rPr>
          <w:rFonts w:asciiTheme="minorBidi" w:hAnsiTheme="minorBidi" w:cstheme="minorBidi"/>
        </w:rPr>
      </w:pPr>
      <w:r w:rsidRPr="00B44E9D">
        <w:rPr>
          <w:rFonts w:asciiTheme="minorBidi" w:hAnsiTheme="minorBidi" w:cstheme="minorBidi"/>
        </w:rPr>
        <w:t>3.</w:t>
      </w:r>
      <w:r w:rsidRPr="00B44E9D">
        <w:rPr>
          <w:rFonts w:asciiTheme="minorBidi" w:hAnsiTheme="minorBidi" w:cstheme="minorBidi"/>
        </w:rPr>
        <w:tab/>
        <w:t xml:space="preserve">Les pays bénéficiaires dont les avoirs du FAQS peuvent être transférés au fonds commun le </w:t>
      </w:r>
      <w:r w:rsidR="00A57F0C" w:rsidRPr="00B44E9D">
        <w:rPr>
          <w:rFonts w:asciiTheme="minorBidi" w:hAnsiTheme="minorBidi" w:cstheme="minorBidi"/>
        </w:rPr>
        <w:br/>
      </w:r>
      <w:r w:rsidRPr="00B44E9D">
        <w:rPr>
          <w:rFonts w:asciiTheme="minorBidi" w:hAnsiTheme="minorBidi" w:cstheme="minorBidi"/>
        </w:rPr>
        <w:t>31 décembre 2026 en seront dûment informés par le Bureau international, selon les modalités exposées dans le Manuel de gestion des projets.</w:t>
      </w:r>
    </w:p>
    <w:p w14:paraId="27C0223A" w14:textId="77777777" w:rsidR="009A16D7" w:rsidRPr="00B44E9D" w:rsidRDefault="009A16D7" w:rsidP="00B44E9D">
      <w:pPr>
        <w:jc w:val="both"/>
        <w:rPr>
          <w:rFonts w:asciiTheme="minorBidi" w:hAnsiTheme="minorBidi" w:cstheme="minorBidi"/>
        </w:rPr>
      </w:pPr>
    </w:p>
    <w:p w14:paraId="27C0223B" w14:textId="77777777" w:rsidR="009A16D7" w:rsidRPr="00B44E9D" w:rsidRDefault="009A16D7" w:rsidP="00B44E9D">
      <w:pPr>
        <w:jc w:val="both"/>
        <w:rPr>
          <w:rFonts w:asciiTheme="minorBidi" w:hAnsiTheme="minorBidi" w:cstheme="minorBidi"/>
        </w:rPr>
      </w:pPr>
    </w:p>
    <w:p w14:paraId="27C0223C" w14:textId="77777777" w:rsidR="009A16D7" w:rsidRPr="00B44E9D" w:rsidRDefault="009A16D7" w:rsidP="00B44E9D">
      <w:pPr>
        <w:jc w:val="both"/>
        <w:rPr>
          <w:rFonts w:asciiTheme="minorBidi" w:hAnsiTheme="minorBidi" w:cstheme="minorBidi"/>
          <w:bCs/>
        </w:rPr>
      </w:pPr>
      <w:r w:rsidRPr="00B44E9D">
        <w:rPr>
          <w:rFonts w:asciiTheme="minorBidi" w:hAnsiTheme="minorBidi" w:cstheme="minorBidi"/>
          <w:bCs/>
        </w:rPr>
        <w:t>Article 20</w:t>
      </w:r>
    </w:p>
    <w:p w14:paraId="27C0223D" w14:textId="77777777" w:rsidR="009A16D7" w:rsidRPr="00B44E9D" w:rsidRDefault="009A16D7" w:rsidP="00B44E9D">
      <w:pPr>
        <w:jc w:val="both"/>
        <w:rPr>
          <w:rFonts w:asciiTheme="minorBidi" w:hAnsiTheme="minorBidi" w:cstheme="minorBidi"/>
          <w:bCs/>
        </w:rPr>
      </w:pPr>
      <w:r w:rsidRPr="00B44E9D">
        <w:rPr>
          <w:rFonts w:asciiTheme="minorBidi" w:hAnsiTheme="minorBidi" w:cstheme="minorBidi"/>
          <w:bCs/>
        </w:rPr>
        <w:t>Dettes arriérées</w:t>
      </w:r>
    </w:p>
    <w:p w14:paraId="27C0223E" w14:textId="77777777" w:rsidR="009A16D7" w:rsidRPr="00B44E9D" w:rsidRDefault="009A16D7" w:rsidP="00B44E9D">
      <w:pPr>
        <w:jc w:val="both"/>
        <w:rPr>
          <w:rFonts w:asciiTheme="minorBidi" w:hAnsiTheme="minorBidi" w:cstheme="minorBidi"/>
          <w:b/>
        </w:rPr>
      </w:pPr>
    </w:p>
    <w:p w14:paraId="27C0223F" w14:textId="77777777" w:rsidR="009A16D7" w:rsidRPr="00B44E9D" w:rsidRDefault="009A16D7" w:rsidP="00B44E9D">
      <w:pPr>
        <w:pStyle w:val="ListParagraph"/>
        <w:ind w:left="0"/>
        <w:contextualSpacing w:val="0"/>
        <w:jc w:val="both"/>
        <w:rPr>
          <w:rFonts w:asciiTheme="minorBidi" w:hAnsiTheme="minorBidi" w:cstheme="minorBidi"/>
          <w:bCs/>
        </w:rPr>
      </w:pPr>
      <w:r w:rsidRPr="00B44E9D">
        <w:rPr>
          <w:rFonts w:asciiTheme="minorBidi" w:hAnsiTheme="minorBidi" w:cstheme="minorBidi"/>
        </w:rPr>
        <w:t>1.</w:t>
      </w:r>
      <w:r w:rsidRPr="00B44E9D">
        <w:rPr>
          <w:rFonts w:asciiTheme="minorBidi" w:hAnsiTheme="minorBidi" w:cstheme="minorBidi"/>
        </w:rPr>
        <w:tab/>
        <w:t>Les montants des factures non reçus par le Bureau international dans un délai de six semaines après leur envoi sont productifs d’intérêts, à raison de 6% par an, à compter du lendemain du jour d’expiration dudit délai. Par analogie avec l’article 146 du Règlement général de l’UPU, dans des circonstances excep</w:t>
      </w:r>
      <w:r w:rsidRPr="00B44E9D">
        <w:rPr>
          <w:rFonts w:asciiTheme="minorBidi" w:hAnsiTheme="minorBidi" w:cstheme="minorBidi"/>
        </w:rPr>
        <w:softHyphen/>
        <w:t xml:space="preserve">tionnelles, le Conseil peut proposer au CA de libérer un pays bénéficiaire de tout ou partie des intérêts dus par ledit pays dans le cadre d'un projet approuvé. </w:t>
      </w:r>
    </w:p>
    <w:p w14:paraId="27C02240" w14:textId="77777777" w:rsidR="009A16D7" w:rsidRPr="00B44E9D" w:rsidRDefault="009A16D7" w:rsidP="00B44E9D">
      <w:pPr>
        <w:pStyle w:val="ListParagraph"/>
        <w:ind w:left="0"/>
        <w:contextualSpacing w:val="0"/>
        <w:jc w:val="both"/>
        <w:rPr>
          <w:rFonts w:asciiTheme="minorBidi" w:hAnsiTheme="minorBidi" w:cstheme="minorBidi"/>
          <w:bCs/>
        </w:rPr>
      </w:pPr>
    </w:p>
    <w:p w14:paraId="27C02241" w14:textId="77777777" w:rsidR="009A16D7" w:rsidRPr="00B44E9D" w:rsidRDefault="009A16D7" w:rsidP="00B44E9D">
      <w:pPr>
        <w:pStyle w:val="ListParagraph"/>
        <w:ind w:left="0"/>
        <w:contextualSpacing w:val="0"/>
        <w:jc w:val="both"/>
        <w:rPr>
          <w:rFonts w:asciiTheme="minorBidi" w:hAnsiTheme="minorBidi" w:cstheme="minorBidi"/>
          <w:bCs/>
        </w:rPr>
      </w:pPr>
      <w:r w:rsidRPr="00B44E9D">
        <w:rPr>
          <w:rFonts w:asciiTheme="minorBidi" w:hAnsiTheme="minorBidi" w:cstheme="minorBidi"/>
        </w:rPr>
        <w:lastRenderedPageBreak/>
        <w:t>2.</w:t>
      </w:r>
      <w:r w:rsidRPr="00B44E9D">
        <w:rPr>
          <w:rFonts w:asciiTheme="minorBidi" w:hAnsiTheme="minorBidi" w:cstheme="minorBidi"/>
        </w:rPr>
        <w:tab/>
        <w:t>Les sommes dues au FAQS par les pays contributeurs ayant également le statut de pays bénéfi</w:t>
      </w:r>
      <w:r w:rsidRPr="00B44E9D">
        <w:rPr>
          <w:rFonts w:asciiTheme="minorBidi" w:hAnsiTheme="minorBidi" w:cstheme="minorBidi"/>
        </w:rPr>
        <w:softHyphen/>
        <w:t>ciaires et non acquittées sont automatiquement déduites de leurs avoirs auprès du FAQS.</w:t>
      </w:r>
    </w:p>
    <w:p w14:paraId="27C02242" w14:textId="77777777" w:rsidR="009A16D7" w:rsidRPr="00B44E9D" w:rsidRDefault="009A16D7" w:rsidP="00B44E9D">
      <w:pPr>
        <w:jc w:val="both"/>
        <w:rPr>
          <w:rFonts w:asciiTheme="minorBidi" w:hAnsiTheme="minorBidi" w:cstheme="minorBidi"/>
          <w:bCs/>
        </w:rPr>
      </w:pPr>
    </w:p>
    <w:p w14:paraId="27C02243" w14:textId="77777777" w:rsidR="009A16D7" w:rsidRPr="00B44E9D" w:rsidRDefault="009A16D7" w:rsidP="00B44E9D">
      <w:pPr>
        <w:jc w:val="both"/>
        <w:rPr>
          <w:rFonts w:asciiTheme="minorBidi" w:hAnsiTheme="minorBidi" w:cstheme="minorBidi"/>
          <w:bCs/>
        </w:rPr>
      </w:pPr>
      <w:r w:rsidRPr="00B44E9D">
        <w:rPr>
          <w:rFonts w:asciiTheme="minorBidi" w:hAnsiTheme="minorBidi" w:cstheme="minorBidi"/>
          <w:bCs/>
        </w:rPr>
        <w:t>3.</w:t>
      </w:r>
      <w:r w:rsidRPr="00B44E9D">
        <w:rPr>
          <w:rFonts w:asciiTheme="minorBidi" w:hAnsiTheme="minorBidi" w:cstheme="minorBidi"/>
          <w:bCs/>
        </w:rPr>
        <w:tab/>
        <w:t xml:space="preserve">Les pays contributeurs ne disposant pas d’avoirs FAQS en propre et qui ne paient pas les sommes qu’ils doivent au FAQS ne pourront plus bénéficier des projets du fonds commun. </w:t>
      </w:r>
    </w:p>
    <w:p w14:paraId="27C02244" w14:textId="77777777" w:rsidR="009A16D7" w:rsidRPr="00B44E9D" w:rsidRDefault="009A16D7" w:rsidP="00B44E9D">
      <w:pPr>
        <w:jc w:val="both"/>
        <w:rPr>
          <w:rFonts w:asciiTheme="minorBidi" w:hAnsiTheme="minorBidi" w:cstheme="minorBidi"/>
          <w:bCs/>
        </w:rPr>
      </w:pPr>
    </w:p>
    <w:p w14:paraId="27C02245" w14:textId="10FF6CC1" w:rsidR="009A16D7" w:rsidRPr="00B44E9D" w:rsidRDefault="009A16D7" w:rsidP="00095C90">
      <w:pPr>
        <w:jc w:val="both"/>
        <w:rPr>
          <w:rFonts w:asciiTheme="minorBidi" w:hAnsiTheme="minorBidi" w:cstheme="minorBidi"/>
          <w:bCs/>
          <w:lang w:val="fr-CH"/>
        </w:rPr>
      </w:pPr>
      <w:r w:rsidRPr="004F1272">
        <w:rPr>
          <w:rFonts w:asciiTheme="minorBidi" w:hAnsiTheme="minorBidi" w:cstheme="minorBidi"/>
          <w:bCs/>
        </w:rPr>
        <w:t>4.</w:t>
      </w:r>
      <w:r w:rsidRPr="004F1272">
        <w:rPr>
          <w:rFonts w:asciiTheme="minorBidi" w:hAnsiTheme="minorBidi" w:cstheme="minorBidi"/>
          <w:bCs/>
        </w:rPr>
        <w:tab/>
        <w:t xml:space="preserve">Les pays contributeurs qui ne sont pas bénéficiaires des projets du fonds commun et qui ne paient pas les sommes qu’ils doivent au FAQS </w:t>
      </w:r>
      <w:r w:rsidR="00095C90" w:rsidRPr="004F1272">
        <w:rPr>
          <w:rFonts w:asciiTheme="minorBidi" w:hAnsiTheme="minorBidi" w:cstheme="minorBidi"/>
          <w:bCs/>
        </w:rPr>
        <w:t xml:space="preserve">(et qui ne sont donc plus en règle) </w:t>
      </w:r>
      <w:r w:rsidRPr="004F1272">
        <w:rPr>
          <w:rFonts w:asciiTheme="minorBidi" w:hAnsiTheme="minorBidi" w:cstheme="minorBidi"/>
          <w:bCs/>
        </w:rPr>
        <w:t>sont traités conformément</w:t>
      </w:r>
      <w:r w:rsidR="00095C90" w:rsidRPr="004F1272">
        <w:rPr>
          <w:rFonts w:asciiTheme="minorBidi" w:hAnsiTheme="minorBidi" w:cstheme="minorBidi"/>
          <w:bCs/>
        </w:rPr>
        <w:t xml:space="preserve"> à l’article 7.1 du présent</w:t>
      </w:r>
      <w:r w:rsidRPr="004F1272">
        <w:rPr>
          <w:rFonts w:asciiTheme="minorBidi" w:hAnsiTheme="minorBidi" w:cstheme="minorBidi"/>
          <w:bCs/>
        </w:rPr>
        <w:t xml:space="preserve"> Règlement </w:t>
      </w:r>
      <w:r w:rsidR="00095C90" w:rsidRPr="004F1272">
        <w:rPr>
          <w:rFonts w:asciiTheme="minorBidi" w:hAnsiTheme="minorBidi" w:cstheme="minorBidi"/>
          <w:bCs/>
        </w:rPr>
        <w:t>intérieur.</w:t>
      </w:r>
      <w:bookmarkStart w:id="1" w:name="_GoBack"/>
      <w:bookmarkEnd w:id="1"/>
    </w:p>
    <w:p w14:paraId="27C02246" w14:textId="77777777" w:rsidR="009A16D7" w:rsidRPr="00B44E9D" w:rsidRDefault="009A16D7" w:rsidP="00B44E9D">
      <w:pPr>
        <w:jc w:val="both"/>
        <w:rPr>
          <w:rFonts w:asciiTheme="minorBidi" w:hAnsiTheme="minorBidi" w:cstheme="minorBidi"/>
          <w:bCs/>
          <w:lang w:val="fr-CH"/>
        </w:rPr>
      </w:pPr>
    </w:p>
    <w:p w14:paraId="27C02247" w14:textId="77777777" w:rsidR="009A16D7" w:rsidRPr="00B44E9D" w:rsidRDefault="009A16D7" w:rsidP="00B44E9D">
      <w:pPr>
        <w:jc w:val="both"/>
        <w:rPr>
          <w:rFonts w:asciiTheme="minorBidi" w:hAnsiTheme="minorBidi" w:cstheme="minorBidi"/>
          <w:bCs/>
          <w:lang w:val="fr-CH"/>
        </w:rPr>
      </w:pPr>
    </w:p>
    <w:p w14:paraId="27C02248" w14:textId="77777777" w:rsidR="009A16D7" w:rsidRPr="00B44E9D" w:rsidRDefault="00A57F0C" w:rsidP="00B44E9D">
      <w:pPr>
        <w:jc w:val="both"/>
        <w:rPr>
          <w:rFonts w:asciiTheme="minorBidi" w:hAnsiTheme="minorBidi" w:cstheme="minorBidi"/>
          <w:b/>
          <w:bCs/>
        </w:rPr>
      </w:pPr>
      <w:r w:rsidRPr="00B44E9D">
        <w:rPr>
          <w:rFonts w:asciiTheme="minorBidi" w:hAnsiTheme="minorBidi" w:cstheme="minorBidi"/>
          <w:b/>
        </w:rPr>
        <w:t>C</w:t>
      </w:r>
      <w:r w:rsidR="009A16D7" w:rsidRPr="00B44E9D">
        <w:rPr>
          <w:rFonts w:asciiTheme="minorBidi" w:hAnsiTheme="minorBidi" w:cstheme="minorBidi"/>
          <w:b/>
        </w:rPr>
        <w:t>hapitre VI – Dispositions finales</w:t>
      </w:r>
    </w:p>
    <w:p w14:paraId="27C02249" w14:textId="77777777" w:rsidR="009A16D7" w:rsidRPr="00B44E9D" w:rsidRDefault="009A16D7" w:rsidP="00B44E9D">
      <w:pPr>
        <w:pStyle w:val="Default"/>
        <w:spacing w:line="240" w:lineRule="atLeast"/>
        <w:jc w:val="both"/>
        <w:rPr>
          <w:rFonts w:asciiTheme="minorBidi" w:hAnsiTheme="minorBidi" w:cstheme="minorBidi"/>
          <w:sz w:val="20"/>
          <w:szCs w:val="20"/>
        </w:rPr>
      </w:pPr>
    </w:p>
    <w:p w14:paraId="27C0224A"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Article 21</w:t>
      </w:r>
    </w:p>
    <w:p w14:paraId="27C0224B" w14:textId="77777777" w:rsidR="009A16D7" w:rsidRPr="00B44E9D" w:rsidRDefault="009A16D7" w:rsidP="00D2383B">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 xml:space="preserve">Durée et dissolution du </w:t>
      </w:r>
      <w:r w:rsidR="00D2383B" w:rsidRPr="00D2383B">
        <w:rPr>
          <w:rFonts w:asciiTheme="minorBidi" w:hAnsiTheme="minorBidi" w:cstheme="minorBidi"/>
          <w:bCs/>
          <w:sz w:val="20"/>
          <w:szCs w:val="20"/>
        </w:rPr>
        <w:t>Fonds pour lʼamélioration de la qualité de service</w:t>
      </w:r>
    </w:p>
    <w:p w14:paraId="27C0224C" w14:textId="77777777" w:rsidR="009A16D7" w:rsidRPr="00B44E9D" w:rsidRDefault="009A16D7" w:rsidP="00B44E9D">
      <w:pPr>
        <w:pStyle w:val="Default"/>
        <w:spacing w:line="240" w:lineRule="atLeast"/>
        <w:jc w:val="both"/>
        <w:rPr>
          <w:rFonts w:asciiTheme="minorBidi" w:hAnsiTheme="minorBidi" w:cstheme="minorBidi"/>
          <w:sz w:val="20"/>
          <w:szCs w:val="20"/>
        </w:rPr>
      </w:pPr>
    </w:p>
    <w:p w14:paraId="27C0224D" w14:textId="77777777" w:rsidR="009A16D7" w:rsidRPr="00B44E9D" w:rsidRDefault="009A16D7" w:rsidP="00B44E9D">
      <w:pPr>
        <w:widowControl w:val="0"/>
        <w:jc w:val="both"/>
        <w:rPr>
          <w:rFonts w:asciiTheme="minorBidi" w:hAnsiTheme="minorBidi" w:cstheme="minorBidi"/>
        </w:rPr>
      </w:pPr>
      <w:r w:rsidRPr="00B44E9D">
        <w:rPr>
          <w:rFonts w:asciiTheme="minorBidi" w:hAnsiTheme="minorBidi" w:cstheme="minorBidi"/>
        </w:rPr>
        <w:t>1.</w:t>
      </w:r>
      <w:r w:rsidRPr="00B44E9D">
        <w:rPr>
          <w:rFonts w:asciiTheme="minorBidi" w:hAnsiTheme="minorBidi" w:cstheme="minorBidi"/>
        </w:rPr>
        <w:tab/>
        <w:t>Conformément à la résolution C 9/2016 du Congrès dʼIstanbul, la date de dissolution du FAQS est fixée au 31 décembre 2028.</w:t>
      </w:r>
    </w:p>
    <w:p w14:paraId="27C0224E" w14:textId="77777777" w:rsidR="009A16D7" w:rsidRPr="00B44E9D" w:rsidRDefault="009A16D7" w:rsidP="00B44E9D">
      <w:pPr>
        <w:widowControl w:val="0"/>
        <w:jc w:val="both"/>
        <w:rPr>
          <w:rFonts w:asciiTheme="minorBidi" w:hAnsiTheme="minorBidi" w:cstheme="minorBidi"/>
        </w:rPr>
      </w:pPr>
    </w:p>
    <w:p w14:paraId="27C0224F" w14:textId="77777777" w:rsidR="009A16D7" w:rsidRPr="00B44E9D" w:rsidRDefault="009A16D7" w:rsidP="00B44E9D">
      <w:pPr>
        <w:widowControl w:val="0"/>
        <w:jc w:val="both"/>
        <w:rPr>
          <w:rFonts w:asciiTheme="minorBidi" w:hAnsiTheme="minorBidi" w:cstheme="minorBidi"/>
        </w:rPr>
      </w:pPr>
      <w:r w:rsidRPr="00B44E9D">
        <w:rPr>
          <w:rFonts w:asciiTheme="minorBidi" w:hAnsiTheme="minorBidi" w:cstheme="minorBidi"/>
        </w:rPr>
        <w:t>2.</w:t>
      </w:r>
      <w:r w:rsidRPr="00B44E9D">
        <w:rPr>
          <w:rFonts w:asciiTheme="minorBidi" w:hAnsiTheme="minorBidi" w:cstheme="minorBidi"/>
        </w:rPr>
        <w:tab/>
        <w:t>Sauf décision contraire des futurs Congrès, le FAQS sera dissout, ses affaires irrévocablement liqui</w:t>
      </w:r>
      <w:r w:rsidRPr="00B44E9D">
        <w:rPr>
          <w:rFonts w:asciiTheme="minorBidi" w:hAnsiTheme="minorBidi" w:cstheme="minorBidi"/>
        </w:rPr>
        <w:softHyphen/>
        <w:t>dées et son capital et ses produits à recevoir décaissés, au profit des parties y ayant droit (pays bénéfi</w:t>
      </w:r>
      <w:r w:rsidR="00320758" w:rsidRPr="00B44E9D">
        <w:rPr>
          <w:rFonts w:asciiTheme="minorBidi" w:hAnsiTheme="minorBidi" w:cstheme="minorBidi"/>
        </w:rPr>
        <w:softHyphen/>
      </w:r>
      <w:r w:rsidRPr="00B44E9D">
        <w:rPr>
          <w:rFonts w:asciiTheme="minorBidi" w:hAnsiTheme="minorBidi" w:cstheme="minorBidi"/>
        </w:rPr>
        <w:t>ciaires, pays contributeurs ou l’UPU), le 31 décembre 2028, conformément aux dispositions des présents articles, ou selon décision du Congrès.</w:t>
      </w:r>
    </w:p>
    <w:p w14:paraId="27C02250" w14:textId="77777777" w:rsidR="009A16D7" w:rsidRPr="00B44E9D" w:rsidRDefault="009A16D7" w:rsidP="00B44E9D">
      <w:pPr>
        <w:jc w:val="both"/>
        <w:rPr>
          <w:rFonts w:asciiTheme="minorBidi" w:hAnsiTheme="minorBidi" w:cstheme="minorBidi"/>
        </w:rPr>
      </w:pPr>
    </w:p>
    <w:p w14:paraId="27C02251" w14:textId="77777777" w:rsidR="009A16D7" w:rsidRPr="00B44E9D" w:rsidRDefault="009A16D7" w:rsidP="00B44E9D">
      <w:pPr>
        <w:jc w:val="both"/>
        <w:rPr>
          <w:rFonts w:asciiTheme="minorBidi" w:hAnsiTheme="minorBidi" w:cstheme="minorBidi"/>
        </w:rPr>
      </w:pPr>
      <w:r w:rsidRPr="00B44E9D">
        <w:rPr>
          <w:rFonts w:asciiTheme="minorBidi" w:hAnsiTheme="minorBidi" w:cstheme="minorBidi"/>
        </w:rPr>
        <w:t>3.</w:t>
      </w:r>
      <w:r w:rsidRPr="00B44E9D">
        <w:rPr>
          <w:rFonts w:asciiTheme="minorBidi" w:hAnsiTheme="minorBidi" w:cstheme="minorBidi"/>
        </w:rPr>
        <w:tab/>
        <w:t xml:space="preserve">Les soldes créditeurs restants, que ce soit dans le fonds commun ou sur des comptes bénéficiaires </w:t>
      </w:r>
      <w:proofErr w:type="gramStart"/>
      <w:r w:rsidRPr="00B44E9D">
        <w:rPr>
          <w:rFonts w:asciiTheme="minorBidi" w:hAnsiTheme="minorBidi" w:cstheme="minorBidi"/>
        </w:rPr>
        <w:t>individuels</w:t>
      </w:r>
      <w:proofErr w:type="gramEnd"/>
      <w:r w:rsidRPr="00B44E9D">
        <w:rPr>
          <w:rFonts w:asciiTheme="minorBidi" w:hAnsiTheme="minorBidi" w:cstheme="minorBidi"/>
        </w:rPr>
        <w:t>, sont versés sur le compte de coopération technique de l’UPU, en francs suisses, pour les projets dont les objectifs sont conformes à ceux exposés dans le présent Règlement intérieur.</w:t>
      </w:r>
    </w:p>
    <w:p w14:paraId="27C02252" w14:textId="77777777" w:rsidR="009A16D7" w:rsidRPr="00B44E9D" w:rsidRDefault="009A16D7" w:rsidP="00B44E9D">
      <w:pPr>
        <w:pStyle w:val="Default"/>
        <w:spacing w:line="240" w:lineRule="atLeast"/>
        <w:jc w:val="both"/>
        <w:rPr>
          <w:rFonts w:asciiTheme="minorBidi" w:hAnsiTheme="minorBidi" w:cstheme="minorBidi"/>
          <w:sz w:val="20"/>
          <w:szCs w:val="20"/>
        </w:rPr>
      </w:pPr>
    </w:p>
    <w:p w14:paraId="27C02253" w14:textId="77777777" w:rsidR="009A16D7" w:rsidRPr="00B44E9D" w:rsidRDefault="009A16D7" w:rsidP="00B44E9D">
      <w:pPr>
        <w:pStyle w:val="Default"/>
        <w:spacing w:line="240" w:lineRule="atLeast"/>
        <w:jc w:val="both"/>
        <w:rPr>
          <w:rFonts w:asciiTheme="minorBidi" w:hAnsiTheme="minorBidi" w:cstheme="minorBidi"/>
          <w:sz w:val="20"/>
          <w:szCs w:val="20"/>
        </w:rPr>
      </w:pPr>
    </w:p>
    <w:p w14:paraId="27C02254"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Article 22</w:t>
      </w:r>
    </w:p>
    <w:p w14:paraId="27C02255" w14:textId="77777777" w:rsidR="009A16D7" w:rsidRPr="00B44E9D" w:rsidRDefault="009A16D7" w:rsidP="00B44E9D">
      <w:pPr>
        <w:pStyle w:val="Default"/>
        <w:spacing w:line="240" w:lineRule="atLeast"/>
        <w:jc w:val="both"/>
        <w:rPr>
          <w:rFonts w:asciiTheme="minorBidi" w:hAnsiTheme="minorBidi" w:cstheme="minorBidi"/>
          <w:bCs/>
          <w:sz w:val="20"/>
          <w:szCs w:val="20"/>
        </w:rPr>
      </w:pPr>
      <w:r w:rsidRPr="00B44E9D">
        <w:rPr>
          <w:rFonts w:asciiTheme="minorBidi" w:hAnsiTheme="minorBidi" w:cstheme="minorBidi"/>
          <w:bCs/>
          <w:sz w:val="20"/>
          <w:szCs w:val="20"/>
        </w:rPr>
        <w:t>Entrée en vigueur</w:t>
      </w:r>
    </w:p>
    <w:p w14:paraId="27C02256" w14:textId="77777777" w:rsidR="009A16D7" w:rsidRPr="00B44E9D" w:rsidRDefault="009A16D7" w:rsidP="00B44E9D">
      <w:pPr>
        <w:pStyle w:val="Default"/>
        <w:spacing w:line="240" w:lineRule="atLeast"/>
        <w:jc w:val="both"/>
        <w:rPr>
          <w:rFonts w:asciiTheme="minorBidi" w:hAnsiTheme="minorBidi" w:cstheme="minorBidi"/>
          <w:sz w:val="20"/>
          <w:szCs w:val="20"/>
        </w:rPr>
      </w:pPr>
    </w:p>
    <w:p w14:paraId="27C02257" w14:textId="77777777" w:rsidR="009A16D7" w:rsidRPr="00B44E9D" w:rsidRDefault="009A16D7" w:rsidP="00B44E9D">
      <w:pPr>
        <w:jc w:val="both"/>
        <w:rPr>
          <w:rFonts w:asciiTheme="minorBidi" w:hAnsiTheme="minorBidi" w:cstheme="minorBidi"/>
        </w:rPr>
      </w:pPr>
      <w:r w:rsidRPr="00B44E9D">
        <w:rPr>
          <w:rFonts w:asciiTheme="minorBidi" w:hAnsiTheme="minorBidi" w:cstheme="minorBidi"/>
        </w:rPr>
        <w:t>1.</w:t>
      </w:r>
      <w:r w:rsidRPr="00B44E9D">
        <w:rPr>
          <w:rFonts w:asciiTheme="minorBidi" w:hAnsiTheme="minorBidi" w:cstheme="minorBidi"/>
        </w:rPr>
        <w:tab/>
        <w:t>Le présent Règlement intérieur entre en vigueur sur approbation du CEP avec effet au 1</w:t>
      </w:r>
      <w:r w:rsidRPr="00B44E9D">
        <w:rPr>
          <w:rFonts w:asciiTheme="minorBidi" w:hAnsiTheme="minorBidi" w:cstheme="minorBidi"/>
          <w:vertAlign w:val="superscript"/>
        </w:rPr>
        <w:t>er</w:t>
      </w:r>
      <w:r w:rsidRPr="00B44E9D">
        <w:rPr>
          <w:rFonts w:asciiTheme="minorBidi" w:hAnsiTheme="minorBidi" w:cstheme="minorBidi"/>
        </w:rPr>
        <w:t xml:space="preserve"> janvier 2018, sans préjudice de l’approbation ultérieure du CA dans le cadre de ses compétences, confor</w:t>
      </w:r>
      <w:r w:rsidR="00320758" w:rsidRPr="00B44E9D">
        <w:rPr>
          <w:rFonts w:asciiTheme="minorBidi" w:hAnsiTheme="minorBidi" w:cstheme="minorBidi"/>
        </w:rPr>
        <w:softHyphen/>
      </w:r>
      <w:r w:rsidRPr="00B44E9D">
        <w:rPr>
          <w:rFonts w:asciiTheme="minorBidi" w:hAnsiTheme="minorBidi" w:cstheme="minorBidi"/>
        </w:rPr>
        <w:t>mément aux dispositions y relatives du Règlement général de l’UPU.</w:t>
      </w:r>
    </w:p>
    <w:sectPr w:rsidR="009A16D7" w:rsidRPr="00B44E9D" w:rsidSect="00E04D2B">
      <w:headerReference w:type="first" r:id="rId16"/>
      <w:footerReference w:type="first" r:id="rId17"/>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0225B" w14:textId="77777777" w:rsidR="00762280" w:rsidRDefault="00762280">
      <w:pPr>
        <w:spacing w:after="120"/>
        <w:rPr>
          <w:sz w:val="18"/>
        </w:rPr>
      </w:pPr>
      <w:r>
        <w:rPr>
          <w:sz w:val="18"/>
        </w:rPr>
        <w:t>____________</w:t>
      </w:r>
    </w:p>
  </w:endnote>
  <w:endnote w:type="continuationSeparator" w:id="0">
    <w:p w14:paraId="27C0225C" w14:textId="77777777" w:rsidR="00762280" w:rsidRDefault="0076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45 Helvetica Ligh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267" w14:textId="77777777" w:rsidR="00E04D2B" w:rsidRDefault="00E04D2B" w:rsidP="00282FAD"/>
  <w:p w14:paraId="27C02268" w14:textId="77777777" w:rsidR="00282FAD" w:rsidRDefault="00097239" w:rsidP="00282FAD">
    <w:r>
      <w:t>DCDEV.FAQS</w:t>
    </w:r>
  </w:p>
  <w:p w14:paraId="27C02269" w14:textId="61844C62" w:rsidR="00282FAD" w:rsidRDefault="00282FAD" w:rsidP="00373732">
    <w:r>
      <w:fldChar w:fldCharType="begin"/>
    </w:r>
    <w:r>
      <w:instrText xml:space="preserve"> SAVEDATE \@ "dd.MM.yyyy" \* MERGEFORMAT </w:instrText>
    </w:r>
    <w:r>
      <w:fldChar w:fldCharType="separate"/>
    </w:r>
    <w:r w:rsidR="004F1272">
      <w:rPr>
        <w:noProof/>
      </w:rPr>
      <w:t>21.02.2018</w:t>
    </w:r>
    <w:r>
      <w:fldChar w:fldCharType="end"/>
    </w:r>
    <w:r w:rsidR="00D03E02">
      <w:t xml:space="preserve"> (</w:t>
    </w:r>
    <w:r w:rsidR="00373732">
      <w:t>2</w:t>
    </w:r>
    <w:r w:rsidR="00D03E02">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26B" w14:textId="77777777" w:rsidR="00B44E9D" w:rsidRPr="00B44E9D" w:rsidRDefault="00B44E9D" w:rsidP="00B44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02258" w14:textId="77777777" w:rsidR="00762280" w:rsidRDefault="00762280" w:rsidP="009E7ADC">
      <w:pPr>
        <w:rPr>
          <w:sz w:val="18"/>
        </w:rPr>
      </w:pPr>
    </w:p>
  </w:footnote>
  <w:footnote w:type="continuationSeparator" w:id="0">
    <w:p w14:paraId="27C02259" w14:textId="77777777" w:rsidR="00762280" w:rsidRPr="00252BCD" w:rsidRDefault="00762280" w:rsidP="009E7ADC">
      <w:pPr>
        <w:rPr>
          <w:sz w:val="18"/>
          <w:szCs w:val="18"/>
        </w:rPr>
      </w:pPr>
    </w:p>
  </w:footnote>
  <w:footnote w:type="continuationNotice" w:id="1">
    <w:p w14:paraId="27C0225A" w14:textId="77777777" w:rsidR="00762280" w:rsidRPr="00252BCD" w:rsidRDefault="00762280" w:rsidP="004E2B3B">
      <w:pPr>
        <w:rPr>
          <w:sz w:val="18"/>
          <w:szCs w:val="18"/>
        </w:rPr>
      </w:pPr>
    </w:p>
  </w:footnote>
  <w:footnote w:id="2">
    <w:p w14:paraId="27C0226E" w14:textId="77777777" w:rsidR="00097239" w:rsidRPr="00320758" w:rsidRDefault="00097239" w:rsidP="00097239">
      <w:pPr>
        <w:pStyle w:val="FootnoteText"/>
        <w:rPr>
          <w:lang w:val="fr-CH"/>
        </w:rPr>
      </w:pPr>
      <w:r w:rsidRPr="00320758">
        <w:rPr>
          <w:rStyle w:val="FootnoteReference"/>
        </w:rPr>
        <w:footnoteRef/>
      </w:r>
      <w:r w:rsidRPr="00320758">
        <w:rPr>
          <w:lang w:val="fr-CH"/>
        </w:rPr>
        <w:t xml:space="preserve"> Classification des pays et des territoires selon la résolution C 7/2016 du Congrès d’Istanbul. </w:t>
      </w:r>
    </w:p>
  </w:footnote>
  <w:footnote w:id="3">
    <w:p w14:paraId="27C0226F" w14:textId="77777777" w:rsidR="009A16D7" w:rsidRPr="00320758" w:rsidRDefault="009A16D7" w:rsidP="00B44E9D">
      <w:pPr>
        <w:pStyle w:val="FootnoteText"/>
      </w:pPr>
      <w:r w:rsidRPr="00320758">
        <w:rPr>
          <w:rStyle w:val="FootnoteReference"/>
        </w:rPr>
        <w:footnoteRef/>
      </w:r>
      <w:r w:rsidRPr="00320758">
        <w:t xml:space="preserve"> </w:t>
      </w:r>
      <w:r w:rsidRPr="00320758">
        <w:rPr>
          <w:bCs/>
        </w:rPr>
        <w:t>Cet article est entré en vigueur, avec effet rétroactif, au 1</w:t>
      </w:r>
      <w:r w:rsidRPr="00320758">
        <w:rPr>
          <w:bCs/>
          <w:vertAlign w:val="superscript"/>
        </w:rPr>
        <w:t>er</w:t>
      </w:r>
      <w:r w:rsidRPr="00320758">
        <w:rPr>
          <w:bCs/>
        </w:rPr>
        <w:t xml:space="preserve"> janvier 2011, suite à l’adoption des normes comptables internationales du secteur public (IPSAS) (CEP 2011.1–Doc 13a.Add 2).</w:t>
      </w:r>
    </w:p>
  </w:footnote>
  <w:footnote w:id="4">
    <w:p w14:paraId="27C02270" w14:textId="77777777" w:rsidR="009A16D7" w:rsidRPr="003B0099" w:rsidRDefault="009A16D7" w:rsidP="00D2383B">
      <w:pPr>
        <w:pStyle w:val="FootnoteText"/>
        <w:rPr>
          <w:lang w:val="fr-CH"/>
        </w:rPr>
      </w:pPr>
      <w:r w:rsidRPr="00320758">
        <w:rPr>
          <w:rStyle w:val="FootnoteReference"/>
        </w:rPr>
        <w:footnoteRef/>
      </w:r>
      <w:r w:rsidRPr="00320758">
        <w:rPr>
          <w:lang w:val="fr-CH"/>
        </w:rPr>
        <w:t xml:space="preserve"> </w:t>
      </w:r>
      <w:r w:rsidRPr="00320758">
        <w:t>Autrement dit, selon le cycle comptable des frais terminaux, le dernier versement pour l’année de référence 2021 est reçu, en principe, au milieu de 2024. Les bénéficiaires ont de juillet 2024 au 31 décembre 2026 pour soumettre des pro</w:t>
      </w:r>
      <w:r w:rsidR="00D2383B">
        <w:softHyphen/>
      </w:r>
      <w:r w:rsidRPr="00320758">
        <w:t>positions de projets à l’approbation du Conseil s’ils veulent empêcher que ces fonds ne deviennent transférables au fonds commun</w:t>
      </w:r>
      <w:r w:rsidRPr="00320758">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25D" w14:textId="77777777" w:rsidR="00527FF5" w:rsidRDefault="00527FF5">
    <w:pPr>
      <w:jc w:val="center"/>
    </w:pPr>
    <w:r>
      <w:pgNum/>
    </w:r>
  </w:p>
  <w:p w14:paraId="27C0225E"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25F" w14:textId="77777777" w:rsidR="00527FF5" w:rsidRDefault="00527FF5" w:rsidP="00F639BA">
    <w:pPr>
      <w:jc w:val="center"/>
    </w:pPr>
    <w:r>
      <w:pgNum/>
    </w:r>
  </w:p>
  <w:p w14:paraId="27C02260"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87364" w:rsidRPr="001813EE" w14:paraId="27C02265" w14:textId="77777777">
      <w:trPr>
        <w:trHeight w:val="1418"/>
      </w:trPr>
      <w:tc>
        <w:tcPr>
          <w:tcW w:w="3119" w:type="dxa"/>
        </w:tcPr>
        <w:p w14:paraId="27C02261" w14:textId="77777777" w:rsidR="00F87364" w:rsidRDefault="00327900" w:rsidP="00AE0D85">
          <w:pPr>
            <w:pStyle w:val="Header"/>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27C0226C" wp14:editId="27C0226D">
                <wp:extent cx="1749963" cy="421485"/>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27C02262" w14:textId="77777777" w:rsidR="00762280" w:rsidRPr="00816766" w:rsidRDefault="00762280" w:rsidP="00762280">
          <w:pPr>
            <w:autoSpaceDE w:val="0"/>
            <w:autoSpaceDN w:val="0"/>
            <w:adjustRightInd w:val="0"/>
            <w:jc w:val="right"/>
            <w:rPr>
              <w:lang w:val="en-GB"/>
            </w:rPr>
          </w:pPr>
          <w:r>
            <w:rPr>
              <w:lang w:val="en-GB"/>
            </w:rPr>
            <w:t>CEP</w:t>
          </w:r>
          <w:r w:rsidRPr="00816766">
            <w:rPr>
              <w:lang w:val="en-GB"/>
            </w:rPr>
            <w:t xml:space="preserve"> 2017.2–Doc 7.Add 1</w:t>
          </w:r>
        </w:p>
        <w:p w14:paraId="27C02263" w14:textId="77777777" w:rsidR="00762280" w:rsidRDefault="00762280" w:rsidP="00762280">
          <w:pPr>
            <w:autoSpaceDE w:val="0"/>
            <w:autoSpaceDN w:val="0"/>
            <w:adjustRightInd w:val="0"/>
            <w:jc w:val="right"/>
            <w:rPr>
              <w:lang w:val="en-GB"/>
            </w:rPr>
          </w:pPr>
          <w:r w:rsidRPr="00816766">
            <w:rPr>
              <w:lang w:val="en-GB"/>
            </w:rPr>
            <w:t>(CA 2017.2–Doc 12.Add 1)</w:t>
          </w:r>
        </w:p>
        <w:p w14:paraId="7D1469BF" w14:textId="1329C3D8" w:rsidR="00E65B72" w:rsidRPr="003F43EE" w:rsidRDefault="00E65B72" w:rsidP="00762280">
          <w:pPr>
            <w:autoSpaceDE w:val="0"/>
            <w:autoSpaceDN w:val="0"/>
            <w:adjustRightInd w:val="0"/>
            <w:jc w:val="right"/>
            <w:rPr>
              <w:lang w:val="fr-CH"/>
            </w:rPr>
          </w:pPr>
          <w:r w:rsidRPr="00CD253C">
            <w:rPr>
              <w:rFonts w:cs="Arial"/>
              <w:i/>
              <w:iCs/>
              <w:lang w:eastAsia="fr-FR" w:bidi="fr-FR"/>
            </w:rPr>
            <w:t>Remplace la version précédemment diffusée sur le Web</w:t>
          </w:r>
        </w:p>
        <w:p w14:paraId="787A0B67" w14:textId="77777777" w:rsidR="00282FAD" w:rsidRDefault="00282FAD" w:rsidP="00762280">
          <w:pPr>
            <w:autoSpaceDE w:val="0"/>
            <w:autoSpaceDN w:val="0"/>
            <w:adjustRightInd w:val="0"/>
            <w:ind w:right="8"/>
            <w:jc w:val="right"/>
            <w:rPr>
              <w:rFonts w:cs="Arial"/>
            </w:rPr>
          </w:pPr>
          <w:r>
            <w:rPr>
              <w:rFonts w:cs="Arial"/>
            </w:rPr>
            <w:t>Original: anglais</w:t>
          </w:r>
        </w:p>
        <w:p w14:paraId="27C02264" w14:textId="77777777" w:rsidR="00E65B72" w:rsidRPr="001813EE" w:rsidRDefault="00E65B72" w:rsidP="00762280">
          <w:pPr>
            <w:autoSpaceDE w:val="0"/>
            <w:autoSpaceDN w:val="0"/>
            <w:adjustRightInd w:val="0"/>
            <w:ind w:right="8"/>
            <w:jc w:val="right"/>
          </w:pPr>
        </w:p>
      </w:tc>
    </w:tr>
  </w:tbl>
  <w:p w14:paraId="27C02266" w14:textId="77777777" w:rsidR="003104EA" w:rsidRPr="00376861" w:rsidRDefault="003104EA" w:rsidP="00376861">
    <w:pPr>
      <w:spacing w:line="20" w:lineRule="exac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26A" w14:textId="77777777" w:rsidR="00B44E9D" w:rsidRPr="00376861" w:rsidRDefault="00B44E9D"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6AA"/>
    <w:multiLevelType w:val="multilevel"/>
    <w:tmpl w:val="E3B08F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1F55F1"/>
    <w:multiLevelType w:val="singleLevel"/>
    <w:tmpl w:val="3314FBC6"/>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B1EC2630"/>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15:restartNumberingAfterBreak="0">
    <w:nsid w:val="62906DAE"/>
    <w:multiLevelType w:val="multilevel"/>
    <w:tmpl w:val="12209AFC"/>
    <w:lvl w:ilvl="0">
      <w:start w:val="1"/>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DB125E"/>
    <w:multiLevelType w:val="singleLevel"/>
    <w:tmpl w:val="B916025C"/>
    <w:lvl w:ilvl="0">
      <w:numFmt w:val="bullet"/>
      <w:pStyle w:val="Deuximeretrait"/>
      <w:lvlText w:val=""/>
      <w:lvlJc w:val="left"/>
      <w:pPr>
        <w:tabs>
          <w:tab w:val="num" w:pos="1134"/>
        </w:tabs>
        <w:ind w:left="1134" w:hanging="567"/>
      </w:pPr>
      <w:rPr>
        <w:rFonts w:ascii="Symbol" w:hAnsi="Symbol" w:hint="default"/>
      </w:rPr>
    </w:lvl>
  </w:abstractNum>
  <w:abstractNum w:abstractNumId="1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abstractNum w:abstractNumId="17" w15:restartNumberingAfterBreak="0">
    <w:nsid w:val="7EE035F0"/>
    <w:multiLevelType w:val="multilevel"/>
    <w:tmpl w:val="F7F4F72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5"/>
  </w:num>
  <w:num w:numId="7">
    <w:abstractNumId w:val="16"/>
  </w:num>
  <w:num w:numId="8">
    <w:abstractNumId w:val="4"/>
  </w:num>
  <w:num w:numId="9">
    <w:abstractNumId w:val="2"/>
  </w:num>
  <w:num w:numId="10">
    <w:abstractNumId w:val="11"/>
  </w:num>
  <w:num w:numId="11">
    <w:abstractNumId w:val="10"/>
  </w:num>
  <w:num w:numId="12">
    <w:abstractNumId w:val="14"/>
  </w:num>
  <w:num w:numId="13">
    <w:abstractNumId w:val="1"/>
  </w:num>
  <w:num w:numId="14">
    <w:abstractNumId w:val="13"/>
  </w:num>
  <w:num w:numId="15">
    <w:abstractNumId w:val="3"/>
  </w:num>
  <w:num w:numId="16">
    <w:abstractNumId w:val="13"/>
  </w:num>
  <w:num w:numId="17">
    <w:abstractNumId w:val="1"/>
  </w:num>
  <w:num w:numId="18">
    <w:abstractNumId w:val="3"/>
  </w:num>
  <w:num w:numId="19">
    <w:abstractNumId w:val="17"/>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80"/>
    <w:rsid w:val="000021DD"/>
    <w:rsid w:val="00004D2B"/>
    <w:rsid w:val="0001032A"/>
    <w:rsid w:val="000115B1"/>
    <w:rsid w:val="0002298F"/>
    <w:rsid w:val="00023669"/>
    <w:rsid w:val="00026EC5"/>
    <w:rsid w:val="000370A1"/>
    <w:rsid w:val="000465C9"/>
    <w:rsid w:val="000569F6"/>
    <w:rsid w:val="000668D3"/>
    <w:rsid w:val="00095C90"/>
    <w:rsid w:val="00097239"/>
    <w:rsid w:val="000A2610"/>
    <w:rsid w:val="000B24C3"/>
    <w:rsid w:val="000D1BB1"/>
    <w:rsid w:val="000E0AB2"/>
    <w:rsid w:val="000F2E1C"/>
    <w:rsid w:val="001006F4"/>
    <w:rsid w:val="00104F21"/>
    <w:rsid w:val="0011269C"/>
    <w:rsid w:val="001153B2"/>
    <w:rsid w:val="00121A6F"/>
    <w:rsid w:val="00121C0B"/>
    <w:rsid w:val="001567C5"/>
    <w:rsid w:val="00161F92"/>
    <w:rsid w:val="0017006D"/>
    <w:rsid w:val="00172757"/>
    <w:rsid w:val="001813EE"/>
    <w:rsid w:val="001A4314"/>
    <w:rsid w:val="001D2A19"/>
    <w:rsid w:val="00213056"/>
    <w:rsid w:val="00232DCA"/>
    <w:rsid w:val="0024634E"/>
    <w:rsid w:val="00252BCD"/>
    <w:rsid w:val="00261EAE"/>
    <w:rsid w:val="0026706D"/>
    <w:rsid w:val="00272937"/>
    <w:rsid w:val="00282124"/>
    <w:rsid w:val="00282FAD"/>
    <w:rsid w:val="0029168C"/>
    <w:rsid w:val="002A3142"/>
    <w:rsid w:val="002A663B"/>
    <w:rsid w:val="002B1B7A"/>
    <w:rsid w:val="002B2A67"/>
    <w:rsid w:val="002B66E8"/>
    <w:rsid w:val="002C3576"/>
    <w:rsid w:val="002D4DCD"/>
    <w:rsid w:val="002F7773"/>
    <w:rsid w:val="003002DC"/>
    <w:rsid w:val="003104EA"/>
    <w:rsid w:val="003118BD"/>
    <w:rsid w:val="00320758"/>
    <w:rsid w:val="00325076"/>
    <w:rsid w:val="00325132"/>
    <w:rsid w:val="00327900"/>
    <w:rsid w:val="00331C6E"/>
    <w:rsid w:val="003405FB"/>
    <w:rsid w:val="003407BC"/>
    <w:rsid w:val="00342CD6"/>
    <w:rsid w:val="00343FF6"/>
    <w:rsid w:val="0035401F"/>
    <w:rsid w:val="00355163"/>
    <w:rsid w:val="00361DE6"/>
    <w:rsid w:val="00372B67"/>
    <w:rsid w:val="00373732"/>
    <w:rsid w:val="0037420A"/>
    <w:rsid w:val="003750AE"/>
    <w:rsid w:val="00376861"/>
    <w:rsid w:val="003B1F46"/>
    <w:rsid w:val="003F43EE"/>
    <w:rsid w:val="00422F57"/>
    <w:rsid w:val="00436DF0"/>
    <w:rsid w:val="00445246"/>
    <w:rsid w:val="00450CCF"/>
    <w:rsid w:val="0046077D"/>
    <w:rsid w:val="004611D5"/>
    <w:rsid w:val="004675F4"/>
    <w:rsid w:val="00471015"/>
    <w:rsid w:val="00471CE5"/>
    <w:rsid w:val="004763D5"/>
    <w:rsid w:val="004A31FB"/>
    <w:rsid w:val="004A6F3C"/>
    <w:rsid w:val="004C1FB9"/>
    <w:rsid w:val="004C4EBF"/>
    <w:rsid w:val="004C6BEE"/>
    <w:rsid w:val="004D03CA"/>
    <w:rsid w:val="004D221E"/>
    <w:rsid w:val="004D2DA6"/>
    <w:rsid w:val="004E05F3"/>
    <w:rsid w:val="004E1F28"/>
    <w:rsid w:val="004E2B3B"/>
    <w:rsid w:val="004E44D9"/>
    <w:rsid w:val="004E63E4"/>
    <w:rsid w:val="004F1272"/>
    <w:rsid w:val="00511695"/>
    <w:rsid w:val="0051701F"/>
    <w:rsid w:val="00527FF5"/>
    <w:rsid w:val="005345AF"/>
    <w:rsid w:val="00536401"/>
    <w:rsid w:val="005431A8"/>
    <w:rsid w:val="00565476"/>
    <w:rsid w:val="00570EDB"/>
    <w:rsid w:val="005749CB"/>
    <w:rsid w:val="00577828"/>
    <w:rsid w:val="00590BBB"/>
    <w:rsid w:val="00595EB7"/>
    <w:rsid w:val="005A1B7A"/>
    <w:rsid w:val="005A1FD5"/>
    <w:rsid w:val="005B20C7"/>
    <w:rsid w:val="005C24FE"/>
    <w:rsid w:val="005C2838"/>
    <w:rsid w:val="005D36DD"/>
    <w:rsid w:val="005D36F8"/>
    <w:rsid w:val="005D42D7"/>
    <w:rsid w:val="005D7AA9"/>
    <w:rsid w:val="005D7F27"/>
    <w:rsid w:val="005E5DC2"/>
    <w:rsid w:val="005F0892"/>
    <w:rsid w:val="005F4A1C"/>
    <w:rsid w:val="005F5C9B"/>
    <w:rsid w:val="006206CE"/>
    <w:rsid w:val="00635A0F"/>
    <w:rsid w:val="00635F1D"/>
    <w:rsid w:val="00637585"/>
    <w:rsid w:val="00643F80"/>
    <w:rsid w:val="00652015"/>
    <w:rsid w:val="00653717"/>
    <w:rsid w:val="00653FFD"/>
    <w:rsid w:val="00654B91"/>
    <w:rsid w:val="00656A8B"/>
    <w:rsid w:val="006724B1"/>
    <w:rsid w:val="0067789D"/>
    <w:rsid w:val="00682807"/>
    <w:rsid w:val="006A79AB"/>
    <w:rsid w:val="006B1882"/>
    <w:rsid w:val="006C019C"/>
    <w:rsid w:val="006C47EF"/>
    <w:rsid w:val="006D5D8D"/>
    <w:rsid w:val="006E36B1"/>
    <w:rsid w:val="006E5A09"/>
    <w:rsid w:val="007031EE"/>
    <w:rsid w:val="00717D08"/>
    <w:rsid w:val="007366E4"/>
    <w:rsid w:val="00744BCF"/>
    <w:rsid w:val="007503C0"/>
    <w:rsid w:val="00756C4A"/>
    <w:rsid w:val="00757BB9"/>
    <w:rsid w:val="00761DEC"/>
    <w:rsid w:val="00762280"/>
    <w:rsid w:val="0076291C"/>
    <w:rsid w:val="00765B70"/>
    <w:rsid w:val="0077420D"/>
    <w:rsid w:val="00780CBD"/>
    <w:rsid w:val="00780E18"/>
    <w:rsid w:val="00783C7C"/>
    <w:rsid w:val="0078431A"/>
    <w:rsid w:val="00787E14"/>
    <w:rsid w:val="007944F2"/>
    <w:rsid w:val="007A2839"/>
    <w:rsid w:val="007B1245"/>
    <w:rsid w:val="007B6036"/>
    <w:rsid w:val="007C679A"/>
    <w:rsid w:val="007D07CD"/>
    <w:rsid w:val="007D2933"/>
    <w:rsid w:val="007D6956"/>
    <w:rsid w:val="007E0A42"/>
    <w:rsid w:val="007E6319"/>
    <w:rsid w:val="007F6E68"/>
    <w:rsid w:val="00840214"/>
    <w:rsid w:val="00843281"/>
    <w:rsid w:val="00857B50"/>
    <w:rsid w:val="0087570D"/>
    <w:rsid w:val="00894502"/>
    <w:rsid w:val="00894CD8"/>
    <w:rsid w:val="00894DA0"/>
    <w:rsid w:val="00897E26"/>
    <w:rsid w:val="008A5A68"/>
    <w:rsid w:val="008B1A61"/>
    <w:rsid w:val="008B7E25"/>
    <w:rsid w:val="008C6FD6"/>
    <w:rsid w:val="008D3810"/>
    <w:rsid w:val="008D58D7"/>
    <w:rsid w:val="008E54AA"/>
    <w:rsid w:val="008E7619"/>
    <w:rsid w:val="008E7AC4"/>
    <w:rsid w:val="008F12A9"/>
    <w:rsid w:val="008F1500"/>
    <w:rsid w:val="0091074C"/>
    <w:rsid w:val="00932DC4"/>
    <w:rsid w:val="00942A02"/>
    <w:rsid w:val="009434D3"/>
    <w:rsid w:val="009569DE"/>
    <w:rsid w:val="00957FCD"/>
    <w:rsid w:val="00974119"/>
    <w:rsid w:val="009A16D7"/>
    <w:rsid w:val="009B449A"/>
    <w:rsid w:val="009C0330"/>
    <w:rsid w:val="009C13EF"/>
    <w:rsid w:val="009C5280"/>
    <w:rsid w:val="009C5BD0"/>
    <w:rsid w:val="009D6B63"/>
    <w:rsid w:val="009D77AD"/>
    <w:rsid w:val="009E7ADC"/>
    <w:rsid w:val="009F110E"/>
    <w:rsid w:val="009F36E2"/>
    <w:rsid w:val="00A06C89"/>
    <w:rsid w:val="00A24D01"/>
    <w:rsid w:val="00A26C02"/>
    <w:rsid w:val="00A418A0"/>
    <w:rsid w:val="00A455D1"/>
    <w:rsid w:val="00A53E1E"/>
    <w:rsid w:val="00A5792F"/>
    <w:rsid w:val="00A57F0C"/>
    <w:rsid w:val="00A61B34"/>
    <w:rsid w:val="00A62E9D"/>
    <w:rsid w:val="00A6703E"/>
    <w:rsid w:val="00A73891"/>
    <w:rsid w:val="00A809D7"/>
    <w:rsid w:val="00A90518"/>
    <w:rsid w:val="00A92377"/>
    <w:rsid w:val="00AA01D2"/>
    <w:rsid w:val="00AA61ED"/>
    <w:rsid w:val="00AA7A6C"/>
    <w:rsid w:val="00AA7D81"/>
    <w:rsid w:val="00AB7653"/>
    <w:rsid w:val="00AC2359"/>
    <w:rsid w:val="00AE0D85"/>
    <w:rsid w:val="00AE2BF2"/>
    <w:rsid w:val="00B00E3F"/>
    <w:rsid w:val="00B010D9"/>
    <w:rsid w:val="00B11447"/>
    <w:rsid w:val="00B1711E"/>
    <w:rsid w:val="00B2221C"/>
    <w:rsid w:val="00B262DA"/>
    <w:rsid w:val="00B30CB2"/>
    <w:rsid w:val="00B40E14"/>
    <w:rsid w:val="00B44E9D"/>
    <w:rsid w:val="00B458DD"/>
    <w:rsid w:val="00B7190D"/>
    <w:rsid w:val="00B80B26"/>
    <w:rsid w:val="00B838AD"/>
    <w:rsid w:val="00B86608"/>
    <w:rsid w:val="00B97354"/>
    <w:rsid w:val="00BA404F"/>
    <w:rsid w:val="00BA5BFB"/>
    <w:rsid w:val="00BB3ACD"/>
    <w:rsid w:val="00BC0807"/>
    <w:rsid w:val="00BC1442"/>
    <w:rsid w:val="00BC4919"/>
    <w:rsid w:val="00BC507E"/>
    <w:rsid w:val="00BE45E5"/>
    <w:rsid w:val="00BF2822"/>
    <w:rsid w:val="00BF2F28"/>
    <w:rsid w:val="00BF5B9E"/>
    <w:rsid w:val="00C0653D"/>
    <w:rsid w:val="00C06D24"/>
    <w:rsid w:val="00C17350"/>
    <w:rsid w:val="00C21452"/>
    <w:rsid w:val="00C258AA"/>
    <w:rsid w:val="00C2769E"/>
    <w:rsid w:val="00C35110"/>
    <w:rsid w:val="00C402AE"/>
    <w:rsid w:val="00C52F1D"/>
    <w:rsid w:val="00C74B88"/>
    <w:rsid w:val="00C903B8"/>
    <w:rsid w:val="00C91301"/>
    <w:rsid w:val="00C91C2F"/>
    <w:rsid w:val="00CA3D20"/>
    <w:rsid w:val="00CB2F6E"/>
    <w:rsid w:val="00CB2FA6"/>
    <w:rsid w:val="00CC0402"/>
    <w:rsid w:val="00CC3161"/>
    <w:rsid w:val="00CC7367"/>
    <w:rsid w:val="00CD03E7"/>
    <w:rsid w:val="00CE2270"/>
    <w:rsid w:val="00CF3F12"/>
    <w:rsid w:val="00D03E02"/>
    <w:rsid w:val="00D154F8"/>
    <w:rsid w:val="00D2383B"/>
    <w:rsid w:val="00D3589B"/>
    <w:rsid w:val="00D5013D"/>
    <w:rsid w:val="00D50254"/>
    <w:rsid w:val="00D61B31"/>
    <w:rsid w:val="00D64064"/>
    <w:rsid w:val="00D70732"/>
    <w:rsid w:val="00D73262"/>
    <w:rsid w:val="00D73A0A"/>
    <w:rsid w:val="00DA49AB"/>
    <w:rsid w:val="00DA646A"/>
    <w:rsid w:val="00DB7EC0"/>
    <w:rsid w:val="00DC4D86"/>
    <w:rsid w:val="00DD2E17"/>
    <w:rsid w:val="00E048A5"/>
    <w:rsid w:val="00E04D2B"/>
    <w:rsid w:val="00E10CD5"/>
    <w:rsid w:val="00E21FA4"/>
    <w:rsid w:val="00E270C8"/>
    <w:rsid w:val="00E31D00"/>
    <w:rsid w:val="00E3448B"/>
    <w:rsid w:val="00E34D5B"/>
    <w:rsid w:val="00E65B72"/>
    <w:rsid w:val="00E72B05"/>
    <w:rsid w:val="00E76C5C"/>
    <w:rsid w:val="00E82263"/>
    <w:rsid w:val="00EB2414"/>
    <w:rsid w:val="00ED183A"/>
    <w:rsid w:val="00ED63F7"/>
    <w:rsid w:val="00ED6707"/>
    <w:rsid w:val="00ED7E1E"/>
    <w:rsid w:val="00EE1E5F"/>
    <w:rsid w:val="00EE2A54"/>
    <w:rsid w:val="00F11A72"/>
    <w:rsid w:val="00F13542"/>
    <w:rsid w:val="00F15570"/>
    <w:rsid w:val="00F15EB7"/>
    <w:rsid w:val="00F177AC"/>
    <w:rsid w:val="00F327A1"/>
    <w:rsid w:val="00F33A54"/>
    <w:rsid w:val="00F521BF"/>
    <w:rsid w:val="00F6214A"/>
    <w:rsid w:val="00F62978"/>
    <w:rsid w:val="00F639BA"/>
    <w:rsid w:val="00F87364"/>
    <w:rsid w:val="00F87A5B"/>
    <w:rsid w:val="00F963C3"/>
    <w:rsid w:val="00FA2EFC"/>
    <w:rsid w:val="00FB4B14"/>
    <w:rsid w:val="00FC527F"/>
    <w:rsid w:val="00FC5E68"/>
    <w:rsid w:val="00FD4FD5"/>
    <w:rsid w:val="00FE2BD4"/>
    <w:rsid w:val="00FE3A1B"/>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fill="f" fillcolor="white" stroke="f">
      <v:fill color="white" on="f"/>
      <v:stroke on="f"/>
    </o:shapedefaults>
    <o:shapelayout v:ext="edit">
      <o:idmap v:ext="edit" data="1"/>
    </o:shapelayout>
  </w:shapeDefaults>
  <w:decimalSymbol w:val="."/>
  <w:listSeparator w:val=","/>
  <w14:docId w14:val="27C020CC"/>
  <w15:docId w15:val="{4ED7AF36-2AAD-420F-94D7-A64785B6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80"/>
    <w:pPr>
      <w:spacing w:line="240" w:lineRule="atLeast"/>
    </w:pPr>
    <w:rPr>
      <w:rFonts w:ascii="Arial" w:hAnsi="Arial"/>
      <w:lang w:val="fr-FR" w:eastAsia="fr-CH"/>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2A02"/>
    <w:rPr>
      <w:rFonts w:ascii="Arial" w:hAnsi="Arial"/>
      <w:b w:val="0"/>
      <w:sz w:val="20"/>
      <w:szCs w:val="20"/>
      <w:vertAlign w:val="superscript"/>
      <w:lang w:val="fr-FR" w:eastAsia="fr-CH" w:bidi="ar-SA"/>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link w:val="TextedebaseCar"/>
    <w:rsid w:val="00AE0D85"/>
    <w:pPr>
      <w:jc w:val="both"/>
    </w:pPr>
  </w:style>
  <w:style w:type="paragraph" w:customStyle="1" w:styleId="Premierretrait">
    <w:name w:val="Premier retrait"/>
    <w:basedOn w:val="Textedebase"/>
    <w:rsid w:val="00445246"/>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445246"/>
    <w:pPr>
      <w:numPr>
        <w:numId w:val="18"/>
      </w:numPr>
      <w:spacing w:before="120"/>
    </w:pPr>
  </w:style>
  <w:style w:type="paragraph" w:customStyle="1" w:styleId="Datesignature">
    <w:name w:val="Date+signature"/>
    <w:basedOn w:val="Normal"/>
    <w:rsid w:val="006206CE"/>
    <w:pPr>
      <w:tabs>
        <w:tab w:val="left" w:pos="5500"/>
      </w:tabs>
    </w:pPr>
    <w:rPr>
      <w:noProof/>
    </w:r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rFonts w:ascii="Arial" w:hAnsi="Arial"/>
      <w:b/>
      <w:sz w:val="20"/>
      <w:szCs w:val="20"/>
      <w:vertAlign w:val="superscript"/>
      <w:lang w:val="fr-FR" w:eastAsia="fr-CH" w:bidi="ar-SA"/>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01032A"/>
    <w:pPr>
      <w:autoSpaceDE w:val="0"/>
      <w:autoSpaceDN w:val="0"/>
      <w:adjustRightInd w:val="0"/>
      <w:jc w:val="both"/>
    </w:pPr>
    <w:rPr>
      <w:rFonts w:cs="Arial"/>
    </w:rPr>
  </w:style>
  <w:style w:type="paragraph" w:customStyle="1" w:styleId="Deuximeretraittableau">
    <w:name w:val="Deuxième retrait tableau"/>
    <w:basedOn w:val="Deuximeretrait"/>
    <w:qFormat/>
    <w:rsid w:val="00471015"/>
    <w:pPr>
      <w:tabs>
        <w:tab w:val="clear" w:pos="1134"/>
        <w:tab w:val="left" w:pos="567"/>
      </w:tabs>
      <w:spacing w:before="60" w:after="60"/>
      <w:ind w:left="568" w:hanging="284"/>
    </w:pPr>
  </w:style>
  <w:style w:type="paragraph" w:customStyle="1" w:styleId="Premierretraittableau">
    <w:name w:val="Premier retrait tableau"/>
    <w:basedOn w:val="Premierretrait"/>
    <w:qFormat/>
    <w:rsid w:val="00B80B26"/>
    <w:pPr>
      <w:tabs>
        <w:tab w:val="clear" w:pos="567"/>
        <w:tab w:val="left" w:pos="284"/>
      </w:tabs>
      <w:spacing w:before="60" w:after="60"/>
      <w:ind w:left="284" w:hanging="284"/>
    </w:pPr>
  </w:style>
  <w:style w:type="paragraph" w:customStyle="1" w:styleId="TroisimeretraitTableau">
    <w:name w:val="Troisième retrait Tableau"/>
    <w:basedOn w:val="Troisimeretrait"/>
    <w:qFormat/>
    <w:rsid w:val="00471015"/>
    <w:pPr>
      <w:tabs>
        <w:tab w:val="clear" w:pos="1701"/>
        <w:tab w:val="left" w:pos="851"/>
      </w:tabs>
      <w:spacing w:before="60" w:after="60"/>
      <w:ind w:left="851" w:hanging="284"/>
    </w:pPr>
  </w:style>
  <w:style w:type="character" w:customStyle="1" w:styleId="TextedebaseCar">
    <w:name w:val="Texte de base Car"/>
    <w:basedOn w:val="DefaultParagraphFont"/>
    <w:link w:val="Textedebase"/>
    <w:rsid w:val="00762280"/>
    <w:rPr>
      <w:rFonts w:ascii="Arial" w:hAnsi="Arial"/>
      <w:lang w:val="fr-FR" w:eastAsia="fr-CH"/>
    </w:rPr>
  </w:style>
  <w:style w:type="paragraph" w:customStyle="1" w:styleId="Default">
    <w:name w:val="Default"/>
    <w:rsid w:val="00097239"/>
    <w:pPr>
      <w:autoSpaceDE w:val="0"/>
      <w:autoSpaceDN w:val="0"/>
      <w:adjustRightInd w:val="0"/>
    </w:pPr>
    <w:rPr>
      <w:rFonts w:ascii="Arial" w:eastAsiaTheme="minorHAnsi" w:hAnsi="Arial" w:cs="Arial"/>
      <w:color w:val="000000"/>
      <w:sz w:val="24"/>
      <w:szCs w:val="24"/>
      <w:lang w:val="fr-FR" w:eastAsia="fr-FR" w:bidi="fr-FR"/>
    </w:rPr>
  </w:style>
  <w:style w:type="paragraph" w:customStyle="1" w:styleId="2Textedebase10points">
    <w:name w:val="2 Texte de base 10 points"/>
    <w:basedOn w:val="Normal"/>
    <w:rsid w:val="00097239"/>
    <w:pPr>
      <w:tabs>
        <w:tab w:val="left" w:pos="567"/>
      </w:tabs>
      <w:spacing w:line="240" w:lineRule="exact"/>
      <w:jc w:val="both"/>
    </w:pPr>
    <w:rPr>
      <w:snapToGrid w:val="0"/>
    </w:rPr>
  </w:style>
  <w:style w:type="character" w:customStyle="1" w:styleId="FootnoteTextChar">
    <w:name w:val="Footnote Text Char"/>
    <w:link w:val="FootnoteText"/>
    <w:semiHidden/>
    <w:locked/>
    <w:rsid w:val="00097239"/>
    <w:rPr>
      <w:rFonts w:ascii="Arial" w:hAnsi="Arial"/>
      <w:sz w:val="18"/>
      <w:szCs w:val="18"/>
      <w:lang w:val="fr-FR" w:eastAsia="fr-CH"/>
    </w:rPr>
  </w:style>
  <w:style w:type="paragraph" w:styleId="ListParagraph">
    <w:name w:val="List Paragraph"/>
    <w:basedOn w:val="Normal"/>
    <w:uiPriority w:val="34"/>
    <w:qFormat/>
    <w:rsid w:val="00780E18"/>
    <w:pPr>
      <w:ind w:left="720"/>
      <w:contextualSpacing/>
    </w:pPr>
    <w:rPr>
      <w:lang w:eastAsia="fr-FR" w:bidi="fr-FR"/>
    </w:rPr>
  </w:style>
  <w:style w:type="paragraph" w:customStyle="1" w:styleId="0Textedebase">
    <w:name w:val="0 Texte de base"/>
    <w:basedOn w:val="Normal"/>
    <w:rsid w:val="00780E18"/>
    <w:pPr>
      <w:jc w:val="both"/>
    </w:pPr>
    <w:rPr>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PEGASE-7-535442</_dlc_DocId>
    <_dlc_DocIdUrl xmlns="b4ec4095-9810-4e60-b964-3161185fe897">
      <Url>https://pegase.upu.int/_layouts/DocIdRedir.aspx?ID=PEGASE-7-535442</Url>
      <Description>PEGASE-7-535442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DA69-DAE2-42D5-83BB-9AD07E5951E6}">
  <ds:schemaRefs>
    <ds:schemaRef ds:uri="http://schemas.microsoft.com/sharepoint/events"/>
  </ds:schemaRefs>
</ds:datastoreItem>
</file>

<file path=customXml/itemProps2.xml><?xml version="1.0" encoding="utf-8"?>
<ds:datastoreItem xmlns:ds="http://schemas.openxmlformats.org/officeDocument/2006/customXml" ds:itemID="{C1CAB1EB-3C62-412A-BE4E-F4A7ABA01FCF}">
  <ds:schemaRefs>
    <ds:schemaRef ds:uri="http://schemas.microsoft.com/sharepoint/v3/contenttype/forms"/>
  </ds:schemaRefs>
</ds:datastoreItem>
</file>

<file path=customXml/itemProps3.xml><?xml version="1.0" encoding="utf-8"?>
<ds:datastoreItem xmlns:ds="http://schemas.openxmlformats.org/officeDocument/2006/customXml" ds:itemID="{FD2B72EA-39E1-4A92-B4F6-44AABC2E417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4ec4095-9810-4e60-b964-3161185fe897"/>
    <ds:schemaRef ds:uri="http://www.w3.org/XML/1998/namespace"/>
    <ds:schemaRef ds:uri="http://purl.org/dc/dcmitype/"/>
  </ds:schemaRefs>
</ds:datastoreItem>
</file>

<file path=customXml/itemProps4.xml><?xml version="1.0" encoding="utf-8"?>
<ds:datastoreItem xmlns:ds="http://schemas.openxmlformats.org/officeDocument/2006/customXml" ds:itemID="{BFE58312-B279-458B-92C3-F9E8FA09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F8CA69-3425-41AD-99E9-BACC6B92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Doc.dotx</Template>
  <TotalTime>1</TotalTime>
  <Pages>13</Pages>
  <Words>5403</Words>
  <Characters>28888</Characters>
  <Application>Microsoft Office Word</Application>
  <DocSecurity>4</DocSecurity>
  <Lines>240</Lines>
  <Paragraphs>68</Paragraphs>
  <ScaleCrop>false</ScaleCrop>
  <HeadingPairs>
    <vt:vector size="2" baseType="variant">
      <vt:variant>
        <vt:lpstr>Titre</vt:lpstr>
      </vt:variant>
      <vt:variant>
        <vt:i4>1</vt:i4>
      </vt:variant>
    </vt:vector>
  </HeadingPairs>
  <TitlesOfParts>
    <vt:vector size="1" baseType="lpstr">
      <vt:lpstr>Doc 7 Add 1</vt:lpstr>
    </vt:vector>
  </TitlesOfParts>
  <Company>Union postal universelle (UPU)</Company>
  <LinksUpToDate>false</LinksUpToDate>
  <CharactersWithSpaces>34223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7 Add 1</dc:title>
  <dc:creator>PLATTET alexandre</dc:creator>
  <cp:lastModifiedBy>KISSLING wendy</cp:lastModifiedBy>
  <cp:revision>2</cp:revision>
  <cp:lastPrinted>2017-10-16T08:41:00Z</cp:lastPrinted>
  <dcterms:created xsi:type="dcterms:W3CDTF">2018-03-20T14:15:00Z</dcterms:created>
  <dcterms:modified xsi:type="dcterms:W3CDTF">2018-03-20T14:15:00Z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0d036c29-8d54-443b-aed1-bb542ef10c39</vt:lpwstr>
  </property>
</Properties>
</file>