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b/>
          <w:color w:val="000000"/>
          <w:lang w:val="ru-RU"/>
        </w:rPr>
        <w:t>Вопросник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  <w:bookmarkStart w:id="0" w:name="_heading=h.9n1dkms8c9bj" w:colFirst="0" w:colLast="0"/>
      <w:bookmarkEnd w:id="0"/>
      <w:r w:rsidRPr="00A12038">
        <w:rPr>
          <w:color w:val="000000"/>
          <w:lang w:val="ru-RU"/>
        </w:rPr>
        <w:t xml:space="preserve">Просьба загрузить настоящий вопросник из веб-сайта ВПС по ссылке </w:t>
      </w:r>
      <w:hyperlink r:id="rId8">
        <w:r w:rsidRPr="00A12038">
          <w:rPr>
            <w:color w:val="000000"/>
            <w:lang w:val="ru-RU"/>
          </w:rPr>
          <w:t>www.upu.int/en/activities/transport/basic-rate-and-internal-air-conveyance-rates/questionnaire.html</w:t>
        </w:r>
      </w:hyperlink>
      <w:r w:rsidRPr="00A12038">
        <w:rPr>
          <w:color w:val="000000"/>
          <w:lang w:val="ru-RU"/>
        </w:rPr>
        <w:t xml:space="preserve"> и направить заполненный вопросник по электронной почте </w:t>
      </w:r>
      <w:r w:rsidR="00A17868">
        <w:rPr>
          <w:b/>
          <w:color w:val="000000"/>
          <w:lang w:val="ru-RU"/>
        </w:rPr>
        <w:t>не позднее 30 сентября 2026</w:t>
      </w:r>
      <w:bookmarkStart w:id="1" w:name="_GoBack"/>
      <w:bookmarkEnd w:id="1"/>
      <w:r w:rsidRPr="00A12038">
        <w:rPr>
          <w:b/>
          <w:color w:val="000000"/>
          <w:lang w:val="ru-RU"/>
        </w:rPr>
        <w:t xml:space="preserve"> г.</w:t>
      </w:r>
      <w:r w:rsidRPr="00A12038">
        <w:rPr>
          <w:color w:val="000000"/>
          <w:lang w:val="ru-RU"/>
        </w:rPr>
        <w:t xml:space="preserve"> по адресу: </w:t>
      </w:r>
      <w:hyperlink r:id="rId9">
        <w:r w:rsidRPr="00A12038">
          <w:rPr>
            <w:color w:val="000000"/>
            <w:lang w:val="ru-RU"/>
          </w:rPr>
          <w:t>transport@upu.int</w:t>
        </w:r>
      </w:hyperlink>
      <w:r w:rsidRPr="00A12038">
        <w:rPr>
          <w:color w:val="000000"/>
          <w:lang w:val="ru-RU"/>
        </w:rPr>
        <w:t>. Вы также можете направить его по почте, используя следующий адрес: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jc w:val="both"/>
        <w:rPr>
          <w:lang w:val="ru-RU"/>
        </w:rPr>
      </w:pPr>
      <w:r w:rsidRPr="00A12038">
        <w:rPr>
          <w:lang w:val="ru-RU"/>
        </w:rPr>
        <w:t>Mr Ján Bojnanský</w:t>
      </w:r>
    </w:p>
    <w:p w:rsidR="00A837C0" w:rsidRPr="00A12038" w:rsidRDefault="00A12038">
      <w:pPr>
        <w:jc w:val="both"/>
        <w:rPr>
          <w:lang w:val="ru-RU"/>
        </w:rPr>
      </w:pPr>
      <w:r w:rsidRPr="00A12038">
        <w:rPr>
          <w:lang w:val="ru-RU"/>
        </w:rPr>
        <w:t>Postal Supply Chain Coordinator</w:t>
      </w:r>
    </w:p>
    <w:p w:rsidR="00A837C0" w:rsidRPr="00A12038" w:rsidRDefault="00A12038">
      <w:pPr>
        <w:jc w:val="both"/>
        <w:rPr>
          <w:lang w:val="ru-RU"/>
        </w:rPr>
      </w:pPr>
      <w:r w:rsidRPr="00A12038">
        <w:rPr>
          <w:lang w:val="ru-RU"/>
        </w:rPr>
        <w:t xml:space="preserve">Universal Postal Union </w:t>
      </w:r>
    </w:p>
    <w:p w:rsidR="00A837C0" w:rsidRPr="00A12038" w:rsidRDefault="00A12038">
      <w:pPr>
        <w:jc w:val="both"/>
        <w:rPr>
          <w:lang w:val="ru-RU"/>
        </w:rPr>
      </w:pPr>
      <w:r w:rsidRPr="00A12038">
        <w:rPr>
          <w:lang w:val="ru-RU"/>
        </w:rPr>
        <w:t>Weltpoststrasse 4</w:t>
      </w:r>
    </w:p>
    <w:p w:rsidR="00A837C0" w:rsidRPr="00A12038" w:rsidRDefault="00A12038">
      <w:pPr>
        <w:jc w:val="both"/>
        <w:rPr>
          <w:lang w:val="ru-RU"/>
        </w:rPr>
      </w:pPr>
      <w:r w:rsidRPr="00A12038">
        <w:rPr>
          <w:lang w:val="ru-RU"/>
        </w:rPr>
        <w:t xml:space="preserve">3015 BERNE </w:t>
      </w:r>
    </w:p>
    <w:p w:rsidR="00A837C0" w:rsidRPr="00A12038" w:rsidRDefault="00A12038">
      <w:pPr>
        <w:jc w:val="both"/>
        <w:rPr>
          <w:lang w:val="ru-RU"/>
        </w:rPr>
      </w:pPr>
      <w:r w:rsidRPr="00A12038">
        <w:rPr>
          <w:lang w:val="ru-RU"/>
        </w:rPr>
        <w:t>SWITZERLAND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color w:val="000000"/>
          <w:lang w:val="ru-RU"/>
        </w:rPr>
        <w:t xml:space="preserve">Пожалуйста, обратите внимание, что </w:t>
      </w:r>
      <w:r w:rsidRPr="00A12038">
        <w:rPr>
          <w:i/>
          <w:color w:val="000000"/>
          <w:lang w:val="ru-RU"/>
        </w:rPr>
        <w:t>обязательно</w:t>
      </w:r>
      <w:r w:rsidRPr="00A12038">
        <w:rPr>
          <w:color w:val="000000"/>
          <w:lang w:val="ru-RU"/>
        </w:rPr>
        <w:t xml:space="preserve"> необходимо предоставить все данные, </w:t>
      </w:r>
      <w:r w:rsidRPr="00A12038">
        <w:rPr>
          <w:lang w:val="ru-RU"/>
        </w:rPr>
        <w:t>запрашиваемые</w:t>
      </w:r>
      <w:r w:rsidRPr="00A12038">
        <w:rPr>
          <w:color w:val="000000"/>
          <w:lang w:val="ru-RU"/>
        </w:rPr>
        <w:t xml:space="preserve"> в это</w:t>
      </w:r>
      <w:r w:rsidRPr="00A12038">
        <w:rPr>
          <w:lang w:val="ru-RU"/>
        </w:rPr>
        <w:t>м</w:t>
      </w:r>
      <w:r w:rsidRPr="00A12038">
        <w:rPr>
          <w:color w:val="000000"/>
          <w:lang w:val="ru-RU"/>
        </w:rPr>
        <w:t xml:space="preserve"> </w:t>
      </w:r>
      <w:r w:rsidRPr="00A12038">
        <w:rPr>
          <w:lang w:val="ru-RU"/>
        </w:rPr>
        <w:t>вопроснике</w:t>
      </w:r>
      <w:r w:rsidRPr="00A12038">
        <w:rPr>
          <w:color w:val="000000"/>
          <w:lang w:val="ru-RU"/>
        </w:rPr>
        <w:t xml:space="preserve">, включая данные об отправлениях, </w:t>
      </w:r>
      <w:r w:rsidRPr="00A12038">
        <w:rPr>
          <w:lang w:val="ru-RU"/>
        </w:rPr>
        <w:t>до</w:t>
      </w:r>
      <w:r w:rsidRPr="00A12038">
        <w:rPr>
          <w:color w:val="000000"/>
          <w:lang w:val="ru-RU"/>
        </w:rPr>
        <w:t xml:space="preserve">сылаемых </w:t>
      </w:r>
      <w:r w:rsidRPr="00A12038">
        <w:rPr>
          <w:i/>
          <w:color w:val="000000"/>
          <w:lang w:val="ru-RU"/>
        </w:rPr>
        <w:t>наземным путем</w:t>
      </w:r>
      <w:r w:rsidRPr="00A12038">
        <w:rPr>
          <w:color w:val="000000"/>
          <w:lang w:val="ru-RU"/>
        </w:rPr>
        <w:t>, как о количестве (в килограммах – см. вопрос в), так и о стоимости наземной перевозки (последний вопрос перед таблицей с разбивкой по весу). Пожалуйста, позаботьтесь о точности данных об объеме почтовых отправлений и расходах на воздушную и наземную транспортировку/</w:t>
      </w:r>
      <w:r w:rsidRPr="00A12038">
        <w:rPr>
          <w:lang w:val="ru-RU"/>
        </w:rPr>
        <w:t>до</w:t>
      </w:r>
      <w:r w:rsidRPr="00A12038">
        <w:rPr>
          <w:color w:val="000000"/>
          <w:lang w:val="ru-RU"/>
        </w:rPr>
        <w:t xml:space="preserve">сылку внутри страны. Также обратите внимание, что в таблице должны быть указаны названия </w:t>
      </w:r>
      <w:r w:rsidRPr="00A12038">
        <w:rPr>
          <w:i/>
          <w:color w:val="000000"/>
          <w:lang w:val="ru-RU"/>
        </w:rPr>
        <w:t>городов</w:t>
      </w:r>
      <w:r w:rsidRPr="00A12038">
        <w:rPr>
          <w:color w:val="000000"/>
          <w:lang w:val="ru-RU"/>
        </w:rPr>
        <w:t xml:space="preserve"> отправления и прибытия рейсов и соответствующие </w:t>
      </w:r>
      <w:r w:rsidRPr="00A12038">
        <w:rPr>
          <w:i/>
          <w:color w:val="000000"/>
          <w:lang w:val="ru-RU"/>
        </w:rPr>
        <w:t>коды ИАТА</w:t>
      </w:r>
      <w:r w:rsidRPr="00A12038">
        <w:rPr>
          <w:color w:val="000000"/>
          <w:lang w:val="ru-RU"/>
        </w:rPr>
        <w:t xml:space="preserve"> для используемых аэропортов.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b/>
          <w:color w:val="000000"/>
          <w:lang w:val="ru-RU"/>
        </w:rPr>
      </w:pPr>
      <w:r w:rsidRPr="00A12038">
        <w:rPr>
          <w:b/>
          <w:color w:val="000000"/>
          <w:lang w:val="ru-RU"/>
        </w:rPr>
        <w:t>Название страны: _____________________________________________________________________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b/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Quattrocento Sans" w:eastAsia="Quattrocento Sans" w:hAnsi="Quattrocento Sans" w:cs="Quattrocento Sans"/>
          <w:b/>
          <w:color w:val="000000"/>
          <w:lang w:val="ru-RU"/>
        </w:rPr>
      </w:pPr>
      <w:r w:rsidRPr="00A12038">
        <w:rPr>
          <w:b/>
          <w:color w:val="000000"/>
          <w:lang w:val="ru-RU"/>
        </w:rPr>
        <w:t xml:space="preserve">Просим указать как выражаются десятичные дроби в данных, представленных в этой анкете. </w:t>
      </w:r>
      <w:r w:rsidRPr="00A12038">
        <w:rPr>
          <w:color w:val="000000"/>
          <w:lang w:val="ru-RU"/>
        </w:rPr>
        <w:t>(Напишите «Да» рядом с применимым вариантом и «Нет» рядом с вариантом, который не применяется).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8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color w:val="000000"/>
          <w:lang w:val="ru-RU"/>
        </w:rPr>
        <w:t>Десятичным знакам предшествует точка/точка без запятой</w:t>
      </w:r>
      <w:r w:rsidRPr="00A12038">
        <w:rPr>
          <w:rFonts w:ascii="Bookman" w:eastAsia="Bookman" w:hAnsi="Bookman" w:cs="Bookman"/>
          <w:color w:val="000000"/>
          <w:u w:val="single"/>
          <w:lang w:val="ru-RU"/>
        </w:rPr>
        <w:tab/>
      </w: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color w:val="000000"/>
          <w:lang w:val="ru-RU"/>
        </w:rPr>
        <w:t xml:space="preserve"> </w:t>
      </w: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8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color w:val="000000"/>
          <w:lang w:val="ru-RU"/>
        </w:rPr>
        <w:t>Десятичным знакам предшествует запятая</w:t>
      </w:r>
      <w:r w:rsidRPr="00A12038">
        <w:rPr>
          <w:rFonts w:ascii="Bookman" w:eastAsia="Bookman" w:hAnsi="Bookman" w:cs="Bookman"/>
          <w:color w:val="000000"/>
          <w:u w:val="single"/>
          <w:lang w:val="ru-RU"/>
        </w:rPr>
        <w:tab/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b/>
          <w:color w:val="000000"/>
          <w:lang w:val="ru-RU"/>
        </w:rPr>
      </w:pPr>
      <w:r w:rsidRPr="00A12038">
        <w:rPr>
          <w:b/>
          <w:color w:val="000000"/>
          <w:lang w:val="ru-RU"/>
        </w:rPr>
        <w:t>Данные, касающиеся письменной корреспонденции, направляемой воздушным путем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9"/>
        </w:tabs>
        <w:spacing w:line="240" w:lineRule="auto"/>
        <w:rPr>
          <w:color w:val="000000"/>
          <w:lang w:val="ru-RU"/>
        </w:rPr>
      </w:pPr>
      <w:r w:rsidRPr="00A12038">
        <w:rPr>
          <w:color w:val="000000"/>
          <w:lang w:val="ru-RU"/>
        </w:rPr>
        <w:t xml:space="preserve">Период наблюдения (даты): </w:t>
      </w:r>
      <w:r w:rsidRPr="00A12038">
        <w:rPr>
          <w:color w:val="000000"/>
          <w:lang w:val="ru-RU"/>
        </w:rPr>
        <w:tab/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b/>
          <w:color w:val="000000"/>
          <w:lang w:val="ru-RU"/>
        </w:rPr>
        <w:t>Общий вес полученных</w:t>
      </w:r>
      <w:r w:rsidRPr="00A12038">
        <w:rPr>
          <w:color w:val="000000"/>
          <w:lang w:val="ru-RU"/>
        </w:rPr>
        <w:t xml:space="preserve"> в течение этого периода </w:t>
      </w:r>
      <w:r w:rsidRPr="00A12038">
        <w:rPr>
          <w:b/>
          <w:color w:val="000000"/>
          <w:lang w:val="ru-RU"/>
        </w:rPr>
        <w:t>авиадепеш</w:t>
      </w:r>
      <w:r w:rsidRPr="00A12038">
        <w:rPr>
          <w:color w:val="000000"/>
          <w:lang w:val="ru-RU"/>
        </w:rPr>
        <w:t>: ____________ кг (</w:t>
      </w:r>
      <w:r w:rsidRPr="00A12038">
        <w:rPr>
          <w:i/>
          <w:color w:val="000000"/>
          <w:lang w:val="ru-RU"/>
        </w:rPr>
        <w:t>данный общий вес является суммой показателей a + b + c, приведенных ниже</w:t>
      </w:r>
      <w:r w:rsidRPr="00A12038">
        <w:rPr>
          <w:color w:val="000000"/>
          <w:lang w:val="ru-RU"/>
        </w:rPr>
        <w:t>), распределяется следующим образом:</w:t>
      </w: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8"/>
        </w:tabs>
        <w:spacing w:before="120" w:line="240" w:lineRule="auto"/>
        <w:ind w:left="560" w:hanging="560"/>
        <w:jc w:val="both"/>
        <w:rPr>
          <w:color w:val="000000"/>
          <w:lang w:val="ru-RU"/>
        </w:rPr>
      </w:pPr>
      <w:r w:rsidRPr="00A12038">
        <w:rPr>
          <w:color w:val="000000"/>
          <w:lang w:val="ru-RU"/>
        </w:rPr>
        <w:t>a</w:t>
      </w:r>
      <w:r w:rsidRPr="00A12038">
        <w:rPr>
          <w:color w:val="000000"/>
          <w:lang w:val="ru-RU"/>
        </w:rPr>
        <w:tab/>
        <w:t xml:space="preserve">отправления, пересылаемые за границу (отправления, направляемые </w:t>
      </w:r>
      <w:r w:rsidRPr="00A12038">
        <w:rPr>
          <w:i/>
          <w:color w:val="000000"/>
          <w:lang w:val="ru-RU"/>
        </w:rPr>
        <w:t>открытым транзитом</w:t>
      </w:r>
      <w:r w:rsidRPr="00A12038">
        <w:rPr>
          <w:color w:val="000000"/>
          <w:lang w:val="ru-RU"/>
        </w:rPr>
        <w:t xml:space="preserve">, и засланные отправления): </w:t>
      </w:r>
      <w:r w:rsidRPr="00A12038">
        <w:rPr>
          <w:rFonts w:ascii="Bookman" w:eastAsia="Bookman" w:hAnsi="Bookman" w:cs="Bookman"/>
          <w:color w:val="000000"/>
          <w:u w:val="single"/>
          <w:lang w:val="ru-RU"/>
        </w:rPr>
        <w:tab/>
      </w:r>
      <w:r w:rsidRPr="00A12038">
        <w:rPr>
          <w:color w:val="000000"/>
          <w:lang w:val="ru-RU"/>
        </w:rPr>
        <w:t xml:space="preserve"> кг;</w:t>
      </w: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8"/>
        </w:tabs>
        <w:spacing w:before="120" w:line="240" w:lineRule="auto"/>
        <w:ind w:left="560" w:hanging="560"/>
        <w:jc w:val="both"/>
        <w:rPr>
          <w:color w:val="000000"/>
          <w:lang w:val="ru-RU"/>
        </w:rPr>
      </w:pPr>
      <w:r w:rsidRPr="00A12038">
        <w:rPr>
          <w:color w:val="000000"/>
          <w:lang w:val="ru-RU"/>
        </w:rPr>
        <w:t>b</w:t>
      </w:r>
      <w:r w:rsidRPr="00A12038">
        <w:rPr>
          <w:color w:val="000000"/>
          <w:lang w:val="ru-RU"/>
        </w:rPr>
        <w:tab/>
        <w:t xml:space="preserve">отправления, доставляемые в зоне, обслуживаемой аэропортами прибытия депеш, или перенаправляемые наземным путем: </w:t>
      </w:r>
      <w:r w:rsidRPr="00A12038">
        <w:rPr>
          <w:rFonts w:ascii="Bookman" w:eastAsia="Bookman" w:hAnsi="Bookman" w:cs="Bookman"/>
          <w:color w:val="000000"/>
          <w:u w:val="single"/>
          <w:lang w:val="ru-RU"/>
        </w:rPr>
        <w:tab/>
      </w:r>
      <w:r w:rsidRPr="00A12038">
        <w:rPr>
          <w:color w:val="000000"/>
          <w:lang w:val="ru-RU"/>
        </w:rPr>
        <w:t xml:space="preserve"> кг;</w:t>
      </w: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8"/>
        </w:tabs>
        <w:spacing w:before="120" w:line="240" w:lineRule="auto"/>
        <w:jc w:val="both"/>
        <w:rPr>
          <w:color w:val="000000"/>
          <w:lang w:val="ru-RU"/>
        </w:rPr>
      </w:pPr>
      <w:r w:rsidRPr="00A12038">
        <w:rPr>
          <w:color w:val="000000"/>
          <w:lang w:val="ru-RU"/>
        </w:rPr>
        <w:t>c</w:t>
      </w:r>
      <w:r w:rsidRPr="00A12038">
        <w:rPr>
          <w:color w:val="000000"/>
          <w:lang w:val="ru-RU"/>
        </w:rPr>
        <w:tab/>
        <w:t xml:space="preserve">отправления, перенаправляемые воздушным путем внутри страны: </w:t>
      </w:r>
      <w:r w:rsidRPr="00A12038">
        <w:rPr>
          <w:rFonts w:ascii="Bookman" w:eastAsia="Bookman" w:hAnsi="Bookman" w:cs="Bookman"/>
          <w:color w:val="000000"/>
          <w:u w:val="single"/>
          <w:lang w:val="ru-RU"/>
        </w:rPr>
        <w:tab/>
      </w:r>
      <w:r w:rsidRPr="00A12038">
        <w:rPr>
          <w:color w:val="000000"/>
          <w:lang w:val="ru-RU"/>
        </w:rPr>
        <w:t xml:space="preserve"> кг.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9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b/>
          <w:color w:val="000000"/>
          <w:lang w:val="ru-RU"/>
        </w:rPr>
        <w:t xml:space="preserve">Стоимость перевозки за т/км </w:t>
      </w:r>
      <w:r w:rsidRPr="00A12038">
        <w:rPr>
          <w:b/>
          <w:color w:val="000000"/>
          <w:u w:val="single"/>
          <w:lang w:val="ru-RU"/>
        </w:rPr>
        <w:t>воздушным путем</w:t>
      </w:r>
      <w:r w:rsidRPr="00A12038">
        <w:rPr>
          <w:color w:val="000000"/>
          <w:lang w:val="ru-RU"/>
        </w:rPr>
        <w:t xml:space="preserve"> внутри страны: </w:t>
      </w:r>
      <w:r w:rsidRPr="00A12038">
        <w:rPr>
          <w:rFonts w:ascii="Bookman" w:eastAsia="Bookman" w:hAnsi="Bookman" w:cs="Bookman"/>
          <w:color w:val="000000"/>
          <w:u w:val="single"/>
          <w:lang w:val="ru-RU"/>
        </w:rPr>
        <w:tab/>
      </w:r>
      <w:r w:rsidRPr="00A12038">
        <w:rPr>
          <w:color w:val="000000"/>
          <w:lang w:val="ru-RU"/>
        </w:rPr>
        <w:t xml:space="preserve"> СПЗ.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right" w:pos="9638"/>
        </w:tabs>
        <w:spacing w:line="240" w:lineRule="auto"/>
        <w:jc w:val="both"/>
        <w:rPr>
          <w:color w:val="000000"/>
          <w:lang w:val="ru-RU"/>
        </w:rPr>
      </w:pPr>
      <w:r w:rsidRPr="00A12038">
        <w:rPr>
          <w:b/>
          <w:color w:val="000000"/>
          <w:lang w:val="ru-RU"/>
        </w:rPr>
        <w:t xml:space="preserve">Стоимость перевозки за т/км </w:t>
      </w:r>
      <w:r w:rsidRPr="00A12038">
        <w:rPr>
          <w:b/>
          <w:color w:val="000000"/>
          <w:u w:val="single"/>
          <w:lang w:val="ru-RU"/>
        </w:rPr>
        <w:t>наземным путем</w:t>
      </w:r>
      <w:r w:rsidRPr="00A12038">
        <w:rPr>
          <w:color w:val="000000"/>
          <w:lang w:val="ru-RU"/>
        </w:rPr>
        <w:t xml:space="preserve"> внутри страны: </w:t>
      </w:r>
      <w:r w:rsidRPr="00A12038">
        <w:rPr>
          <w:rFonts w:ascii="Bookman" w:eastAsia="Bookman" w:hAnsi="Bookman" w:cs="Bookman"/>
          <w:color w:val="000000"/>
          <w:u w:val="single"/>
          <w:lang w:val="ru-RU"/>
        </w:rPr>
        <w:tab/>
      </w:r>
      <w:r w:rsidRPr="00A12038">
        <w:rPr>
          <w:color w:val="000000"/>
          <w:lang w:val="ru-RU"/>
        </w:rPr>
        <w:t xml:space="preserve"> СПЗ.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color w:val="000000"/>
          <w:lang w:val="ru-RU"/>
        </w:rPr>
      </w:pPr>
    </w:p>
    <w:p w:rsidR="00A837C0" w:rsidRPr="00A12038" w:rsidRDefault="00A12038">
      <w:pPr>
        <w:spacing w:line="240" w:lineRule="auto"/>
        <w:rPr>
          <w:b/>
          <w:lang w:val="ru-RU"/>
        </w:rPr>
      </w:pPr>
      <w:r w:rsidRPr="00A12038">
        <w:rPr>
          <w:lang w:val="ru-RU"/>
        </w:rPr>
        <w:br w:type="page"/>
      </w:r>
    </w:p>
    <w:p w:rsidR="00A837C0" w:rsidRPr="00A12038" w:rsidRDefault="00A1203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b/>
          <w:color w:val="000000"/>
          <w:lang w:val="ru-RU"/>
        </w:rPr>
      </w:pPr>
      <w:r w:rsidRPr="00A12038">
        <w:rPr>
          <w:b/>
          <w:color w:val="000000"/>
          <w:lang w:val="ru-RU"/>
        </w:rPr>
        <w:lastRenderedPageBreak/>
        <w:t xml:space="preserve">Распределение веса перенаправляемых отправлений на различных участках внутренней </w:t>
      </w:r>
      <w:r w:rsidRPr="00A12038">
        <w:rPr>
          <w:b/>
          <w:color w:val="000000"/>
          <w:u w:val="single"/>
          <w:lang w:val="ru-RU"/>
        </w:rPr>
        <w:t>воздушной</w:t>
      </w:r>
      <w:r w:rsidRPr="00A12038">
        <w:rPr>
          <w:b/>
          <w:color w:val="000000"/>
          <w:lang w:val="ru-RU"/>
        </w:rPr>
        <w:t xml:space="preserve"> сети. </w:t>
      </w:r>
      <w:r w:rsidRPr="00A12038">
        <w:rPr>
          <w:color w:val="000000"/>
          <w:lang w:val="ru-RU"/>
        </w:rPr>
        <w:t>Не включайте в эту таблицу данные по отправлениям, пересылаемым наземным путем.</w:t>
      </w:r>
    </w:p>
    <w:p w:rsidR="00A837C0" w:rsidRPr="00A12038" w:rsidRDefault="00A837C0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line="240" w:lineRule="auto"/>
        <w:jc w:val="both"/>
        <w:rPr>
          <w:b/>
          <w:color w:val="000000"/>
          <w:lang w:val="ru-RU"/>
        </w:rPr>
      </w:pPr>
    </w:p>
    <w:tbl>
      <w:tblPr>
        <w:tblStyle w:val="ae"/>
        <w:tblW w:w="970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330"/>
        <w:gridCol w:w="1773"/>
        <w:gridCol w:w="1062"/>
      </w:tblGrid>
      <w:tr w:rsidR="00A837C0" w:rsidRPr="00A12038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1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rPr>
                <w:i/>
                <w:color w:val="000000"/>
                <w:lang w:val="ru-RU"/>
              </w:rPr>
            </w:pPr>
            <w:r w:rsidRPr="00A12038">
              <w:rPr>
                <w:i/>
                <w:color w:val="000000"/>
                <w:lang w:val="ru-RU"/>
              </w:rPr>
              <w:t>Исходящий город маршрута</w:t>
            </w:r>
            <w:r w:rsidRPr="00A12038">
              <w:rPr>
                <w:i/>
                <w:color w:val="000000"/>
                <w:lang w:val="ru-RU"/>
              </w:rPr>
              <w:br/>
            </w:r>
            <w:r w:rsidRPr="00A12038">
              <w:rPr>
                <w:b/>
                <w:i/>
                <w:color w:val="000000"/>
                <w:lang w:val="ru-RU"/>
              </w:rPr>
              <w:t>(с кодом ИАТА)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1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rPr>
                <w:i/>
                <w:color w:val="000000"/>
                <w:lang w:val="ru-RU"/>
              </w:rPr>
            </w:pPr>
            <w:r w:rsidRPr="00A12038">
              <w:rPr>
                <w:i/>
                <w:color w:val="000000"/>
                <w:lang w:val="ru-RU"/>
              </w:rPr>
              <w:t>Входящий город маршрута</w:t>
            </w:r>
            <w:r w:rsidRPr="00A12038">
              <w:rPr>
                <w:i/>
                <w:color w:val="000000"/>
                <w:lang w:val="ru-RU"/>
              </w:rPr>
              <w:br/>
            </w:r>
            <w:r w:rsidRPr="00A12038">
              <w:rPr>
                <w:b/>
                <w:i/>
                <w:color w:val="000000"/>
                <w:lang w:val="ru-RU"/>
              </w:rPr>
              <w:t>(с кодом ИАТА)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1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rPr>
                <w:i/>
                <w:color w:val="000000"/>
                <w:lang w:val="ru-RU"/>
              </w:rPr>
            </w:pPr>
            <w:r w:rsidRPr="00A12038">
              <w:rPr>
                <w:i/>
                <w:color w:val="000000"/>
                <w:lang w:val="ru-RU"/>
              </w:rPr>
              <w:t>Аэропочтовое расстояние (км)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1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rPr>
                <w:i/>
                <w:color w:val="000000"/>
                <w:lang w:val="ru-RU"/>
              </w:rPr>
            </w:pPr>
            <w:r w:rsidRPr="00A12038">
              <w:rPr>
                <w:i/>
                <w:color w:val="000000"/>
                <w:lang w:val="ru-RU"/>
              </w:rPr>
              <w:t>Вес (кг)</w:t>
            </w:r>
          </w:p>
        </w:tc>
      </w:tr>
      <w:tr w:rsidR="00A837C0" w:rsidRPr="00A12038">
        <w:trPr>
          <w:trHeight w:val="25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spacing w:before="60" w:after="60"/>
              <w:rPr>
                <w:i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  <w:tr w:rsidR="00A837C0" w:rsidRPr="00A120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0" w:rsidRPr="00A12038" w:rsidRDefault="00A83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60" w:after="60" w:line="240" w:lineRule="auto"/>
              <w:jc w:val="both"/>
              <w:rPr>
                <w:i/>
                <w:color w:val="000000"/>
                <w:lang w:val="ru-RU"/>
              </w:rPr>
            </w:pPr>
          </w:p>
        </w:tc>
      </w:tr>
    </w:tbl>
    <w:p w:rsidR="00A837C0" w:rsidRPr="00A12038" w:rsidRDefault="00A837C0">
      <w:pPr>
        <w:pStyle w:val="1"/>
        <w:ind w:left="0" w:firstLine="0"/>
        <w:rPr>
          <w:b w:val="0"/>
          <w:lang w:val="ru-RU"/>
        </w:rPr>
      </w:pPr>
    </w:p>
    <w:p w:rsidR="00A837C0" w:rsidRPr="00A12038" w:rsidRDefault="00A837C0">
      <w:pPr>
        <w:rPr>
          <w:lang w:val="ru-RU"/>
        </w:rPr>
      </w:pPr>
    </w:p>
    <w:sectPr w:rsidR="00A837C0" w:rsidRPr="00A12038">
      <w:headerReference w:type="even" r:id="rId10"/>
      <w:headerReference w:type="default" r:id="rId11"/>
      <w:headerReference w:type="first" r:id="rId12"/>
      <w:pgSz w:w="11907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39" w:rsidRDefault="00A12038">
      <w:pPr>
        <w:spacing w:line="240" w:lineRule="auto"/>
      </w:pPr>
      <w:r>
        <w:separator/>
      </w:r>
    </w:p>
  </w:endnote>
  <w:endnote w:type="continuationSeparator" w:id="0">
    <w:p w:rsidR="005A7539" w:rsidRDefault="00A12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Helvetica Neue Ligh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39" w:rsidRDefault="00A12038">
      <w:pPr>
        <w:spacing w:line="240" w:lineRule="auto"/>
      </w:pPr>
      <w:r>
        <w:separator/>
      </w:r>
    </w:p>
  </w:footnote>
  <w:footnote w:type="continuationSeparator" w:id="0">
    <w:p w:rsidR="005A7539" w:rsidRDefault="00A12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C0" w:rsidRDefault="00A837C0">
    <w:pPr>
      <w:jc w:val="center"/>
    </w:pPr>
  </w:p>
  <w:p w:rsidR="00A837C0" w:rsidRDefault="00A837C0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C0" w:rsidRDefault="00A837C0">
    <w:pPr>
      <w:jc w:val="center"/>
    </w:pPr>
  </w:p>
  <w:p w:rsidR="00A837C0" w:rsidRDefault="00A837C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9639" w:type="dxa"/>
      <w:tblInd w:w="0" w:type="dxa"/>
      <w:tblLayout w:type="fixed"/>
      <w:tblLook w:val="0000" w:firstRow="0" w:lastRow="0" w:firstColumn="0" w:lastColumn="0" w:noHBand="0" w:noVBand="0"/>
    </w:tblPr>
    <w:tblGrid>
      <w:gridCol w:w="3969"/>
      <w:gridCol w:w="5670"/>
    </w:tblGrid>
    <w:tr w:rsidR="00A837C0">
      <w:trPr>
        <w:trHeight w:val="1418"/>
      </w:trPr>
      <w:tc>
        <w:tcPr>
          <w:tcW w:w="3969" w:type="dxa"/>
        </w:tcPr>
        <w:p w:rsidR="00A837C0" w:rsidRDefault="00A120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 w:after="840" w:line="240" w:lineRule="auto"/>
            <w:rPr>
              <w:rFonts w:ascii="Helvetica Neue Light" w:eastAsia="Helvetica Neue Light" w:hAnsi="Helvetica Neue Light" w:cs="Helvetica Neue Light"/>
              <w:color w:val="000000"/>
              <w:sz w:val="18"/>
              <w:szCs w:val="18"/>
            </w:rPr>
          </w:pPr>
          <w:r>
            <w:rPr>
              <w:rFonts w:ascii="Helvetica Neue Light" w:eastAsia="Helvetica Neue Light" w:hAnsi="Helvetica Neue Light" w:cs="Helvetica Neue Light"/>
              <w:noProof/>
              <w:color w:val="000000"/>
              <w:sz w:val="18"/>
              <w:szCs w:val="18"/>
              <w:lang w:val="ru-RU" w:eastAsia="ru-RU"/>
            </w:rPr>
            <w:drawing>
              <wp:inline distT="0" distB="0" distL="0" distR="0">
                <wp:extent cx="2055600" cy="500400"/>
                <wp:effectExtent l="0" t="0" r="0" b="0"/>
                <wp:docPr id="2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5600" cy="500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A837C0" w:rsidRDefault="00A12038">
          <w:pPr>
            <w:ind w:right="141"/>
            <w:jc w:val="right"/>
          </w:pPr>
          <w:r>
            <w:t>Приложение</w:t>
          </w:r>
          <w:r w:rsidR="00A17868">
            <w:t xml:space="preserve"> 1 к письму </w:t>
          </w:r>
          <w:r w:rsidR="00A17868">
            <w:t>4631(DOP.SC.TLD)1050</w:t>
          </w:r>
          <w:r w:rsidR="00A17868">
            <w:br/>
            <w:t>от 29 мая 2026</w:t>
          </w:r>
          <w:r>
            <w:t xml:space="preserve"> г.</w:t>
          </w:r>
        </w:p>
      </w:tc>
    </w:tr>
  </w:tbl>
  <w:p w:rsidR="00A837C0" w:rsidRDefault="00A837C0">
    <w:pPr>
      <w:spacing w:line="2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9C8"/>
    <w:multiLevelType w:val="multilevel"/>
    <w:tmpl w:val="82E27DE0"/>
    <w:lvl w:ilvl="0">
      <w:start w:val="1"/>
      <w:numFmt w:val="decimal"/>
      <w:pStyle w:val="Premierretrai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C0"/>
    <w:rsid w:val="005A7539"/>
    <w:rsid w:val="00623A07"/>
    <w:rsid w:val="00A12038"/>
    <w:rsid w:val="00A17868"/>
    <w:rsid w:val="00A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F47E"/>
  <w15:docId w15:val="{CD282F37-FF96-4AF3-935F-4EEA10A0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24"/>
    <w:pPr>
      <w:spacing w:line="240" w:lineRule="exact"/>
    </w:pPr>
    <w:rPr>
      <w:lang w:val="fr-FR" w:eastAsia="fr-CH"/>
    </w:rPr>
  </w:style>
  <w:style w:type="paragraph" w:styleId="1">
    <w:name w:val="heading 1"/>
    <w:basedOn w:val="a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a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rsid w:val="00AE0D85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"/>
      </w:numPr>
      <w:spacing w:before="120"/>
    </w:pPr>
  </w:style>
  <w:style w:type="paragraph" w:customStyle="1" w:styleId="Deuximeretrait">
    <w:name w:val="Deuxième retrait"/>
    <w:basedOn w:val="Textedebase"/>
    <w:pPr>
      <w:tabs>
        <w:tab w:val="num" w:pos="720"/>
      </w:tabs>
      <w:spacing w:before="120"/>
      <w:ind w:left="720" w:hanging="720"/>
    </w:pPr>
  </w:style>
  <w:style w:type="paragraph" w:customStyle="1" w:styleId="Troisimeretrait">
    <w:name w:val="Troisième retrait"/>
    <w:basedOn w:val="Textedebase"/>
    <w:rsid w:val="00331C6E"/>
    <w:pPr>
      <w:tabs>
        <w:tab w:val="num" w:pos="720"/>
      </w:tabs>
      <w:spacing w:before="120"/>
      <w:ind w:left="720" w:hanging="720"/>
    </w:pPr>
  </w:style>
  <w:style w:type="character" w:customStyle="1" w:styleId="tw4winMark">
    <w:name w:val="tw4winMark"/>
    <w:rsid w:val="00457424"/>
    <w:rPr>
      <w:rFonts w:ascii="Courier New" w:hAnsi="Courier New" w:cs="Courier New"/>
      <w:vanish/>
      <w:color w:val="800080"/>
      <w:vertAlign w:val="subscript"/>
    </w:rPr>
  </w:style>
  <w:style w:type="paragraph" w:styleId="a5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6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endnote text"/>
    <w:basedOn w:val="a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9">
    <w:name w:val="endnote reference"/>
    <w:semiHidden/>
    <w:rPr>
      <w:sz w:val="20"/>
      <w:szCs w:val="20"/>
      <w:vertAlign w:val="superscript"/>
    </w:rPr>
  </w:style>
  <w:style w:type="table" w:styleId="aa">
    <w:name w:val="Table Grid"/>
    <w:basedOn w:val="a1"/>
    <w:rsid w:val="00270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Minute">
    <w:name w:val="0 Minute"/>
    <w:basedOn w:val="a"/>
    <w:rsid w:val="008E54AA"/>
    <w:rPr>
      <w:vanish/>
    </w:rPr>
  </w:style>
  <w:style w:type="character" w:styleId="ab">
    <w:name w:val="Hyperlink"/>
    <w:rsid w:val="009F110E"/>
    <w:rPr>
      <w:rFonts w:ascii="Arial" w:hAnsi="Arial"/>
      <w:color w:val="auto"/>
      <w:u w:val="none"/>
    </w:rPr>
  </w:style>
  <w:style w:type="paragraph" w:styleId="ac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paragraph" w:customStyle="1" w:styleId="6Textedebase10points">
    <w:name w:val="6 Texte de base 10 points"/>
    <w:basedOn w:val="a"/>
    <w:rsid w:val="00CC7DBC"/>
    <w:pPr>
      <w:tabs>
        <w:tab w:val="left" w:pos="567"/>
      </w:tabs>
      <w:spacing w:line="240" w:lineRule="atLeast"/>
      <w:jc w:val="both"/>
    </w:pPr>
    <w:rPr>
      <w:rFonts w:ascii="Bookman Old Style" w:hAnsi="Bookman Old Style"/>
      <w:snapToGrid w:val="0"/>
      <w:lang w:eastAsia="fr-FR"/>
    </w:r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spacing w:val="3"/>
    </w:rPr>
  </w:style>
  <w:style w:type="paragraph" w:customStyle="1" w:styleId="3Textedebase">
    <w:name w:val="3 Texte de base"/>
    <w:basedOn w:val="a"/>
    <w:rsid w:val="00B05811"/>
    <w:pPr>
      <w:tabs>
        <w:tab w:val="left" w:pos="560"/>
      </w:tabs>
      <w:spacing w:line="240" w:lineRule="atLeast"/>
      <w:jc w:val="both"/>
    </w:pPr>
    <w:rPr>
      <w:rFonts w:ascii="Bookman" w:hAnsi="Bookman"/>
      <w:lang w:eastAsia="ru-RU"/>
    </w:rPr>
  </w:style>
  <w:style w:type="paragraph" w:customStyle="1" w:styleId="paragraph">
    <w:name w:val="paragraph"/>
    <w:basedOn w:val="a"/>
    <w:rsid w:val="00963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9635C6"/>
  </w:style>
  <w:style w:type="character" w:customStyle="1" w:styleId="eop">
    <w:name w:val="eop"/>
    <w:basedOn w:val="a0"/>
    <w:rsid w:val="009635C6"/>
  </w:style>
  <w:style w:type="character" w:customStyle="1" w:styleId="scxw193493184">
    <w:name w:val="scxw193493184"/>
    <w:basedOn w:val="a0"/>
    <w:rsid w:val="009635C6"/>
  </w:style>
  <w:style w:type="character" w:customStyle="1" w:styleId="pagebreaktextspan">
    <w:name w:val="pagebreaktextspan"/>
    <w:basedOn w:val="a0"/>
    <w:rsid w:val="009635C6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u.int/en/activities/transport/basic-rate-and-internal-air-conveyance-rates/questionnair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nsport@upu.int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sSYBRCm+yu1kDMZeZh1RPiazw==">CgMxLjAyDmguOW4xZGttczhjOWJqOAByITFFLU12U1BSYVVtb1BEaEhKaHNOaWxkeEJwVHI4V1hSdw==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73AC63A-B7E4-422C-B3B7-1738B2218F79}"/>
</file>

<file path=customXml/itemProps3.xml><?xml version="1.0" encoding="utf-8"?>
<ds:datastoreItem xmlns:ds="http://schemas.openxmlformats.org/officeDocument/2006/customXml" ds:itemID="{FDFE5D82-7C31-4929-8033-F9CB6A9615F8}"/>
</file>

<file path=customXml/itemProps4.xml><?xml version="1.0" encoding="utf-8"?>
<ds:datastoreItem xmlns:ds="http://schemas.openxmlformats.org/officeDocument/2006/customXml" ds:itemID="{EA636FEF-F7FB-4E04-9C47-0D2BA2840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JeanrenaudG</dc:creator>
  <cp:lastModifiedBy>Захарова Алена Дмитриевна</cp:lastModifiedBy>
  <cp:revision>4</cp:revision>
  <dcterms:created xsi:type="dcterms:W3CDTF">2025-05-16T10:51:00Z</dcterms:created>
  <dcterms:modified xsi:type="dcterms:W3CDTF">2026-05-28T10:14:00Z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a7cd34f4-102b-4c66-87e5-7cecc1643df9</vt:lpwstr>
  </property>
</Properties>
</file>