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D2" w:rsidRPr="006251E9" w:rsidRDefault="007C269C">
      <w:pPr>
        <w:rPr>
          <w:u w:val="single"/>
        </w:rPr>
      </w:pPr>
      <w:bookmarkStart w:id="0" w:name="_GoBack"/>
      <w:r w:rsidRPr="006251E9">
        <w:rPr>
          <w:u w:val="single"/>
        </w:rPr>
        <w:t>Remote Participation</w:t>
      </w:r>
      <w:bookmarkEnd w:id="0"/>
    </w:p>
    <w:p w:rsidR="007C269C" w:rsidRDefault="007C269C"/>
    <w:p w:rsidR="007C269C" w:rsidRDefault="007C269C">
      <w:r>
        <w:t>The UPU Congress approved by acclamation a compromise proposal that allows members who are unable to travel to Abidjan to participate in the deliberations and to take part in electronic voting.</w:t>
      </w:r>
    </w:p>
    <w:p w:rsidR="006251E9" w:rsidRDefault="006251E9">
      <w:r>
        <w:t>However, t</w:t>
      </w:r>
      <w:r w:rsidRPr="006251E9">
        <w:t>he possibility of remote participation referred to above shall not apply in the event of</w:t>
      </w:r>
    </w:p>
    <w:p w:rsidR="006251E9" w:rsidRDefault="006251E9" w:rsidP="006251E9">
      <w:pPr>
        <w:pStyle w:val="ListParagraph"/>
        <w:numPr>
          <w:ilvl w:val="0"/>
          <w:numId w:val="1"/>
        </w:numPr>
      </w:pPr>
      <w:r w:rsidRPr="006251E9">
        <w:t xml:space="preserve">any secret ballot or </w:t>
      </w:r>
    </w:p>
    <w:p w:rsidR="006251E9" w:rsidRDefault="006251E9" w:rsidP="006251E9">
      <w:pPr>
        <w:pStyle w:val="ListParagraph"/>
        <w:numPr>
          <w:ilvl w:val="0"/>
          <w:numId w:val="1"/>
        </w:numPr>
      </w:pPr>
      <w:r w:rsidRPr="006251E9">
        <w:t>any non-secret vote taken by the traditional system,</w:t>
      </w:r>
    </w:p>
    <w:p w:rsidR="007C269C" w:rsidRDefault="006251E9" w:rsidP="006251E9">
      <w:pPr>
        <w:ind w:left="50"/>
      </w:pPr>
      <w:proofErr w:type="gramStart"/>
      <w:r w:rsidRPr="006251E9">
        <w:t>in</w:t>
      </w:r>
      <w:proofErr w:type="gramEnd"/>
      <w:r w:rsidRPr="006251E9">
        <w:t xml:space="preserve"> which case Union member countries availing themselves of the aforementioned possibility shall not be counted for the purposes of article 17 of the Rules</w:t>
      </w:r>
      <w:r>
        <w:t xml:space="preserve"> of Procedure of Congresses</w:t>
      </w:r>
      <w:r w:rsidRPr="006251E9">
        <w:t>, nor be entitled to vote or give notices of representation to other Union member countries.</w:t>
      </w:r>
    </w:p>
    <w:p w:rsidR="006251E9" w:rsidRDefault="006251E9" w:rsidP="006251E9">
      <w:pPr>
        <w:ind w:left="50"/>
      </w:pPr>
    </w:p>
    <w:p w:rsidR="006251E9" w:rsidRDefault="006251E9" w:rsidP="006251E9">
      <w:pPr>
        <w:ind w:left="50"/>
      </w:pPr>
      <w:r>
        <w:t>These procedures shall enter into force on</w:t>
      </w:r>
      <w:r w:rsidRPr="006251E9">
        <w:t xml:space="preserve">13 August 2021 and </w:t>
      </w:r>
      <w:r>
        <w:t xml:space="preserve">remain so </w:t>
      </w:r>
      <w:r w:rsidRPr="006251E9">
        <w:t>solely for the duration of the 27th Congress</w:t>
      </w:r>
      <w:r>
        <w:t>, and be</w:t>
      </w:r>
      <w:r w:rsidRPr="006251E9">
        <w:t xml:space="preserve"> immediately abrogated thereafter</w:t>
      </w:r>
      <w:r>
        <w:t>.</w:t>
      </w:r>
    </w:p>
    <w:p w:rsidR="006251E9" w:rsidRDefault="006251E9" w:rsidP="006251E9">
      <w:pPr>
        <w:ind w:left="50"/>
      </w:pPr>
    </w:p>
    <w:p w:rsidR="006251E9" w:rsidRDefault="006251E9" w:rsidP="006251E9">
      <w:pPr>
        <w:ind w:left="50"/>
      </w:pPr>
      <w:r w:rsidRPr="00D05C9B">
        <w:t xml:space="preserve">The proposal to create new article 1bis is aimed at providing more clarity on certain terms used, </w:t>
      </w:r>
      <w:proofErr w:type="gramStart"/>
      <w:r w:rsidRPr="00D05C9B">
        <w:t>so as to</w:t>
      </w:r>
      <w:proofErr w:type="gramEnd"/>
      <w:r w:rsidRPr="00D05C9B">
        <w:t xml:space="preserve"> include the possibility of remote </w:t>
      </w:r>
      <w:r w:rsidRPr="006251E9">
        <w:t>participation while limiting that possibility to open votes conducted by the electronic system.</w:t>
      </w:r>
    </w:p>
    <w:p w:rsidR="006251E9" w:rsidRDefault="006251E9" w:rsidP="006251E9">
      <w:pPr>
        <w:ind w:left="50"/>
      </w:pPr>
      <w:proofErr w:type="gramStart"/>
      <w:r>
        <w:t>Thus</w:t>
      </w:r>
      <w:proofErr w:type="gramEnd"/>
      <w:r>
        <w:t xml:space="preserve"> the p</w:t>
      </w:r>
      <w:r w:rsidRPr="006251E9">
        <w:t xml:space="preserve">hysical character of </w:t>
      </w:r>
      <w:r>
        <w:t>C</w:t>
      </w:r>
      <w:r w:rsidRPr="006251E9">
        <w:t>ongress</w:t>
      </w:r>
      <w:r>
        <w:t xml:space="preserve"> is preserved, </w:t>
      </w:r>
      <w:r w:rsidRPr="006251E9">
        <w:t>since all secret ballots, including elections, will require in-person representation and will not accept notices of representation from member countries participating remotely</w:t>
      </w:r>
      <w:r>
        <w:t>.</w:t>
      </w:r>
    </w:p>
    <w:p w:rsidR="006251E9" w:rsidRDefault="006251E9" w:rsidP="006251E9">
      <w:pPr>
        <w:ind w:left="50"/>
      </w:pPr>
      <w:r>
        <w:t xml:space="preserve"> </w:t>
      </w:r>
    </w:p>
    <w:sectPr w:rsidR="0062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511"/>
    <w:multiLevelType w:val="hybridMultilevel"/>
    <w:tmpl w:val="D73E0B04"/>
    <w:lvl w:ilvl="0" w:tplc="66BA782E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9C"/>
    <w:rsid w:val="00391CDB"/>
    <w:rsid w:val="006251E9"/>
    <w:rsid w:val="007C269C"/>
    <w:rsid w:val="00CA04D2"/>
    <w:rsid w:val="00F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A655-19F4-4349-BF9C-C9EBA8B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susan</dc:creator>
  <cp:keywords/>
  <dc:description/>
  <cp:lastModifiedBy>MURAVYOVA olena</cp:lastModifiedBy>
  <cp:revision>2</cp:revision>
  <cp:lastPrinted>2021-08-12T14:55:00Z</cp:lastPrinted>
  <dcterms:created xsi:type="dcterms:W3CDTF">2021-08-12T15:09:00Z</dcterms:created>
  <dcterms:modified xsi:type="dcterms:W3CDTF">2021-08-12T15:09:00Z</dcterms:modified>
</cp:coreProperties>
</file>