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CE2B3" w14:textId="77777777" w:rsidR="00234621" w:rsidRPr="00246EB8" w:rsidRDefault="007E6791" w:rsidP="002876C9">
      <w:pPr>
        <w:jc w:val="both"/>
        <w:rPr>
          <w:b/>
          <w:bCs/>
        </w:rPr>
      </w:pPr>
      <w:r w:rsidRPr="00246EB8">
        <w:rPr>
          <w:b/>
          <w:bCs/>
        </w:rPr>
        <w:t>Système de vote électronique de l’UPU – Guide rapide pour les votants</w:t>
      </w:r>
    </w:p>
    <w:p w14:paraId="5D1CE2B4" w14:textId="77777777" w:rsidR="007E6791" w:rsidRPr="00246EB8" w:rsidRDefault="007E6791" w:rsidP="002876C9">
      <w:pPr>
        <w:jc w:val="both"/>
      </w:pPr>
    </w:p>
    <w:p w14:paraId="5D1CE2B6" w14:textId="77777777" w:rsidR="007E6791" w:rsidRPr="00246EB8" w:rsidRDefault="007E6791" w:rsidP="002876C9">
      <w:pPr>
        <w:pStyle w:val="0Textedebase"/>
      </w:pPr>
      <w:r w:rsidRPr="00246EB8">
        <w:t>Le Bureau international de l’UPU vise à fournir les plates-formes et les outils technologiques dont les membres et les acteurs de l’UPU ont besoin pour communiquer, collaborer et prendre des décisions efficacement dans un environnement virtuel, hybride ou physique. Ce petit guide explique comment utiliser le système de vote électronique de l’UPU pour les décisions lors des réunions statutaires et non statutaires de l’Union.</w:t>
      </w:r>
    </w:p>
    <w:p w14:paraId="5D1CE2B7" w14:textId="0229911A" w:rsidR="007E6791" w:rsidRPr="00246EB8" w:rsidRDefault="007E6791" w:rsidP="002876C9">
      <w:pPr>
        <w:pStyle w:val="0Textedebase"/>
      </w:pPr>
    </w:p>
    <w:p w14:paraId="0FB04C12" w14:textId="77777777" w:rsidR="00FB5FE3" w:rsidRPr="00246EB8" w:rsidRDefault="00FB5FE3" w:rsidP="002876C9">
      <w:pPr>
        <w:pStyle w:val="0Textedebase"/>
      </w:pPr>
    </w:p>
    <w:p w14:paraId="5D1CE2B8" w14:textId="77777777" w:rsidR="007E6791" w:rsidRPr="00246EB8" w:rsidRDefault="007E6791" w:rsidP="00342CDA">
      <w:pPr>
        <w:pStyle w:val="0Textedebase"/>
        <w:ind w:left="567" w:hanging="567"/>
        <w:rPr>
          <w:b/>
          <w:bCs/>
        </w:rPr>
      </w:pPr>
      <w:r w:rsidRPr="00246EB8">
        <w:rPr>
          <w:b/>
          <w:bCs/>
        </w:rPr>
        <w:t>1.</w:t>
      </w:r>
      <w:r w:rsidRPr="00246EB8">
        <w:rPr>
          <w:b/>
          <w:bCs/>
        </w:rPr>
        <w:tab/>
        <w:t>Prérequis techniques</w:t>
      </w:r>
    </w:p>
    <w:p w14:paraId="5D1CE2B9" w14:textId="77777777" w:rsidR="007E6791" w:rsidRPr="00246EB8" w:rsidRDefault="007E6791" w:rsidP="002876C9">
      <w:pPr>
        <w:pStyle w:val="0Textedebase"/>
      </w:pPr>
    </w:p>
    <w:p w14:paraId="5D1CE2BA" w14:textId="77777777" w:rsidR="007E6791" w:rsidRPr="00246EB8" w:rsidRDefault="007E6791" w:rsidP="002876C9">
      <w:pPr>
        <w:pStyle w:val="0Textedebase"/>
      </w:pPr>
      <w:r w:rsidRPr="00246EB8">
        <w:t>Pour disposer d’un accès fiable au système de vote électronique de l’UPU, vous devez:</w:t>
      </w:r>
    </w:p>
    <w:p w14:paraId="5D1CE2BB" w14:textId="7535F798" w:rsidR="007E6791" w:rsidRPr="00246EB8" w:rsidRDefault="007E6791" w:rsidP="002876C9">
      <w:pPr>
        <w:pStyle w:val="0Textedebase"/>
        <w:tabs>
          <w:tab w:val="left" w:pos="567"/>
        </w:tabs>
        <w:spacing w:before="120"/>
        <w:ind w:left="567" w:hanging="567"/>
      </w:pPr>
      <w:r w:rsidRPr="00246EB8">
        <w:t>1</w:t>
      </w:r>
      <w:r w:rsidRPr="00246EB8">
        <w:rPr>
          <w:vertAlign w:val="superscript"/>
        </w:rPr>
        <w:t>o</w:t>
      </w:r>
      <w:r w:rsidRPr="00246EB8">
        <w:tab/>
        <w:t>disposer d’une bonne connexion</w:t>
      </w:r>
      <w:r w:rsidR="00FB5FE3" w:rsidRPr="00246EB8">
        <w:t xml:space="preserve"> à</w:t>
      </w:r>
      <w:r w:rsidRPr="00246EB8">
        <w:t xml:space="preserve"> Internet: 600 Kbit/s (soit 0,6 Mbit/s) en </w:t>
      </w:r>
      <w:proofErr w:type="spellStart"/>
      <w:r w:rsidRPr="00246EB8">
        <w:t>télévers</w:t>
      </w:r>
      <w:r w:rsidR="00FB5FE3" w:rsidRPr="00246EB8">
        <w:t>ement</w:t>
      </w:r>
      <w:proofErr w:type="spellEnd"/>
      <w:r w:rsidR="00FB5FE3" w:rsidRPr="00246EB8">
        <w:t xml:space="preserve"> comme en </w:t>
      </w:r>
      <w:proofErr w:type="gramStart"/>
      <w:r w:rsidR="00FB5FE3" w:rsidRPr="00246EB8">
        <w:t>téléchargement</w:t>
      </w:r>
      <w:proofErr w:type="gramEnd"/>
      <w:r w:rsidR="00FB5FE3" w:rsidRPr="00246EB8">
        <w:t>;</w:t>
      </w:r>
    </w:p>
    <w:p w14:paraId="5D1CE2BC" w14:textId="095489B7" w:rsidR="007E6791" w:rsidRPr="00246EB8" w:rsidRDefault="007E6791" w:rsidP="002876C9">
      <w:pPr>
        <w:pStyle w:val="0Textedebase"/>
        <w:tabs>
          <w:tab w:val="left" w:pos="567"/>
        </w:tabs>
        <w:spacing w:before="120"/>
        <w:ind w:left="567" w:hanging="567"/>
      </w:pPr>
      <w:r w:rsidRPr="00246EB8">
        <w:t>2</w:t>
      </w:r>
      <w:r w:rsidRPr="00246EB8">
        <w:rPr>
          <w:vertAlign w:val="superscript"/>
        </w:rPr>
        <w:t>o</w:t>
      </w:r>
      <w:r w:rsidRPr="00246EB8">
        <w:tab/>
        <w:t>avoir JavaScript a</w:t>
      </w:r>
      <w:r w:rsidR="00FB5FE3" w:rsidRPr="00246EB8">
        <w:t>ctivé dans votre navigateur Web;</w:t>
      </w:r>
    </w:p>
    <w:p w14:paraId="5D1CE2BD" w14:textId="537976F7" w:rsidR="007E6791" w:rsidRPr="00246EB8" w:rsidRDefault="007E6791" w:rsidP="002876C9">
      <w:pPr>
        <w:pStyle w:val="0Textedebase"/>
        <w:tabs>
          <w:tab w:val="left" w:pos="567"/>
        </w:tabs>
        <w:spacing w:before="120"/>
        <w:ind w:left="567" w:hanging="567"/>
      </w:pPr>
      <w:r w:rsidRPr="00246EB8">
        <w:t>3</w:t>
      </w:r>
      <w:r w:rsidRPr="00246EB8">
        <w:rPr>
          <w:vertAlign w:val="superscript"/>
        </w:rPr>
        <w:t>o</w:t>
      </w:r>
      <w:r w:rsidRPr="00246EB8">
        <w:tab/>
        <w:t>vous assurer que vos administrateurs informatiques ont mis sur liste blanche le domaine mail.electionbuddy.com dans votre passerelle de messagerie d’entreprise.</w:t>
      </w:r>
    </w:p>
    <w:p w14:paraId="5D1CE2BE" w14:textId="77777777" w:rsidR="007E6791" w:rsidRPr="00246EB8" w:rsidRDefault="007E6791" w:rsidP="002876C9">
      <w:pPr>
        <w:pStyle w:val="0Textedebase"/>
      </w:pPr>
    </w:p>
    <w:p w14:paraId="5D1CE2BF" w14:textId="77777777" w:rsidR="007E6791" w:rsidRPr="00246EB8" w:rsidRDefault="007E6791" w:rsidP="002876C9">
      <w:pPr>
        <w:pStyle w:val="0Textedebase"/>
      </w:pPr>
    </w:p>
    <w:p w14:paraId="5D1CE2C0" w14:textId="77777777" w:rsidR="007E6791" w:rsidRPr="00246EB8" w:rsidRDefault="007E6791" w:rsidP="00342CDA">
      <w:pPr>
        <w:pStyle w:val="0Textedebase"/>
        <w:ind w:left="567" w:hanging="567"/>
        <w:rPr>
          <w:b/>
          <w:bCs/>
        </w:rPr>
      </w:pPr>
      <w:r w:rsidRPr="00246EB8">
        <w:rPr>
          <w:b/>
          <w:bCs/>
        </w:rPr>
        <w:t>2.</w:t>
      </w:r>
      <w:r w:rsidRPr="00246EB8">
        <w:rPr>
          <w:b/>
          <w:bCs/>
        </w:rPr>
        <w:tab/>
        <w:t>Participation</w:t>
      </w:r>
    </w:p>
    <w:p w14:paraId="5D1CE2C1" w14:textId="77777777" w:rsidR="007E6791" w:rsidRPr="00246EB8" w:rsidRDefault="007E6791" w:rsidP="002876C9">
      <w:pPr>
        <w:pStyle w:val="0Textedebase"/>
      </w:pPr>
    </w:p>
    <w:p w14:paraId="5D1CE2C2" w14:textId="77777777" w:rsidR="007E6791" w:rsidRPr="00246EB8" w:rsidRDefault="007E6791" w:rsidP="002876C9">
      <w:pPr>
        <w:pStyle w:val="0Textedebase"/>
      </w:pPr>
      <w:r w:rsidRPr="00246EB8">
        <w:t>Pour pouvoir participer aux votes et aux élections au cours des réunions statutaires de l’UPU, vous devez:</w:t>
      </w:r>
    </w:p>
    <w:p w14:paraId="5D1CE2C3" w14:textId="12F96748" w:rsidR="007E6791" w:rsidRPr="00246EB8" w:rsidRDefault="007E6791" w:rsidP="002876C9">
      <w:pPr>
        <w:pStyle w:val="0Textedebase"/>
        <w:spacing w:before="120"/>
      </w:pPr>
      <w:r w:rsidRPr="00246EB8">
        <w:t>1</w:t>
      </w:r>
      <w:r w:rsidRPr="00246EB8">
        <w:rPr>
          <w:vertAlign w:val="superscript"/>
        </w:rPr>
        <w:t>o</w:t>
      </w:r>
      <w:r w:rsidRPr="00246EB8">
        <w:tab/>
        <w:t>avoir le droit de vote (avoir</w:t>
      </w:r>
      <w:r w:rsidR="00FB5FE3" w:rsidRPr="00246EB8">
        <w:t xml:space="preserve"> l’accréditation de votre pays);</w:t>
      </w:r>
    </w:p>
    <w:p w14:paraId="5D1CE2C4" w14:textId="0F22500A" w:rsidR="007E6791" w:rsidRPr="00246EB8" w:rsidRDefault="007E6791" w:rsidP="002876C9">
      <w:pPr>
        <w:pStyle w:val="0Textedebase"/>
        <w:spacing w:before="120"/>
      </w:pPr>
      <w:r w:rsidRPr="00246EB8">
        <w:t>2</w:t>
      </w:r>
      <w:r w:rsidRPr="00246EB8">
        <w:rPr>
          <w:vertAlign w:val="superscript"/>
        </w:rPr>
        <w:t>o</w:t>
      </w:r>
      <w:r w:rsidRPr="00246EB8">
        <w:tab/>
        <w:t>dispos</w:t>
      </w:r>
      <w:r w:rsidR="00FB5FE3" w:rsidRPr="00246EB8">
        <w:t>er d’un compte de l’UPU valable;</w:t>
      </w:r>
    </w:p>
    <w:p w14:paraId="5D1CE2C5" w14:textId="581E0852" w:rsidR="007E6791" w:rsidRPr="00246EB8" w:rsidRDefault="007E6791" w:rsidP="002876C9">
      <w:pPr>
        <w:pStyle w:val="0Textedebase"/>
        <w:spacing w:before="120"/>
      </w:pPr>
      <w:r w:rsidRPr="00246EB8">
        <w:t>3</w:t>
      </w:r>
      <w:r w:rsidRPr="00246EB8">
        <w:rPr>
          <w:vertAlign w:val="superscript"/>
        </w:rPr>
        <w:t>o</w:t>
      </w:r>
      <w:r w:rsidRPr="00246EB8">
        <w:tab/>
        <w:t xml:space="preserve">avoir terminé la procédure d’enregistrement dans le système de </w:t>
      </w:r>
      <w:r w:rsidR="00FB5FE3" w:rsidRPr="00246EB8">
        <w:t>gestion des événements de l’UPU;</w:t>
      </w:r>
    </w:p>
    <w:p w14:paraId="5D1CE2C6" w14:textId="77777777" w:rsidR="007E6791" w:rsidRPr="00246EB8" w:rsidRDefault="007E6791" w:rsidP="002876C9">
      <w:pPr>
        <w:pStyle w:val="0Textedebase"/>
        <w:spacing w:before="120"/>
      </w:pPr>
      <w:r w:rsidRPr="00246EB8">
        <w:t>4</w:t>
      </w:r>
      <w:r w:rsidRPr="00246EB8">
        <w:rPr>
          <w:vertAlign w:val="superscript"/>
        </w:rPr>
        <w:t>o</w:t>
      </w:r>
      <w:r w:rsidRPr="00246EB8">
        <w:tab/>
        <w:t>disposer de votre code d’accès secret.</w:t>
      </w:r>
    </w:p>
    <w:p w14:paraId="5D1CE2C7" w14:textId="77777777" w:rsidR="007E6791" w:rsidRPr="00246EB8" w:rsidRDefault="007E6791" w:rsidP="002876C9">
      <w:pPr>
        <w:pStyle w:val="0Textedebase"/>
      </w:pPr>
    </w:p>
    <w:p w14:paraId="5D1CE2C8" w14:textId="3A34EFE2" w:rsidR="007E6791" w:rsidRPr="00246EB8" w:rsidRDefault="007E6791" w:rsidP="00FB5FE3">
      <w:pPr>
        <w:pStyle w:val="0Textedebase"/>
      </w:pPr>
      <w:r w:rsidRPr="00246EB8">
        <w:t xml:space="preserve">Veuillez vous reporter à la </w:t>
      </w:r>
      <w:r w:rsidR="00FB5FE3" w:rsidRPr="00246EB8">
        <w:t>f</w:t>
      </w:r>
      <w:r w:rsidRPr="00246EB8">
        <w:t>oire aux questions (FAQ) présentée en fin de document pour</w:t>
      </w:r>
      <w:r w:rsidR="00342CDA" w:rsidRPr="00246EB8">
        <w:t xml:space="preserve"> de plus amples clarifications.</w:t>
      </w:r>
    </w:p>
    <w:p w14:paraId="5D1CE2C9" w14:textId="77777777" w:rsidR="007E6791" w:rsidRPr="00246EB8" w:rsidRDefault="007E6791" w:rsidP="002876C9">
      <w:pPr>
        <w:pStyle w:val="0Textedebase"/>
      </w:pPr>
    </w:p>
    <w:p w14:paraId="5D1CE2CA" w14:textId="77777777" w:rsidR="007E6791" w:rsidRPr="00246EB8" w:rsidRDefault="007E6791" w:rsidP="002876C9">
      <w:pPr>
        <w:pStyle w:val="0Textedebase"/>
      </w:pPr>
    </w:p>
    <w:p w14:paraId="5D1CE2CB" w14:textId="77777777" w:rsidR="007E6791" w:rsidRPr="00246EB8" w:rsidRDefault="007E6791" w:rsidP="00342CDA">
      <w:pPr>
        <w:pStyle w:val="0Textedebase"/>
        <w:ind w:left="567" w:hanging="567"/>
        <w:rPr>
          <w:b/>
          <w:bCs/>
        </w:rPr>
      </w:pPr>
      <w:r w:rsidRPr="00246EB8">
        <w:rPr>
          <w:b/>
          <w:bCs/>
        </w:rPr>
        <w:t>3.</w:t>
      </w:r>
      <w:r w:rsidRPr="00246EB8">
        <w:rPr>
          <w:b/>
          <w:bCs/>
        </w:rPr>
        <w:tab/>
        <w:t>Procédure de vote</w:t>
      </w:r>
    </w:p>
    <w:p w14:paraId="5D1CE2CC" w14:textId="77777777" w:rsidR="007E6791" w:rsidRPr="00246EB8" w:rsidRDefault="007E6791" w:rsidP="002876C9">
      <w:pPr>
        <w:pStyle w:val="0Textedebase"/>
      </w:pPr>
    </w:p>
    <w:p w14:paraId="5D1CE2CD" w14:textId="77777777" w:rsidR="007E6791" w:rsidRPr="00246EB8" w:rsidRDefault="007E6791" w:rsidP="00FB5FE3">
      <w:pPr>
        <w:pStyle w:val="0Textedebase"/>
        <w:spacing w:after="120"/>
      </w:pPr>
      <w:r w:rsidRPr="00246EB8">
        <w:t>La procédure qui suit est applicable à l’ensemble des votes et élections.</w:t>
      </w:r>
    </w:p>
    <w:tbl>
      <w:tblPr>
        <w:tblStyle w:val="Grilledutableau"/>
        <w:tblW w:w="5009" w:type="pct"/>
        <w:tblLook w:val="04A0" w:firstRow="1" w:lastRow="0" w:firstColumn="1" w:lastColumn="0" w:noHBand="0" w:noVBand="1"/>
      </w:tblPr>
      <w:tblGrid>
        <w:gridCol w:w="3083"/>
        <w:gridCol w:w="642"/>
        <w:gridCol w:w="5920"/>
      </w:tblGrid>
      <w:tr w:rsidR="00FB5FE3" w:rsidRPr="00246EB8" w14:paraId="5D1CE2D1" w14:textId="77777777" w:rsidTr="00FB5FE3">
        <w:tc>
          <w:tcPr>
            <w:tcW w:w="1931" w:type="pct"/>
            <w:gridSpan w:val="2"/>
            <w:tcBorders>
              <w:bottom w:val="nil"/>
            </w:tcBorders>
          </w:tcPr>
          <w:p w14:paraId="5D1CE2CF" w14:textId="1C1A5851" w:rsidR="00FB5FE3" w:rsidRPr="00246EB8" w:rsidRDefault="00FB5FE3" w:rsidP="00FB5FE3">
            <w:pPr>
              <w:pStyle w:val="0Textedebase"/>
              <w:tabs>
                <w:tab w:val="left" w:pos="306"/>
              </w:tabs>
              <w:spacing w:before="60" w:after="60"/>
              <w:ind w:left="306" w:hanging="306"/>
              <w:jc w:val="left"/>
              <w:rPr>
                <w:sz w:val="20"/>
                <w:szCs w:val="20"/>
              </w:rPr>
            </w:pPr>
            <w:r w:rsidRPr="00246EB8">
              <w:rPr>
                <w:sz w:val="20"/>
                <w:szCs w:val="20"/>
              </w:rPr>
              <w:t>1.</w:t>
            </w:r>
            <w:r w:rsidRPr="00246EB8">
              <w:rPr>
                <w:sz w:val="20"/>
                <w:szCs w:val="20"/>
              </w:rPr>
              <w:tab/>
              <w:t xml:space="preserve">Quand le vote est démarré par l’administrateur chargé du vote, vous êtes invité à voter par courrier électronique (vous disposez déjà </w:t>
            </w:r>
            <w:r w:rsidRPr="00246EB8">
              <w:rPr>
                <w:sz w:val="20"/>
                <w:szCs w:val="20"/>
              </w:rPr>
              <w:br/>
              <w:t>du code d’accès secret de votre pays)</w:t>
            </w:r>
          </w:p>
        </w:tc>
        <w:tc>
          <w:tcPr>
            <w:tcW w:w="3069" w:type="pct"/>
            <w:vMerge w:val="restart"/>
          </w:tcPr>
          <w:p w14:paraId="5D1CE2D0" w14:textId="565C846F" w:rsidR="00FB5FE3" w:rsidRPr="00246EB8" w:rsidRDefault="00FB5FE3" w:rsidP="00FB5FE3">
            <w:pPr>
              <w:pStyle w:val="0Textedebase"/>
              <w:spacing w:before="60" w:after="60"/>
              <w:jc w:val="left"/>
            </w:pPr>
            <w:r w:rsidRPr="00246EB8">
              <w:rPr>
                <w:rFonts w:eastAsia="Times New Roman" w:cs="Times New Roman"/>
                <w:sz w:val="20"/>
                <w:szCs w:val="20"/>
                <w:lang w:eastAsia="fr-CH"/>
              </w:rPr>
              <w:object w:dxaOrig="7005" w:dyaOrig="2430" w14:anchorId="5D1CE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5pt;height:119pt" o:ole="">
                  <v:imagedata r:id="rId11" o:title=""/>
                </v:shape>
                <o:OLEObject Type="Embed" ProgID="PBrush" ShapeID="_x0000_i1025" DrawAspect="Content" ObjectID="_1688545811" r:id="rId12"/>
              </w:object>
            </w:r>
          </w:p>
        </w:tc>
      </w:tr>
      <w:tr w:rsidR="00FB5FE3" w:rsidRPr="00246EB8" w14:paraId="5D1CE2D4" w14:textId="77777777" w:rsidTr="00FB5FE3">
        <w:tc>
          <w:tcPr>
            <w:tcW w:w="1931" w:type="pct"/>
            <w:gridSpan w:val="2"/>
            <w:tcBorders>
              <w:top w:val="nil"/>
              <w:bottom w:val="single" w:sz="4" w:space="0" w:color="auto"/>
            </w:tcBorders>
          </w:tcPr>
          <w:p w14:paraId="5D1CE2D2" w14:textId="53578F46" w:rsidR="00FB5FE3" w:rsidRPr="00246EB8" w:rsidRDefault="00FB5FE3" w:rsidP="00FB5FE3">
            <w:pPr>
              <w:pStyle w:val="0Textedebase"/>
              <w:tabs>
                <w:tab w:val="left" w:pos="306"/>
              </w:tabs>
              <w:spacing w:before="60" w:after="60"/>
              <w:ind w:left="306" w:hanging="306"/>
              <w:jc w:val="left"/>
              <w:rPr>
                <w:rFonts w:cs="Arial"/>
                <w:sz w:val="20"/>
                <w:szCs w:val="20"/>
              </w:rPr>
            </w:pPr>
            <w:r w:rsidRPr="00246EB8">
              <w:rPr>
                <w:sz w:val="20"/>
                <w:szCs w:val="20"/>
              </w:rPr>
              <w:t>2.</w:t>
            </w:r>
            <w:r w:rsidRPr="00246EB8">
              <w:rPr>
                <w:sz w:val="20"/>
                <w:szCs w:val="20"/>
              </w:rPr>
              <w:tab/>
              <w:t xml:space="preserve">Vous pouvez également utiliser </w:t>
            </w:r>
            <w:r w:rsidRPr="00246EB8">
              <w:rPr>
                <w:sz w:val="20"/>
                <w:szCs w:val="20"/>
              </w:rPr>
              <w:br/>
              <w:t>le système de vote directement sur la plate-forme de gestion des événements</w:t>
            </w:r>
          </w:p>
        </w:tc>
        <w:tc>
          <w:tcPr>
            <w:tcW w:w="3069" w:type="pct"/>
            <w:vMerge/>
          </w:tcPr>
          <w:p w14:paraId="5D1CE2D3" w14:textId="245652A7" w:rsidR="00FB5FE3" w:rsidRPr="00246EB8" w:rsidRDefault="00FB5FE3" w:rsidP="00FB5FE3">
            <w:pPr>
              <w:pStyle w:val="0Textedebase"/>
              <w:spacing w:before="60" w:after="60"/>
              <w:ind w:firstLine="567"/>
              <w:jc w:val="left"/>
            </w:pPr>
          </w:p>
        </w:tc>
      </w:tr>
      <w:tr w:rsidR="00FB5FE3" w:rsidRPr="00246EB8" w14:paraId="05593F91" w14:textId="77777777" w:rsidTr="00FB5FE3">
        <w:tc>
          <w:tcPr>
            <w:tcW w:w="1931" w:type="pct"/>
            <w:gridSpan w:val="2"/>
            <w:tcBorders>
              <w:top w:val="single" w:sz="4" w:space="0" w:color="auto"/>
            </w:tcBorders>
          </w:tcPr>
          <w:p w14:paraId="4CC463F7" w14:textId="2692DEC9" w:rsidR="00FB5FE3" w:rsidRPr="00246EB8" w:rsidRDefault="00FB5FE3" w:rsidP="00FB5FE3">
            <w:pPr>
              <w:pStyle w:val="0Textedebase"/>
              <w:tabs>
                <w:tab w:val="left" w:pos="306"/>
              </w:tabs>
              <w:spacing w:before="60" w:after="60"/>
              <w:ind w:left="306" w:hanging="306"/>
              <w:jc w:val="left"/>
            </w:pPr>
            <w:r w:rsidRPr="00246EB8">
              <w:rPr>
                <w:sz w:val="20"/>
                <w:szCs w:val="20"/>
              </w:rPr>
              <w:lastRenderedPageBreak/>
              <w:t>3.</w:t>
            </w:r>
            <w:r w:rsidRPr="00246EB8">
              <w:rPr>
                <w:sz w:val="20"/>
                <w:szCs w:val="20"/>
              </w:rPr>
              <w:tab/>
              <w:t>Ouvrez votre bulletin en cliquant sur le lien dans le courrier électronique</w:t>
            </w:r>
          </w:p>
        </w:tc>
        <w:tc>
          <w:tcPr>
            <w:tcW w:w="3069" w:type="pct"/>
          </w:tcPr>
          <w:p w14:paraId="253BE1FC" w14:textId="2CB73EF8" w:rsidR="00FB5FE3" w:rsidRPr="00246EB8" w:rsidRDefault="00FB5FE3" w:rsidP="00FB5FE3">
            <w:pPr>
              <w:pStyle w:val="0Textedebase"/>
              <w:spacing w:before="60" w:after="60"/>
              <w:ind w:left="125" w:hanging="16"/>
              <w:jc w:val="left"/>
            </w:pPr>
            <w:r w:rsidRPr="00246EB8">
              <w:rPr>
                <w:noProof/>
                <w:lang w:val="en-US"/>
              </w:rPr>
              <w:drawing>
                <wp:inline distT="0" distB="0" distL="0" distR="0" wp14:anchorId="0CF7813F" wp14:editId="0E25F680">
                  <wp:extent cx="3086100" cy="1019175"/>
                  <wp:effectExtent l="0" t="0" r="0" b="9525"/>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2410" b="26712"/>
                          <a:stretch/>
                        </pic:blipFill>
                        <pic:spPr bwMode="auto">
                          <a:xfrm>
                            <a:off x="0" y="0"/>
                            <a:ext cx="3086100" cy="1019175"/>
                          </a:xfrm>
                          <a:prstGeom prst="rect">
                            <a:avLst/>
                          </a:prstGeom>
                          <a:ln>
                            <a:noFill/>
                          </a:ln>
                          <a:extLst>
                            <a:ext uri="{53640926-AAD7-44D8-BBD7-CCE9431645EC}">
                              <a14:shadowObscured xmlns:a14="http://schemas.microsoft.com/office/drawing/2010/main"/>
                            </a:ext>
                          </a:extLst>
                        </pic:spPr>
                      </pic:pic>
                    </a:graphicData>
                  </a:graphic>
                </wp:inline>
              </w:drawing>
            </w:r>
          </w:p>
        </w:tc>
      </w:tr>
      <w:tr w:rsidR="00FB5FE3" w:rsidRPr="00246EB8" w14:paraId="5D1CE2DA" w14:textId="77777777" w:rsidTr="00FB5FE3">
        <w:tc>
          <w:tcPr>
            <w:tcW w:w="1598" w:type="pct"/>
          </w:tcPr>
          <w:p w14:paraId="5D1CE2D8" w14:textId="2E105346" w:rsidR="007E6791" w:rsidRPr="00246EB8" w:rsidRDefault="007E6791" w:rsidP="00FB5FE3">
            <w:pPr>
              <w:pStyle w:val="0Textedebase"/>
              <w:tabs>
                <w:tab w:val="left" w:pos="306"/>
              </w:tabs>
              <w:spacing w:before="60" w:after="60"/>
              <w:ind w:left="306" w:hanging="306"/>
              <w:jc w:val="left"/>
              <w:rPr>
                <w:rFonts w:cs="Arial"/>
                <w:sz w:val="20"/>
                <w:szCs w:val="20"/>
              </w:rPr>
            </w:pPr>
            <w:r w:rsidRPr="00246EB8">
              <w:rPr>
                <w:sz w:val="20"/>
                <w:szCs w:val="20"/>
              </w:rPr>
              <w:t>4.</w:t>
            </w:r>
            <w:r w:rsidRPr="00246EB8">
              <w:rPr>
                <w:sz w:val="20"/>
                <w:szCs w:val="20"/>
              </w:rPr>
              <w:tab/>
              <w:t xml:space="preserve">Vous pouvez également saisir votre code d’accès </w:t>
            </w:r>
            <w:r w:rsidR="00FB5FE3" w:rsidRPr="00246EB8">
              <w:rPr>
                <w:sz w:val="20"/>
                <w:szCs w:val="20"/>
              </w:rPr>
              <w:br/>
            </w:r>
            <w:r w:rsidRPr="00246EB8">
              <w:rPr>
                <w:sz w:val="20"/>
                <w:szCs w:val="20"/>
              </w:rPr>
              <w:t xml:space="preserve">et ouvrir votre bulletin sur </w:t>
            </w:r>
            <w:r w:rsidR="00FB5FE3" w:rsidRPr="00246EB8">
              <w:rPr>
                <w:sz w:val="20"/>
                <w:szCs w:val="20"/>
              </w:rPr>
              <w:br/>
            </w:r>
            <w:r w:rsidRPr="00246EB8">
              <w:rPr>
                <w:sz w:val="20"/>
                <w:szCs w:val="20"/>
              </w:rPr>
              <w:t>la plate-</w:t>
            </w:r>
            <w:r w:rsidR="00FB5FE3" w:rsidRPr="00246EB8">
              <w:rPr>
                <w:sz w:val="20"/>
                <w:szCs w:val="20"/>
              </w:rPr>
              <w:t>forme de gestion des événements</w:t>
            </w:r>
          </w:p>
        </w:tc>
        <w:tc>
          <w:tcPr>
            <w:tcW w:w="3399" w:type="pct"/>
            <w:gridSpan w:val="2"/>
          </w:tcPr>
          <w:p w14:paraId="5D1CE2D9" w14:textId="26B44C92" w:rsidR="007E6791" w:rsidRPr="00246EB8" w:rsidRDefault="007E6791" w:rsidP="00FB5FE3">
            <w:pPr>
              <w:pStyle w:val="0Textedebase"/>
              <w:spacing w:before="60" w:after="60"/>
              <w:jc w:val="left"/>
            </w:pPr>
            <w:r w:rsidRPr="00246EB8">
              <w:rPr>
                <w:noProof/>
                <w:lang w:val="en-US"/>
              </w:rPr>
              <w:drawing>
                <wp:inline distT="0" distB="0" distL="0" distR="0" wp14:anchorId="5D1CE333" wp14:editId="5BE2B046">
                  <wp:extent cx="4023360" cy="1293148"/>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39384" cy="1298298"/>
                          </a:xfrm>
                          <a:prstGeom prst="rect">
                            <a:avLst/>
                          </a:prstGeom>
                        </pic:spPr>
                      </pic:pic>
                    </a:graphicData>
                  </a:graphic>
                </wp:inline>
              </w:drawing>
            </w:r>
          </w:p>
        </w:tc>
      </w:tr>
      <w:tr w:rsidR="00FB5FE3" w:rsidRPr="00246EB8" w14:paraId="5D1CE2DD" w14:textId="77777777" w:rsidTr="00FB5FE3">
        <w:tc>
          <w:tcPr>
            <w:tcW w:w="1598" w:type="pct"/>
            <w:tcBorders>
              <w:bottom w:val="single" w:sz="4" w:space="0" w:color="auto"/>
            </w:tcBorders>
          </w:tcPr>
          <w:p w14:paraId="5D1CE2DB" w14:textId="243C3D03" w:rsidR="007E6791" w:rsidRPr="00246EB8" w:rsidRDefault="007E6791" w:rsidP="00FB5FE3">
            <w:pPr>
              <w:pStyle w:val="0Textedebase"/>
              <w:tabs>
                <w:tab w:val="left" w:pos="306"/>
              </w:tabs>
              <w:spacing w:before="60" w:after="60"/>
              <w:ind w:left="306" w:hanging="306"/>
              <w:jc w:val="left"/>
              <w:rPr>
                <w:rFonts w:cs="Arial"/>
                <w:sz w:val="20"/>
                <w:szCs w:val="20"/>
              </w:rPr>
            </w:pPr>
            <w:r w:rsidRPr="00246EB8">
              <w:rPr>
                <w:sz w:val="20"/>
                <w:szCs w:val="20"/>
              </w:rPr>
              <w:t>5.</w:t>
            </w:r>
            <w:r w:rsidRPr="00246EB8">
              <w:rPr>
                <w:sz w:val="20"/>
                <w:szCs w:val="20"/>
              </w:rPr>
              <w:tab/>
              <w:t>Lisez les instruc</w:t>
            </w:r>
            <w:r w:rsidR="00FB5FE3" w:rsidRPr="00246EB8">
              <w:rPr>
                <w:sz w:val="20"/>
                <w:szCs w:val="20"/>
              </w:rPr>
              <w:t xml:space="preserve">tions </w:t>
            </w:r>
            <w:r w:rsidR="00FB5FE3" w:rsidRPr="00246EB8">
              <w:rPr>
                <w:sz w:val="20"/>
                <w:szCs w:val="20"/>
              </w:rPr>
              <w:br/>
              <w:t>et remplissez le bulletin</w:t>
            </w:r>
          </w:p>
        </w:tc>
        <w:tc>
          <w:tcPr>
            <w:tcW w:w="3399" w:type="pct"/>
            <w:gridSpan w:val="2"/>
          </w:tcPr>
          <w:p w14:paraId="5D1CE2DC" w14:textId="77777777" w:rsidR="007E6791" w:rsidRPr="00246EB8" w:rsidRDefault="007E6791" w:rsidP="00FB5FE3">
            <w:pPr>
              <w:pStyle w:val="0Textedebase"/>
              <w:spacing w:before="60" w:after="60"/>
              <w:jc w:val="left"/>
            </w:pPr>
            <w:r w:rsidRPr="00246EB8">
              <w:rPr>
                <w:noProof/>
                <w:lang w:val="en-US"/>
              </w:rPr>
              <w:drawing>
                <wp:inline distT="0" distB="0" distL="0" distR="0" wp14:anchorId="5D1CE335" wp14:editId="5D1CE336">
                  <wp:extent cx="3263900" cy="294239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70633" cy="2948462"/>
                          </a:xfrm>
                          <a:prstGeom prst="rect">
                            <a:avLst/>
                          </a:prstGeom>
                        </pic:spPr>
                      </pic:pic>
                    </a:graphicData>
                  </a:graphic>
                </wp:inline>
              </w:drawing>
            </w:r>
          </w:p>
        </w:tc>
      </w:tr>
      <w:tr w:rsidR="00FB5FE3" w:rsidRPr="00246EB8" w14:paraId="5D1CE2E0" w14:textId="77777777" w:rsidTr="00FB5FE3">
        <w:tc>
          <w:tcPr>
            <w:tcW w:w="1598" w:type="pct"/>
            <w:tcBorders>
              <w:bottom w:val="nil"/>
            </w:tcBorders>
          </w:tcPr>
          <w:p w14:paraId="5D1CE2DE" w14:textId="0F06E992" w:rsidR="002876C9" w:rsidRPr="00246EB8" w:rsidRDefault="002876C9" w:rsidP="00FB5FE3">
            <w:pPr>
              <w:pStyle w:val="0Textedebase"/>
              <w:tabs>
                <w:tab w:val="left" w:pos="306"/>
              </w:tabs>
              <w:spacing w:before="60" w:after="60"/>
              <w:ind w:left="306" w:hanging="306"/>
              <w:jc w:val="left"/>
              <w:rPr>
                <w:rFonts w:cs="Arial"/>
                <w:sz w:val="20"/>
                <w:szCs w:val="20"/>
              </w:rPr>
            </w:pPr>
            <w:r w:rsidRPr="00246EB8">
              <w:rPr>
                <w:sz w:val="20"/>
                <w:szCs w:val="20"/>
              </w:rPr>
              <w:t>6.</w:t>
            </w:r>
            <w:r w:rsidRPr="00246EB8">
              <w:rPr>
                <w:sz w:val="20"/>
                <w:szCs w:val="20"/>
              </w:rPr>
              <w:tab/>
              <w:t>Véri</w:t>
            </w:r>
            <w:r w:rsidR="00FB5FE3" w:rsidRPr="00246EB8">
              <w:rPr>
                <w:sz w:val="20"/>
                <w:szCs w:val="20"/>
              </w:rPr>
              <w:t>fiez et validez votre sélection</w:t>
            </w:r>
          </w:p>
        </w:tc>
        <w:tc>
          <w:tcPr>
            <w:tcW w:w="3399" w:type="pct"/>
            <w:gridSpan w:val="2"/>
            <w:vMerge w:val="restart"/>
          </w:tcPr>
          <w:p w14:paraId="5D1CE2DF" w14:textId="77777777" w:rsidR="002876C9" w:rsidRPr="00246EB8" w:rsidRDefault="002876C9" w:rsidP="00FB5FE3">
            <w:pPr>
              <w:pStyle w:val="0Textedebase"/>
              <w:spacing w:before="60" w:after="60"/>
              <w:jc w:val="left"/>
            </w:pPr>
            <w:r w:rsidRPr="00246EB8">
              <w:rPr>
                <w:noProof/>
                <w:lang w:val="en-US"/>
              </w:rPr>
              <w:drawing>
                <wp:inline distT="0" distB="0" distL="0" distR="0" wp14:anchorId="5D1CE337" wp14:editId="5D1CE338">
                  <wp:extent cx="3347085" cy="1938655"/>
                  <wp:effectExtent l="0" t="0" r="571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7085" cy="1938655"/>
                          </a:xfrm>
                          <a:prstGeom prst="rect">
                            <a:avLst/>
                          </a:prstGeom>
                          <a:noFill/>
                        </pic:spPr>
                      </pic:pic>
                    </a:graphicData>
                  </a:graphic>
                </wp:inline>
              </w:drawing>
            </w:r>
          </w:p>
        </w:tc>
      </w:tr>
      <w:tr w:rsidR="00FB5FE3" w:rsidRPr="00246EB8" w14:paraId="5D1CE2E3" w14:textId="77777777" w:rsidTr="00FB5FE3">
        <w:tc>
          <w:tcPr>
            <w:tcW w:w="1598" w:type="pct"/>
            <w:tcBorders>
              <w:top w:val="nil"/>
              <w:bottom w:val="nil"/>
            </w:tcBorders>
          </w:tcPr>
          <w:p w14:paraId="5D1CE2E1" w14:textId="41667615" w:rsidR="002876C9" w:rsidRPr="00246EB8" w:rsidRDefault="002876C9" w:rsidP="00FB5FE3">
            <w:pPr>
              <w:pStyle w:val="0Textedebase"/>
              <w:tabs>
                <w:tab w:val="left" w:pos="306"/>
              </w:tabs>
              <w:spacing w:before="60" w:after="60"/>
              <w:ind w:left="306" w:hanging="306"/>
              <w:jc w:val="left"/>
              <w:rPr>
                <w:rFonts w:cs="Arial"/>
                <w:sz w:val="20"/>
                <w:szCs w:val="20"/>
              </w:rPr>
            </w:pPr>
            <w:r w:rsidRPr="00246EB8">
              <w:rPr>
                <w:sz w:val="20"/>
                <w:szCs w:val="20"/>
              </w:rPr>
              <w:t>7.</w:t>
            </w:r>
            <w:r w:rsidRPr="00246EB8">
              <w:rPr>
                <w:sz w:val="20"/>
                <w:szCs w:val="20"/>
              </w:rPr>
              <w:tab/>
              <w:t xml:space="preserve">Si vous souhaitez modifier votre choix, </w:t>
            </w:r>
            <w:r w:rsidR="00FB5FE3" w:rsidRPr="00246EB8">
              <w:rPr>
                <w:sz w:val="20"/>
                <w:szCs w:val="20"/>
              </w:rPr>
              <w:t>cliquez sur «Corriger mon vote»</w:t>
            </w:r>
          </w:p>
        </w:tc>
        <w:tc>
          <w:tcPr>
            <w:tcW w:w="3399" w:type="pct"/>
            <w:gridSpan w:val="2"/>
            <w:vMerge/>
          </w:tcPr>
          <w:p w14:paraId="5D1CE2E2" w14:textId="77777777" w:rsidR="002876C9" w:rsidRPr="00246EB8" w:rsidRDefault="002876C9" w:rsidP="00FB5FE3">
            <w:pPr>
              <w:pStyle w:val="0Textedebase"/>
              <w:spacing w:before="60" w:after="60"/>
              <w:jc w:val="left"/>
            </w:pPr>
          </w:p>
        </w:tc>
      </w:tr>
      <w:tr w:rsidR="00FB5FE3" w:rsidRPr="00246EB8" w14:paraId="5D1CE2E6" w14:textId="77777777" w:rsidTr="00FB5FE3">
        <w:tc>
          <w:tcPr>
            <w:tcW w:w="1598" w:type="pct"/>
            <w:tcBorders>
              <w:top w:val="nil"/>
              <w:bottom w:val="single" w:sz="4" w:space="0" w:color="auto"/>
            </w:tcBorders>
          </w:tcPr>
          <w:p w14:paraId="5D1CE2E4" w14:textId="704846DE" w:rsidR="002876C9" w:rsidRPr="00246EB8" w:rsidRDefault="002876C9" w:rsidP="00FB5FE3">
            <w:pPr>
              <w:pStyle w:val="0Textedebase"/>
              <w:tabs>
                <w:tab w:val="left" w:pos="306"/>
              </w:tabs>
              <w:spacing w:before="60" w:after="60"/>
              <w:ind w:left="306" w:hanging="306"/>
              <w:jc w:val="left"/>
              <w:rPr>
                <w:rFonts w:cs="Arial"/>
                <w:sz w:val="20"/>
                <w:szCs w:val="20"/>
              </w:rPr>
            </w:pPr>
            <w:r w:rsidRPr="00246EB8">
              <w:rPr>
                <w:sz w:val="20"/>
                <w:szCs w:val="20"/>
              </w:rPr>
              <w:t>8.</w:t>
            </w:r>
            <w:r w:rsidRPr="00246EB8">
              <w:rPr>
                <w:sz w:val="20"/>
                <w:szCs w:val="20"/>
              </w:rPr>
              <w:tab/>
              <w:t>Pour confirmer votre choix, c</w:t>
            </w:r>
            <w:r w:rsidR="00FB5FE3" w:rsidRPr="00246EB8">
              <w:rPr>
                <w:sz w:val="20"/>
                <w:szCs w:val="20"/>
              </w:rPr>
              <w:t>liquez sur «Soumettre mon vote»</w:t>
            </w:r>
          </w:p>
        </w:tc>
        <w:tc>
          <w:tcPr>
            <w:tcW w:w="3399" w:type="pct"/>
            <w:gridSpan w:val="2"/>
            <w:vMerge/>
          </w:tcPr>
          <w:p w14:paraId="5D1CE2E5" w14:textId="77777777" w:rsidR="002876C9" w:rsidRPr="00246EB8" w:rsidRDefault="002876C9" w:rsidP="00FB5FE3">
            <w:pPr>
              <w:pStyle w:val="0Textedebase"/>
              <w:spacing w:before="60" w:after="60"/>
              <w:jc w:val="left"/>
            </w:pPr>
          </w:p>
        </w:tc>
      </w:tr>
      <w:tr w:rsidR="00FB5FE3" w:rsidRPr="00246EB8" w14:paraId="5D1CE2E9" w14:textId="77777777" w:rsidTr="00FB5FE3">
        <w:tc>
          <w:tcPr>
            <w:tcW w:w="1598" w:type="pct"/>
            <w:tcBorders>
              <w:bottom w:val="nil"/>
            </w:tcBorders>
          </w:tcPr>
          <w:p w14:paraId="5D1CE2E7" w14:textId="1DF6FB25" w:rsidR="002876C9" w:rsidRPr="00246EB8" w:rsidRDefault="002876C9" w:rsidP="00FB5FE3">
            <w:pPr>
              <w:pStyle w:val="0Textedebase"/>
              <w:tabs>
                <w:tab w:val="left" w:pos="306"/>
              </w:tabs>
              <w:spacing w:before="60" w:after="60"/>
              <w:ind w:left="306" w:hanging="306"/>
              <w:jc w:val="left"/>
              <w:rPr>
                <w:rFonts w:cs="Arial"/>
                <w:sz w:val="20"/>
                <w:szCs w:val="20"/>
              </w:rPr>
            </w:pPr>
            <w:r w:rsidRPr="00246EB8">
              <w:rPr>
                <w:sz w:val="20"/>
                <w:szCs w:val="20"/>
              </w:rPr>
              <w:t>9.</w:t>
            </w:r>
            <w:r w:rsidRPr="00246EB8">
              <w:rPr>
                <w:sz w:val="20"/>
                <w:szCs w:val="20"/>
              </w:rPr>
              <w:tab/>
              <w:t xml:space="preserve">Sur la page de confirmation après avoir validé votre bulletin, un code </w:t>
            </w:r>
            <w:r w:rsidR="00FB5FE3" w:rsidRPr="00246EB8">
              <w:rPr>
                <w:sz w:val="20"/>
                <w:szCs w:val="20"/>
              </w:rPr>
              <w:br/>
            </w:r>
            <w:r w:rsidRPr="00246EB8">
              <w:rPr>
                <w:sz w:val="20"/>
                <w:szCs w:val="20"/>
              </w:rPr>
              <w:t>de</w:t>
            </w:r>
            <w:r w:rsidR="00FB5FE3" w:rsidRPr="00246EB8">
              <w:rPr>
                <w:sz w:val="20"/>
                <w:szCs w:val="20"/>
              </w:rPr>
              <w:t xml:space="preserve"> vérification vous est attribué</w:t>
            </w:r>
          </w:p>
        </w:tc>
        <w:tc>
          <w:tcPr>
            <w:tcW w:w="3399" w:type="pct"/>
            <w:gridSpan w:val="2"/>
            <w:vMerge w:val="restart"/>
          </w:tcPr>
          <w:p w14:paraId="5D1CE2E8" w14:textId="77777777" w:rsidR="002876C9" w:rsidRPr="00246EB8" w:rsidRDefault="002876C9" w:rsidP="00FB5FE3">
            <w:pPr>
              <w:pStyle w:val="0Textedebase"/>
              <w:spacing w:before="60" w:after="60"/>
              <w:jc w:val="left"/>
            </w:pPr>
            <w:r w:rsidRPr="00246EB8">
              <w:rPr>
                <w:noProof/>
                <w:lang w:val="en-US"/>
              </w:rPr>
              <w:drawing>
                <wp:inline distT="0" distB="0" distL="0" distR="0" wp14:anchorId="5D1CE339" wp14:editId="1838767C">
                  <wp:extent cx="3606341" cy="14605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39434" cy="1473902"/>
                          </a:xfrm>
                          <a:prstGeom prst="rect">
                            <a:avLst/>
                          </a:prstGeom>
                        </pic:spPr>
                      </pic:pic>
                    </a:graphicData>
                  </a:graphic>
                </wp:inline>
              </w:drawing>
            </w:r>
          </w:p>
        </w:tc>
      </w:tr>
      <w:tr w:rsidR="00FB5FE3" w:rsidRPr="00246EB8" w14:paraId="5D1CE2EC" w14:textId="77777777" w:rsidTr="00FB5FE3">
        <w:tc>
          <w:tcPr>
            <w:tcW w:w="1598" w:type="pct"/>
            <w:tcBorders>
              <w:top w:val="nil"/>
            </w:tcBorders>
          </w:tcPr>
          <w:p w14:paraId="5D1CE2EA" w14:textId="44A4ADF0" w:rsidR="002876C9" w:rsidRPr="00246EB8" w:rsidRDefault="002876C9" w:rsidP="00FB5FE3">
            <w:pPr>
              <w:pStyle w:val="0Textedebase"/>
              <w:tabs>
                <w:tab w:val="left" w:pos="306"/>
              </w:tabs>
              <w:spacing w:before="60" w:after="60"/>
              <w:ind w:left="306" w:hanging="306"/>
              <w:jc w:val="left"/>
              <w:rPr>
                <w:rFonts w:cs="Arial"/>
                <w:sz w:val="20"/>
                <w:szCs w:val="20"/>
              </w:rPr>
            </w:pPr>
            <w:r w:rsidRPr="00246EB8">
              <w:rPr>
                <w:sz w:val="20"/>
                <w:szCs w:val="20"/>
              </w:rPr>
              <w:t>10.</w:t>
            </w:r>
            <w:r w:rsidRPr="00246EB8">
              <w:rPr>
                <w:sz w:val="20"/>
                <w:szCs w:val="20"/>
              </w:rPr>
              <w:tab/>
              <w:t xml:space="preserve">Vous recevrez également </w:t>
            </w:r>
            <w:r w:rsidR="00756280">
              <w:rPr>
                <w:sz w:val="20"/>
                <w:szCs w:val="20"/>
              </w:rPr>
              <w:br/>
            </w:r>
            <w:r w:rsidRPr="00246EB8">
              <w:rPr>
                <w:sz w:val="20"/>
                <w:szCs w:val="20"/>
              </w:rPr>
              <w:t xml:space="preserve">un courrier électronique </w:t>
            </w:r>
            <w:r w:rsidR="00FB5FE3" w:rsidRPr="00246EB8">
              <w:rPr>
                <w:sz w:val="20"/>
                <w:szCs w:val="20"/>
              </w:rPr>
              <w:br/>
            </w:r>
            <w:r w:rsidRPr="00246EB8">
              <w:rPr>
                <w:sz w:val="20"/>
                <w:szCs w:val="20"/>
              </w:rPr>
              <w:t>de confirmation conte</w:t>
            </w:r>
            <w:r w:rsidR="00FB5FE3" w:rsidRPr="00246EB8">
              <w:rPr>
                <w:sz w:val="20"/>
                <w:szCs w:val="20"/>
              </w:rPr>
              <w:t>nant votre code de vérification</w:t>
            </w:r>
          </w:p>
        </w:tc>
        <w:tc>
          <w:tcPr>
            <w:tcW w:w="3399" w:type="pct"/>
            <w:gridSpan w:val="2"/>
            <w:vMerge/>
          </w:tcPr>
          <w:p w14:paraId="5D1CE2EB" w14:textId="77777777" w:rsidR="002876C9" w:rsidRPr="00246EB8" w:rsidRDefault="002876C9" w:rsidP="00FB5FE3">
            <w:pPr>
              <w:pStyle w:val="0Textedebase"/>
              <w:spacing w:before="60" w:after="60"/>
              <w:jc w:val="left"/>
            </w:pPr>
          </w:p>
        </w:tc>
      </w:tr>
    </w:tbl>
    <w:p w14:paraId="5D1CE2ED" w14:textId="77777777" w:rsidR="007E6791" w:rsidRPr="00246EB8" w:rsidRDefault="007E6791" w:rsidP="00FB5FE3">
      <w:pPr>
        <w:pStyle w:val="0Textedebase"/>
        <w:jc w:val="left"/>
      </w:pPr>
    </w:p>
    <w:p w14:paraId="5D1CE2EE" w14:textId="77777777" w:rsidR="002876C9" w:rsidRPr="00246EB8" w:rsidRDefault="00514727" w:rsidP="002876C9">
      <w:pPr>
        <w:pStyle w:val="0Textedebase"/>
      </w:pPr>
      <w:r w:rsidRPr="00246EB8">
        <w:lastRenderedPageBreak/>
        <w:t>IMPORTANT: le code de vérification vous permet de vérifier que votre vote a été inclus dans les résultats du vote et que ceux-ci n’ont pas été altérés entre le moment du vote et la présentation des résultats finals.</w:t>
      </w:r>
    </w:p>
    <w:p w14:paraId="5D1CE2F0" w14:textId="7CB19DBC" w:rsidR="00514727" w:rsidRDefault="00514727">
      <w:pPr>
        <w:spacing w:line="240" w:lineRule="auto"/>
      </w:pPr>
    </w:p>
    <w:p w14:paraId="44FD356D" w14:textId="77777777" w:rsidR="00756280" w:rsidRPr="00246EB8" w:rsidRDefault="00756280">
      <w:pPr>
        <w:spacing w:line="240" w:lineRule="auto"/>
      </w:pPr>
    </w:p>
    <w:p w14:paraId="5D1CE2F1" w14:textId="77777777" w:rsidR="002876C9" w:rsidRPr="00246EB8" w:rsidRDefault="002876C9" w:rsidP="000D7B36">
      <w:pPr>
        <w:pStyle w:val="0Textedebase"/>
        <w:pageBreakBefore/>
        <w:ind w:left="567" w:hanging="567"/>
        <w:rPr>
          <w:b/>
          <w:bCs/>
        </w:rPr>
      </w:pPr>
      <w:r w:rsidRPr="00246EB8">
        <w:rPr>
          <w:b/>
          <w:bCs/>
        </w:rPr>
        <w:lastRenderedPageBreak/>
        <w:t>4.</w:t>
      </w:r>
      <w:r w:rsidRPr="00246EB8">
        <w:rPr>
          <w:b/>
          <w:bCs/>
        </w:rPr>
        <w:tab/>
        <w:t>Vote par procuration</w:t>
      </w:r>
    </w:p>
    <w:p w14:paraId="5D1CE2F2" w14:textId="77777777" w:rsidR="00514727" w:rsidRPr="00246EB8" w:rsidRDefault="00514727" w:rsidP="002876C9">
      <w:pPr>
        <w:pStyle w:val="0Textedebase"/>
      </w:pPr>
    </w:p>
    <w:p w14:paraId="5D1CE2F3" w14:textId="3D65B61D" w:rsidR="00CE6D18" w:rsidRPr="00246EB8" w:rsidRDefault="00CE6D18">
      <w:pPr>
        <w:pStyle w:val="0Textedebase"/>
      </w:pPr>
      <w:r w:rsidRPr="00246EB8">
        <w:t>Les Pays-membres à qui une procuration a été confiée recevront un courrier électronique à part avec un code d’accès secret distinct pour le Pays-mem</w:t>
      </w:r>
      <w:r w:rsidR="00123699" w:rsidRPr="00246EB8">
        <w:t>bre émetteur de la procuration.</w:t>
      </w:r>
    </w:p>
    <w:p w14:paraId="5D1CE2F4" w14:textId="57BEE067" w:rsidR="00CE6D18" w:rsidRPr="00246EB8" w:rsidRDefault="00CE6D18" w:rsidP="002876C9">
      <w:pPr>
        <w:pStyle w:val="0Textedebase"/>
      </w:pPr>
    </w:p>
    <w:p w14:paraId="5D1CE2F5" w14:textId="77777777" w:rsidR="002876C9" w:rsidRPr="00246EB8" w:rsidRDefault="002876C9">
      <w:pPr>
        <w:pStyle w:val="0Textedebase"/>
      </w:pPr>
      <w:r w:rsidRPr="00246EB8">
        <w:t>La procédure de vote par procuration suit les mêmes étapes que celles décrites dans la partie 3 ci-dessus, mais avec un code d’accès secret distinct pour le Pays-membre représenté.</w:t>
      </w:r>
    </w:p>
    <w:p w14:paraId="5D1CE2F6" w14:textId="77777777" w:rsidR="00514727" w:rsidRPr="00246EB8" w:rsidRDefault="00514727" w:rsidP="002876C9">
      <w:pPr>
        <w:pStyle w:val="0Textedebase"/>
        <w:tabs>
          <w:tab w:val="left" w:pos="567"/>
        </w:tabs>
      </w:pPr>
    </w:p>
    <w:p w14:paraId="5D1CE2F7" w14:textId="77777777" w:rsidR="0022068A" w:rsidRPr="00246EB8" w:rsidRDefault="0022068A" w:rsidP="00CE6D18">
      <w:pPr>
        <w:pStyle w:val="0Textedebase"/>
      </w:pPr>
    </w:p>
    <w:p w14:paraId="5D1CE2F8" w14:textId="77777777" w:rsidR="00CE6D18" w:rsidRPr="00246EB8" w:rsidRDefault="00CE6D18" w:rsidP="00123699">
      <w:pPr>
        <w:pStyle w:val="0Textedebase"/>
        <w:ind w:left="567" w:hanging="567"/>
        <w:rPr>
          <w:b/>
          <w:bCs/>
        </w:rPr>
      </w:pPr>
      <w:r w:rsidRPr="00246EB8">
        <w:rPr>
          <w:b/>
          <w:bCs/>
        </w:rPr>
        <w:t>5.</w:t>
      </w:r>
      <w:r w:rsidRPr="00246EB8">
        <w:rPr>
          <w:b/>
          <w:bCs/>
        </w:rPr>
        <w:tab/>
        <w:t>Vote par avis de représentation</w:t>
      </w:r>
    </w:p>
    <w:p w14:paraId="5D1CE2F9" w14:textId="77777777" w:rsidR="00CE6D18" w:rsidRPr="00246EB8" w:rsidRDefault="00CE6D18" w:rsidP="00CE6D18">
      <w:pPr>
        <w:pStyle w:val="0Textedebase"/>
      </w:pPr>
    </w:p>
    <w:p w14:paraId="5D1CE2FA" w14:textId="012DADEE" w:rsidR="00CE6D18" w:rsidRPr="00246EB8" w:rsidRDefault="00CE6D18">
      <w:pPr>
        <w:pStyle w:val="0Textedebase"/>
      </w:pPr>
      <w:r w:rsidRPr="00246EB8">
        <w:t>Les Pays-membres qui se voient confier un vote par avis de représentation (conforméme</w:t>
      </w:r>
      <w:r w:rsidR="000D7B36" w:rsidRPr="00246EB8">
        <w:t>nt aux dispositions de l’art.</w:t>
      </w:r>
      <w:r w:rsidRPr="00246EB8">
        <w:t xml:space="preserve"> 3.6 du Règlement intérieur des Congrès) se verront attribuer un code d’accès secret pour le pays représenté valable pour la</w:t>
      </w:r>
      <w:r w:rsidR="00123699" w:rsidRPr="00246EB8">
        <w:t xml:space="preserve"> durée de cette session donnée.</w:t>
      </w:r>
    </w:p>
    <w:p w14:paraId="5D1CE2FB" w14:textId="40DB617D" w:rsidR="00CE6D18" w:rsidRPr="00246EB8" w:rsidRDefault="00CE6D18" w:rsidP="00CE6D18">
      <w:pPr>
        <w:pStyle w:val="0Textedebase"/>
      </w:pPr>
    </w:p>
    <w:p w14:paraId="5D1CE2FC" w14:textId="77777777" w:rsidR="00CE6D18" w:rsidRPr="00246EB8" w:rsidRDefault="00CE6D18">
      <w:pPr>
        <w:pStyle w:val="0Textedebase"/>
      </w:pPr>
      <w:r w:rsidRPr="00246EB8">
        <w:t>La procédure de vote par avis de représentation suit les mêmes étapes que celles décrites dans la partie 3 ci-dessus, mais avec un code d’accès secret distinct pour le Pays-membre représenté.</w:t>
      </w:r>
    </w:p>
    <w:p w14:paraId="5D1CE2FD" w14:textId="77777777" w:rsidR="00CE6D18" w:rsidRPr="00246EB8" w:rsidRDefault="00CE6D18" w:rsidP="002876C9">
      <w:pPr>
        <w:pStyle w:val="0Textedebase"/>
        <w:tabs>
          <w:tab w:val="left" w:pos="567"/>
        </w:tabs>
      </w:pPr>
    </w:p>
    <w:p w14:paraId="5D1CE2FE" w14:textId="77777777" w:rsidR="00514727" w:rsidRPr="00246EB8" w:rsidRDefault="00514727" w:rsidP="002876C9">
      <w:pPr>
        <w:pStyle w:val="0Textedebase"/>
        <w:tabs>
          <w:tab w:val="left" w:pos="567"/>
        </w:tabs>
      </w:pPr>
    </w:p>
    <w:p w14:paraId="5D1CE2FF" w14:textId="77777777" w:rsidR="002876C9" w:rsidRPr="00246EB8" w:rsidRDefault="00CE6D18" w:rsidP="00123699">
      <w:pPr>
        <w:pStyle w:val="0Textedebase"/>
        <w:ind w:left="567" w:hanging="567"/>
        <w:rPr>
          <w:b/>
          <w:bCs/>
        </w:rPr>
      </w:pPr>
      <w:r w:rsidRPr="00246EB8">
        <w:rPr>
          <w:b/>
          <w:bCs/>
        </w:rPr>
        <w:t>6.</w:t>
      </w:r>
      <w:r w:rsidRPr="00246EB8">
        <w:rPr>
          <w:b/>
          <w:bCs/>
        </w:rPr>
        <w:tab/>
        <w:t>Résolution de problèmes</w:t>
      </w:r>
    </w:p>
    <w:p w14:paraId="5D1CE300" w14:textId="77777777" w:rsidR="002876C9" w:rsidRPr="00246EB8" w:rsidRDefault="002876C9" w:rsidP="002876C9">
      <w:pPr>
        <w:pStyle w:val="0Textedebase"/>
      </w:pPr>
    </w:p>
    <w:p w14:paraId="5D1CE301" w14:textId="77777777" w:rsidR="002876C9" w:rsidRPr="00246EB8" w:rsidRDefault="002876C9" w:rsidP="000D7B36">
      <w:pPr>
        <w:pStyle w:val="0Textedebase"/>
        <w:spacing w:after="120"/>
      </w:pPr>
      <w:r w:rsidRPr="00246EB8">
        <w:t>Si vous rencontrez des problèmes pendant la procédure de vote en direct, effectuez les vérifications ci-après. Si le problème persiste, suivez les étapes nécessaires pour obtenir de l’assistance.</w:t>
      </w:r>
    </w:p>
    <w:tbl>
      <w:tblPr>
        <w:tblStyle w:val="Grilledutableau"/>
        <w:tblW w:w="0" w:type="auto"/>
        <w:tblLook w:val="04A0" w:firstRow="1" w:lastRow="0" w:firstColumn="1" w:lastColumn="0" w:noHBand="0" w:noVBand="1"/>
      </w:tblPr>
      <w:tblGrid>
        <w:gridCol w:w="1889"/>
        <w:gridCol w:w="4049"/>
        <w:gridCol w:w="3669"/>
      </w:tblGrid>
      <w:tr w:rsidR="002876C9" w:rsidRPr="00246EB8" w14:paraId="5D1CE306" w14:textId="77777777" w:rsidTr="004970FA">
        <w:tc>
          <w:tcPr>
            <w:tcW w:w="1889" w:type="dxa"/>
          </w:tcPr>
          <w:p w14:paraId="5D1CE303" w14:textId="77777777" w:rsidR="002876C9" w:rsidRPr="00246EB8" w:rsidRDefault="002876C9" w:rsidP="002876C9">
            <w:pPr>
              <w:spacing w:before="60" w:after="60"/>
              <w:rPr>
                <w:rFonts w:cs="Arial"/>
                <w:bCs/>
                <w:i/>
                <w:iCs/>
                <w:sz w:val="20"/>
                <w:szCs w:val="20"/>
              </w:rPr>
            </w:pPr>
            <w:r w:rsidRPr="00246EB8">
              <w:rPr>
                <w:bCs/>
                <w:i/>
                <w:iCs/>
                <w:sz w:val="20"/>
                <w:szCs w:val="20"/>
              </w:rPr>
              <w:t>Problème</w:t>
            </w:r>
          </w:p>
        </w:tc>
        <w:tc>
          <w:tcPr>
            <w:tcW w:w="4049" w:type="dxa"/>
          </w:tcPr>
          <w:p w14:paraId="5D1CE304" w14:textId="77777777" w:rsidR="002876C9" w:rsidRPr="00246EB8" w:rsidRDefault="002876C9" w:rsidP="002876C9">
            <w:pPr>
              <w:spacing w:before="60" w:after="60"/>
              <w:jc w:val="both"/>
              <w:rPr>
                <w:rFonts w:cs="Arial"/>
                <w:bCs/>
                <w:i/>
                <w:iCs/>
                <w:sz w:val="20"/>
                <w:szCs w:val="20"/>
              </w:rPr>
            </w:pPr>
            <w:r w:rsidRPr="00246EB8">
              <w:rPr>
                <w:bCs/>
                <w:i/>
                <w:iCs/>
                <w:sz w:val="20"/>
                <w:szCs w:val="20"/>
              </w:rPr>
              <w:t>Vérification</w:t>
            </w:r>
          </w:p>
        </w:tc>
        <w:tc>
          <w:tcPr>
            <w:tcW w:w="3669" w:type="dxa"/>
          </w:tcPr>
          <w:p w14:paraId="5D1CE305" w14:textId="77777777" w:rsidR="002876C9" w:rsidRPr="00246EB8" w:rsidRDefault="002876C9" w:rsidP="002876C9">
            <w:pPr>
              <w:spacing w:before="60" w:after="60"/>
              <w:jc w:val="both"/>
              <w:rPr>
                <w:rFonts w:cs="Arial"/>
                <w:bCs/>
                <w:i/>
                <w:iCs/>
                <w:sz w:val="20"/>
                <w:szCs w:val="20"/>
              </w:rPr>
            </w:pPr>
            <w:r w:rsidRPr="00246EB8">
              <w:rPr>
                <w:bCs/>
                <w:i/>
                <w:iCs/>
                <w:sz w:val="20"/>
                <w:szCs w:val="20"/>
              </w:rPr>
              <w:t>Demande d’assistance</w:t>
            </w:r>
          </w:p>
        </w:tc>
      </w:tr>
      <w:tr w:rsidR="002876C9" w:rsidRPr="00246EB8" w14:paraId="5D1CE30D" w14:textId="77777777" w:rsidTr="004970FA">
        <w:tc>
          <w:tcPr>
            <w:tcW w:w="1889" w:type="dxa"/>
          </w:tcPr>
          <w:p w14:paraId="5D1CE307" w14:textId="4A07D8FD" w:rsidR="002876C9" w:rsidRPr="00246EB8" w:rsidRDefault="002876C9" w:rsidP="00756280">
            <w:pPr>
              <w:spacing w:before="60" w:after="60"/>
              <w:rPr>
                <w:rFonts w:cs="Arial"/>
                <w:bCs/>
                <w:sz w:val="20"/>
                <w:szCs w:val="20"/>
              </w:rPr>
            </w:pPr>
            <w:r w:rsidRPr="00246EB8">
              <w:rPr>
                <w:bCs/>
                <w:sz w:val="20"/>
                <w:szCs w:val="20"/>
              </w:rPr>
              <w:t>Je n’ai pas reçu d’invitation au</w:t>
            </w:r>
            <w:r w:rsidR="000D7B36" w:rsidRPr="00246EB8">
              <w:rPr>
                <w:bCs/>
                <w:sz w:val="20"/>
                <w:szCs w:val="20"/>
              </w:rPr>
              <w:t xml:space="preserve"> vote par courrier électronique</w:t>
            </w:r>
          </w:p>
        </w:tc>
        <w:tc>
          <w:tcPr>
            <w:tcW w:w="4049" w:type="dxa"/>
          </w:tcPr>
          <w:p w14:paraId="5D1CE308" w14:textId="6D626439" w:rsidR="002876C9" w:rsidRPr="00246EB8" w:rsidRDefault="002876C9" w:rsidP="00756280">
            <w:pPr>
              <w:pStyle w:val="1aPremierretraittable"/>
              <w:jc w:val="left"/>
              <w:rPr>
                <w:sz w:val="20"/>
                <w:szCs w:val="20"/>
              </w:rPr>
            </w:pPr>
            <w:r w:rsidRPr="00246EB8">
              <w:rPr>
                <w:sz w:val="20"/>
                <w:szCs w:val="20"/>
              </w:rPr>
              <w:t>Vérifiez votre dossier</w:t>
            </w:r>
            <w:proofErr w:type="gramStart"/>
            <w:r w:rsidRPr="00246EB8">
              <w:rPr>
                <w:sz w:val="20"/>
                <w:szCs w:val="20"/>
              </w:rPr>
              <w:t xml:space="preserve"> </w:t>
            </w:r>
            <w:r w:rsidR="000D7B36" w:rsidRPr="00246EB8">
              <w:rPr>
                <w:rFonts w:cs="Arial"/>
                <w:sz w:val="20"/>
                <w:szCs w:val="20"/>
              </w:rPr>
              <w:t>«</w:t>
            </w:r>
            <w:r w:rsidR="000D7B36" w:rsidRPr="00246EB8">
              <w:rPr>
                <w:sz w:val="20"/>
                <w:szCs w:val="20"/>
              </w:rPr>
              <w:t>S</w:t>
            </w:r>
            <w:r w:rsidRPr="00246EB8">
              <w:rPr>
                <w:sz w:val="20"/>
                <w:szCs w:val="20"/>
              </w:rPr>
              <w:t>pam</w:t>
            </w:r>
            <w:proofErr w:type="gramEnd"/>
            <w:r w:rsidR="000D7B36" w:rsidRPr="00246EB8">
              <w:rPr>
                <w:rFonts w:cs="Arial"/>
                <w:sz w:val="20"/>
                <w:szCs w:val="20"/>
              </w:rPr>
              <w:t>»</w:t>
            </w:r>
          </w:p>
          <w:p w14:paraId="5D1CE309" w14:textId="5B388AF7" w:rsidR="002876C9" w:rsidRPr="00246EB8" w:rsidDel="00EB3BD9" w:rsidRDefault="002876C9" w:rsidP="00756280">
            <w:pPr>
              <w:pStyle w:val="1aPremierretraittable"/>
              <w:jc w:val="left"/>
            </w:pPr>
            <w:r w:rsidRPr="00246EB8">
              <w:rPr>
                <w:sz w:val="20"/>
                <w:szCs w:val="20"/>
              </w:rPr>
              <w:t>Vérifiez que le domaine mail.electionbuddy.com a bien été mis sur liste blanche par vos administrateurs informatiques dans votre passer</w:t>
            </w:r>
            <w:r w:rsidR="00246EB8" w:rsidRPr="00246EB8">
              <w:rPr>
                <w:sz w:val="20"/>
                <w:szCs w:val="20"/>
              </w:rPr>
              <w:t>elle de messagerie d’entreprise</w:t>
            </w:r>
          </w:p>
        </w:tc>
        <w:tc>
          <w:tcPr>
            <w:tcW w:w="3669" w:type="dxa"/>
            <w:vMerge w:val="restart"/>
          </w:tcPr>
          <w:p w14:paraId="5D1CE30A" w14:textId="6FCB394B" w:rsidR="002876C9" w:rsidRPr="00246EB8" w:rsidRDefault="002876C9" w:rsidP="00756280">
            <w:pPr>
              <w:pStyle w:val="1aPremierretraittable"/>
              <w:jc w:val="left"/>
              <w:rPr>
                <w:sz w:val="20"/>
                <w:szCs w:val="20"/>
              </w:rPr>
            </w:pPr>
            <w:r w:rsidRPr="00246EB8">
              <w:rPr>
                <w:sz w:val="20"/>
                <w:szCs w:val="20"/>
              </w:rPr>
              <w:t xml:space="preserve">Contactez le secrétariat du Bureau international par la fonction </w:t>
            </w:r>
            <w:r w:rsidR="000D7B36" w:rsidRPr="00246EB8">
              <w:rPr>
                <w:sz w:val="20"/>
                <w:szCs w:val="20"/>
              </w:rPr>
              <w:br/>
              <w:t>de conversation de Zoom</w:t>
            </w:r>
          </w:p>
          <w:p w14:paraId="5D1CE30B" w14:textId="62F533A4" w:rsidR="002876C9" w:rsidRPr="00246EB8" w:rsidRDefault="002876C9" w:rsidP="00756280">
            <w:pPr>
              <w:pStyle w:val="1aPremierretraittable"/>
              <w:jc w:val="left"/>
              <w:rPr>
                <w:sz w:val="20"/>
                <w:szCs w:val="20"/>
              </w:rPr>
            </w:pPr>
            <w:r w:rsidRPr="00246EB8">
              <w:rPr>
                <w:sz w:val="20"/>
                <w:szCs w:val="20"/>
              </w:rPr>
              <w:t>Vous êtes alors déplacé dans u</w:t>
            </w:r>
            <w:r w:rsidR="000D7B36" w:rsidRPr="00246EB8">
              <w:rPr>
                <w:sz w:val="20"/>
                <w:szCs w:val="20"/>
              </w:rPr>
              <w:t>ne salle de répartition de Zoom</w:t>
            </w:r>
          </w:p>
          <w:p w14:paraId="5D1CE30C" w14:textId="32508CC2" w:rsidR="002876C9" w:rsidRPr="00246EB8" w:rsidRDefault="002876C9" w:rsidP="00756280">
            <w:pPr>
              <w:pStyle w:val="1aPremierretraittable"/>
              <w:jc w:val="left"/>
              <w:rPr>
                <w:sz w:val="20"/>
                <w:szCs w:val="20"/>
              </w:rPr>
            </w:pPr>
            <w:r w:rsidRPr="00246EB8">
              <w:rPr>
                <w:sz w:val="20"/>
                <w:szCs w:val="20"/>
              </w:rPr>
              <w:t xml:space="preserve">Il vous sera montré comment voter par partage d’écran et contrôle </w:t>
            </w:r>
            <w:r w:rsidR="000D7B36" w:rsidRPr="00246EB8">
              <w:rPr>
                <w:sz w:val="20"/>
                <w:szCs w:val="20"/>
              </w:rPr>
              <w:br/>
              <w:t>à distance</w:t>
            </w:r>
          </w:p>
        </w:tc>
      </w:tr>
      <w:tr w:rsidR="002876C9" w:rsidRPr="00246EB8" w14:paraId="5D1CE314" w14:textId="77777777" w:rsidTr="004970FA">
        <w:tc>
          <w:tcPr>
            <w:tcW w:w="1889" w:type="dxa"/>
          </w:tcPr>
          <w:p w14:paraId="5D1CE30E" w14:textId="3E582022" w:rsidR="002876C9" w:rsidRPr="00246EB8" w:rsidRDefault="002876C9" w:rsidP="00756280">
            <w:pPr>
              <w:spacing w:before="60" w:after="60"/>
              <w:rPr>
                <w:rFonts w:cs="Arial"/>
                <w:bCs/>
                <w:sz w:val="20"/>
                <w:szCs w:val="20"/>
              </w:rPr>
            </w:pPr>
            <w:r w:rsidRPr="00246EB8">
              <w:rPr>
                <w:bCs/>
                <w:sz w:val="20"/>
                <w:szCs w:val="20"/>
              </w:rPr>
              <w:t xml:space="preserve">Je n’arrive pas </w:t>
            </w:r>
            <w:r w:rsidR="000D7B36" w:rsidRPr="00246EB8">
              <w:rPr>
                <w:bCs/>
                <w:sz w:val="20"/>
                <w:szCs w:val="20"/>
              </w:rPr>
              <w:br/>
            </w:r>
            <w:r w:rsidRPr="00246EB8">
              <w:rPr>
                <w:bCs/>
                <w:sz w:val="20"/>
                <w:szCs w:val="20"/>
              </w:rPr>
              <w:t>à accéder à mon</w:t>
            </w:r>
            <w:r w:rsidR="000D7B36" w:rsidRPr="00246EB8">
              <w:rPr>
                <w:bCs/>
                <w:sz w:val="20"/>
                <w:szCs w:val="20"/>
              </w:rPr>
              <w:t xml:space="preserve"> bulletin de vote sur Internet</w:t>
            </w:r>
          </w:p>
        </w:tc>
        <w:tc>
          <w:tcPr>
            <w:tcW w:w="4049" w:type="dxa"/>
          </w:tcPr>
          <w:p w14:paraId="5D1CE30F" w14:textId="3E69D92D" w:rsidR="002876C9" w:rsidRPr="00246EB8" w:rsidRDefault="002876C9" w:rsidP="00756280">
            <w:pPr>
              <w:spacing w:before="60" w:after="60"/>
              <w:rPr>
                <w:rFonts w:cs="Arial"/>
                <w:bCs/>
                <w:sz w:val="20"/>
                <w:szCs w:val="20"/>
              </w:rPr>
            </w:pPr>
            <w:r w:rsidRPr="00246EB8">
              <w:rPr>
                <w:bCs/>
                <w:sz w:val="20"/>
                <w:szCs w:val="20"/>
              </w:rPr>
              <w:t xml:space="preserve">Si votre navigateur Internet indique </w:t>
            </w:r>
            <w:r w:rsidR="000D7B36" w:rsidRPr="00246EB8">
              <w:rPr>
                <w:bCs/>
                <w:sz w:val="20"/>
                <w:szCs w:val="20"/>
              </w:rPr>
              <w:br/>
            </w:r>
            <w:r w:rsidRPr="00246EB8">
              <w:rPr>
                <w:bCs/>
                <w:sz w:val="20"/>
                <w:szCs w:val="20"/>
              </w:rPr>
              <w:t>un message d’erreur:</w:t>
            </w:r>
          </w:p>
          <w:p w14:paraId="5D1CE310" w14:textId="12BF5AA0" w:rsidR="002876C9" w:rsidRPr="00246EB8" w:rsidRDefault="002876C9" w:rsidP="00756280">
            <w:pPr>
              <w:pStyle w:val="1aPremierretraittable"/>
              <w:jc w:val="left"/>
              <w:rPr>
                <w:sz w:val="20"/>
                <w:szCs w:val="20"/>
              </w:rPr>
            </w:pPr>
            <w:r w:rsidRPr="00246EB8">
              <w:rPr>
                <w:sz w:val="20"/>
                <w:szCs w:val="20"/>
              </w:rPr>
              <w:t>Vérifiez votre connexion</w:t>
            </w:r>
            <w:r w:rsidR="000D7B36" w:rsidRPr="00246EB8">
              <w:rPr>
                <w:sz w:val="20"/>
                <w:szCs w:val="20"/>
              </w:rPr>
              <w:t xml:space="preserve"> à Internet</w:t>
            </w:r>
          </w:p>
          <w:p w14:paraId="5D1CE311" w14:textId="0EBD1E23" w:rsidR="002876C9" w:rsidRPr="00246EB8" w:rsidRDefault="002876C9" w:rsidP="00756280">
            <w:pPr>
              <w:pStyle w:val="1aPremierretraittable"/>
              <w:jc w:val="left"/>
              <w:rPr>
                <w:sz w:val="20"/>
                <w:szCs w:val="20"/>
              </w:rPr>
            </w:pPr>
            <w:r w:rsidRPr="00246EB8">
              <w:rPr>
                <w:sz w:val="20"/>
                <w:szCs w:val="20"/>
              </w:rPr>
              <w:t xml:space="preserve">Vérifiez que les cookies sont </w:t>
            </w:r>
            <w:r w:rsidR="000D7B36" w:rsidRPr="00246EB8">
              <w:rPr>
                <w:sz w:val="20"/>
                <w:szCs w:val="20"/>
              </w:rPr>
              <w:t>autorisés dans votre navigateur</w:t>
            </w:r>
          </w:p>
          <w:p w14:paraId="5D1CE312" w14:textId="61FCF7B5" w:rsidR="002876C9" w:rsidRPr="00246EB8" w:rsidRDefault="002876C9" w:rsidP="00756280">
            <w:pPr>
              <w:pStyle w:val="1aPremierretraittable"/>
              <w:jc w:val="left"/>
            </w:pPr>
            <w:r w:rsidRPr="00246EB8">
              <w:rPr>
                <w:sz w:val="20"/>
                <w:szCs w:val="20"/>
              </w:rPr>
              <w:t>V</w:t>
            </w:r>
            <w:r w:rsidR="000D7B36" w:rsidRPr="00246EB8">
              <w:rPr>
                <w:sz w:val="20"/>
                <w:szCs w:val="20"/>
              </w:rPr>
              <w:t>érifiez vos paramètres de proxy</w:t>
            </w:r>
          </w:p>
        </w:tc>
        <w:tc>
          <w:tcPr>
            <w:tcW w:w="3669" w:type="dxa"/>
            <w:vMerge/>
          </w:tcPr>
          <w:p w14:paraId="5D1CE313" w14:textId="77777777" w:rsidR="002876C9" w:rsidRPr="00246EB8" w:rsidRDefault="002876C9" w:rsidP="002876C9">
            <w:pPr>
              <w:pStyle w:val="Paragraphedeliste"/>
              <w:numPr>
                <w:ilvl w:val="0"/>
                <w:numId w:val="28"/>
              </w:numPr>
              <w:spacing w:before="60" w:after="60" w:line="240" w:lineRule="atLeast"/>
              <w:contextualSpacing w:val="0"/>
              <w:jc w:val="both"/>
              <w:rPr>
                <w:rFonts w:ascii="Arial" w:hAnsi="Arial" w:cs="Arial"/>
                <w:bCs/>
                <w:sz w:val="20"/>
                <w:szCs w:val="20"/>
                <w:lang w:val="fr-CH" w:eastAsia="ja-JP"/>
              </w:rPr>
            </w:pPr>
          </w:p>
        </w:tc>
      </w:tr>
    </w:tbl>
    <w:p w14:paraId="5D1CE315" w14:textId="77777777" w:rsidR="002876C9" w:rsidRPr="00246EB8" w:rsidRDefault="002876C9" w:rsidP="002876C9">
      <w:pPr>
        <w:pStyle w:val="0Textedebase"/>
      </w:pPr>
    </w:p>
    <w:p w14:paraId="5D1CE316" w14:textId="77777777" w:rsidR="00514727" w:rsidRPr="00246EB8" w:rsidRDefault="00514727" w:rsidP="002876C9">
      <w:pPr>
        <w:pStyle w:val="0Textedebase"/>
      </w:pPr>
    </w:p>
    <w:p w14:paraId="5D1CE317" w14:textId="5A478F37" w:rsidR="002876C9" w:rsidRPr="00246EB8" w:rsidRDefault="00CE6D18" w:rsidP="000D7B36">
      <w:pPr>
        <w:pStyle w:val="0Textedebase"/>
        <w:ind w:left="567" w:hanging="567"/>
        <w:rPr>
          <w:b/>
          <w:bCs/>
        </w:rPr>
      </w:pPr>
      <w:r w:rsidRPr="00246EB8">
        <w:rPr>
          <w:b/>
          <w:bCs/>
        </w:rPr>
        <w:t>7.</w:t>
      </w:r>
      <w:r w:rsidRPr="00246EB8">
        <w:rPr>
          <w:b/>
          <w:bCs/>
        </w:rPr>
        <w:tab/>
      </w:r>
      <w:r w:rsidR="000D7B36" w:rsidRPr="00246EB8">
        <w:rPr>
          <w:b/>
          <w:bCs/>
        </w:rPr>
        <w:t>Foire aux questions</w:t>
      </w:r>
    </w:p>
    <w:p w14:paraId="5D1CE318" w14:textId="77777777" w:rsidR="002876C9" w:rsidRPr="00246EB8" w:rsidRDefault="002876C9" w:rsidP="002876C9">
      <w:pPr>
        <w:pStyle w:val="0Textedebase"/>
      </w:pPr>
    </w:p>
    <w:p w14:paraId="5D1CE319" w14:textId="77777777" w:rsidR="002876C9" w:rsidRPr="00246EB8" w:rsidRDefault="00CE6D18" w:rsidP="00CF6E51">
      <w:pPr>
        <w:pStyle w:val="0Textedebase"/>
        <w:ind w:left="567" w:hanging="567"/>
        <w:rPr>
          <w:i/>
          <w:iCs/>
        </w:rPr>
      </w:pPr>
      <w:r w:rsidRPr="00246EB8">
        <w:rPr>
          <w:i/>
          <w:iCs/>
        </w:rPr>
        <w:t>7.1</w:t>
      </w:r>
      <w:r w:rsidRPr="00246EB8">
        <w:rPr>
          <w:i/>
          <w:iCs/>
        </w:rPr>
        <w:tab/>
        <w:t>Comment obtenir les pouvoirs pour voter?</w:t>
      </w:r>
    </w:p>
    <w:p w14:paraId="5D1CE31A" w14:textId="77777777" w:rsidR="002876C9" w:rsidRPr="00246EB8" w:rsidRDefault="002876C9" w:rsidP="002876C9">
      <w:pPr>
        <w:pStyle w:val="0Textedebase"/>
      </w:pPr>
    </w:p>
    <w:p w14:paraId="5D1CE31B" w14:textId="759A9B6E" w:rsidR="002876C9" w:rsidRPr="00246EB8" w:rsidRDefault="002876C9" w:rsidP="002876C9">
      <w:pPr>
        <w:pStyle w:val="0Textedebase"/>
      </w:pPr>
      <w:r w:rsidRPr="00246EB8">
        <w:t>Assurez-vous que vous êtes correctement enregistré et accrédité sur la plate-forme de gestion des événe</w:t>
      </w:r>
      <w:r w:rsidR="000D7B36" w:rsidRPr="00246EB8">
        <w:softHyphen/>
      </w:r>
      <w:r w:rsidRPr="00246EB8">
        <w:t>ments de l’UPU (</w:t>
      </w:r>
      <w:r w:rsidRPr="00246EB8">
        <w:rPr>
          <w:color w:val="000000" w:themeColor="text1"/>
        </w:rPr>
        <w:t>events.upu.int</w:t>
      </w:r>
      <w:r w:rsidRPr="00246EB8">
        <w:t>) et que vous avez le droit de vote, comme indiqué dans les pouvoirs déposés par votre pays. En outre, assurez-vous de dispose</w:t>
      </w:r>
      <w:r w:rsidR="00CF6E51" w:rsidRPr="00246EB8">
        <w:t>r d’un compte de l’UPU valide.</w:t>
      </w:r>
    </w:p>
    <w:p w14:paraId="5D1CE31C" w14:textId="77777777" w:rsidR="002876C9" w:rsidRPr="00246EB8" w:rsidRDefault="002876C9" w:rsidP="002876C9">
      <w:pPr>
        <w:pStyle w:val="0Textedebase"/>
      </w:pPr>
    </w:p>
    <w:p w14:paraId="5D1CE31D" w14:textId="77777777" w:rsidR="002876C9" w:rsidRPr="00246EB8" w:rsidRDefault="00CE6D18" w:rsidP="00CF6E51">
      <w:pPr>
        <w:pStyle w:val="0Textedebase"/>
        <w:ind w:left="567" w:hanging="567"/>
        <w:rPr>
          <w:i/>
          <w:iCs/>
        </w:rPr>
      </w:pPr>
      <w:r w:rsidRPr="00246EB8">
        <w:rPr>
          <w:i/>
          <w:iCs/>
        </w:rPr>
        <w:t>7.2</w:t>
      </w:r>
      <w:r w:rsidRPr="00246EB8">
        <w:rPr>
          <w:i/>
          <w:iCs/>
        </w:rPr>
        <w:tab/>
        <w:t>Comment obtenir mon code d’accès secret?</w:t>
      </w:r>
    </w:p>
    <w:p w14:paraId="5D1CE31E" w14:textId="77777777" w:rsidR="002876C9" w:rsidRPr="00246EB8" w:rsidRDefault="002876C9" w:rsidP="002876C9">
      <w:pPr>
        <w:pStyle w:val="0Textedebase"/>
      </w:pPr>
    </w:p>
    <w:p w14:paraId="5D1CE31F" w14:textId="064E1457" w:rsidR="002876C9" w:rsidRPr="00246EB8" w:rsidRDefault="002876C9" w:rsidP="000D7B36">
      <w:pPr>
        <w:pStyle w:val="0Textedebase"/>
      </w:pPr>
      <w:r w:rsidRPr="00246EB8">
        <w:t>Votre code d’accès secret vous est automatiquement envoyé par courrier électronique dès lors que vous êtes correctement enregistré et accrédité par votre pays et que celui-ci vous a attribué les pouvoirs adéquats. En outre, vérifiez sur la plate-forme de gestion des événements de l’UPU (events.upu.int) que vous êtes enregistré pour la réunion donnant lieu au vote concerné.</w:t>
      </w:r>
    </w:p>
    <w:p w14:paraId="5D1CE320" w14:textId="77777777" w:rsidR="002876C9" w:rsidRPr="00246EB8" w:rsidRDefault="002876C9" w:rsidP="002876C9">
      <w:pPr>
        <w:pStyle w:val="0Textedebase"/>
      </w:pPr>
    </w:p>
    <w:p w14:paraId="5D1CE321" w14:textId="77777777" w:rsidR="002876C9" w:rsidRPr="00246EB8" w:rsidRDefault="00CE6D18" w:rsidP="000D7B36">
      <w:pPr>
        <w:pStyle w:val="0Textedebase"/>
        <w:pageBreakBefore/>
        <w:ind w:left="567" w:hanging="567"/>
        <w:rPr>
          <w:i/>
          <w:iCs/>
        </w:rPr>
      </w:pPr>
      <w:r w:rsidRPr="00246EB8">
        <w:rPr>
          <w:i/>
          <w:iCs/>
        </w:rPr>
        <w:lastRenderedPageBreak/>
        <w:t>7.3</w:t>
      </w:r>
      <w:r w:rsidRPr="00246EB8">
        <w:rPr>
          <w:i/>
          <w:iCs/>
        </w:rPr>
        <w:tab/>
        <w:t>Comment créer un nouveau compte de l’UPU?</w:t>
      </w:r>
    </w:p>
    <w:p w14:paraId="5D1CE322" w14:textId="77777777" w:rsidR="002876C9" w:rsidRPr="00246EB8" w:rsidRDefault="002876C9" w:rsidP="002876C9">
      <w:pPr>
        <w:pStyle w:val="0Textedebase"/>
      </w:pPr>
    </w:p>
    <w:p w14:paraId="5D1CE323" w14:textId="77777777" w:rsidR="002876C9" w:rsidRPr="00246EB8" w:rsidRDefault="002876C9" w:rsidP="002876C9">
      <w:pPr>
        <w:pStyle w:val="0Textedebase"/>
      </w:pPr>
      <w:r w:rsidRPr="00246EB8">
        <w:t xml:space="preserve">Dans votre navigateur Web, visitez la page </w:t>
      </w:r>
      <w:hyperlink r:id="rId18" w:history="1">
        <w:r w:rsidRPr="00246EB8">
          <w:rPr>
            <w:rStyle w:val="Lienhypertexte"/>
            <w:color w:val="auto"/>
            <w:u w:val="none"/>
          </w:rPr>
          <w:t>hand2hand.upu.int</w:t>
        </w:r>
      </w:hyperlink>
      <w:r w:rsidRPr="00246EB8">
        <w:t xml:space="preserve"> et suivez les instructions à l’écran pour créer votre compte. Si votre compte de l’UPU (avec votre adresse électronique) existe déjà, consultez la question</w:t>
      </w:r>
      <w:proofErr w:type="gramStart"/>
      <w:r w:rsidRPr="00246EB8">
        <w:t xml:space="preserve"> «Comment</w:t>
      </w:r>
      <w:proofErr w:type="gramEnd"/>
      <w:r w:rsidRPr="00246EB8">
        <w:t xml:space="preserve"> regagner l’accès à mon compte de l’UPU?» ci-après.</w:t>
      </w:r>
    </w:p>
    <w:p w14:paraId="5D1CE324" w14:textId="77777777" w:rsidR="002876C9" w:rsidRPr="00246EB8" w:rsidRDefault="002876C9" w:rsidP="002876C9">
      <w:pPr>
        <w:pStyle w:val="0Textedebase"/>
      </w:pPr>
    </w:p>
    <w:p w14:paraId="5D1CE325" w14:textId="77777777" w:rsidR="002876C9" w:rsidRPr="00246EB8" w:rsidRDefault="00CE6D18" w:rsidP="00CF6E51">
      <w:pPr>
        <w:pStyle w:val="0Textedebase"/>
        <w:ind w:left="567" w:hanging="567"/>
        <w:rPr>
          <w:i/>
          <w:iCs/>
        </w:rPr>
      </w:pPr>
      <w:r w:rsidRPr="00246EB8">
        <w:rPr>
          <w:i/>
          <w:iCs/>
        </w:rPr>
        <w:t>7.4</w:t>
      </w:r>
      <w:r w:rsidRPr="00246EB8">
        <w:rPr>
          <w:i/>
          <w:iCs/>
        </w:rPr>
        <w:tab/>
        <w:t>Comment regagner l’accès à mon compte de l’UPU?</w:t>
      </w:r>
    </w:p>
    <w:p w14:paraId="5D1CE326" w14:textId="77777777" w:rsidR="002876C9" w:rsidRPr="00246EB8" w:rsidRDefault="002876C9" w:rsidP="002876C9">
      <w:pPr>
        <w:pStyle w:val="0Textedebase"/>
      </w:pPr>
    </w:p>
    <w:p w14:paraId="5D1CE327" w14:textId="16477810" w:rsidR="002876C9" w:rsidRPr="00246EB8" w:rsidRDefault="002876C9" w:rsidP="00514727">
      <w:pPr>
        <w:pStyle w:val="0Textedebase"/>
      </w:pPr>
      <w:r w:rsidRPr="00246EB8">
        <w:t xml:space="preserve">Dans votre navigateur Web, visitez la page </w:t>
      </w:r>
      <w:hyperlink r:id="rId19" w:history="1">
        <w:r w:rsidRPr="00246EB8">
          <w:rPr>
            <w:rStyle w:val="Lienhypertexte"/>
            <w:color w:val="auto"/>
            <w:u w:val="none"/>
          </w:rPr>
          <w:t>accounts.upu.int</w:t>
        </w:r>
      </w:hyperlink>
      <w:r w:rsidRPr="00246EB8">
        <w:t>, cliquez sur «Mot de passe oublié» et suivez les instructions à l’écran. Si votre compte de l’UPU (avec votre adresse électronique) n’existe pas encore, consul</w:t>
      </w:r>
      <w:r w:rsidR="000D7B36" w:rsidRPr="00246EB8">
        <w:softHyphen/>
      </w:r>
      <w:r w:rsidRPr="00246EB8">
        <w:t>tez la question</w:t>
      </w:r>
      <w:proofErr w:type="gramStart"/>
      <w:r w:rsidRPr="00246EB8">
        <w:t xml:space="preserve"> «Comment</w:t>
      </w:r>
      <w:proofErr w:type="gramEnd"/>
      <w:r w:rsidRPr="00246EB8">
        <w:t xml:space="preserve"> créer un nou</w:t>
      </w:r>
      <w:r w:rsidR="000D7B36" w:rsidRPr="00246EB8">
        <w:t>veau compte de l’UPU?» ci-dessus</w:t>
      </w:r>
      <w:r w:rsidRPr="00246EB8">
        <w:t>.</w:t>
      </w:r>
    </w:p>
    <w:p w14:paraId="5D1CE328" w14:textId="77777777" w:rsidR="002876C9" w:rsidRPr="00246EB8" w:rsidRDefault="002876C9" w:rsidP="002876C9">
      <w:pPr>
        <w:pStyle w:val="0Textedebase"/>
      </w:pPr>
    </w:p>
    <w:p w14:paraId="5D1CE329" w14:textId="77777777" w:rsidR="002876C9" w:rsidRPr="00246EB8" w:rsidRDefault="00CE6D18" w:rsidP="00CF6E51">
      <w:pPr>
        <w:pStyle w:val="0Textedebase"/>
        <w:ind w:left="567" w:hanging="567"/>
        <w:rPr>
          <w:i/>
          <w:iCs/>
        </w:rPr>
      </w:pPr>
      <w:r w:rsidRPr="00246EB8">
        <w:rPr>
          <w:i/>
          <w:iCs/>
        </w:rPr>
        <w:t>7.5</w:t>
      </w:r>
      <w:r w:rsidRPr="00246EB8">
        <w:rPr>
          <w:i/>
          <w:iCs/>
        </w:rPr>
        <w:tab/>
        <w:t>Comment récupérer mon mot de passe?</w:t>
      </w:r>
    </w:p>
    <w:p w14:paraId="5D1CE32A" w14:textId="77777777" w:rsidR="002876C9" w:rsidRPr="00246EB8" w:rsidRDefault="002876C9" w:rsidP="002876C9">
      <w:pPr>
        <w:pStyle w:val="0Textedebase"/>
      </w:pPr>
    </w:p>
    <w:p w14:paraId="5D1CE32B" w14:textId="39DAED1A" w:rsidR="002876C9" w:rsidRPr="00246EB8" w:rsidRDefault="002876C9" w:rsidP="000D7B36">
      <w:pPr>
        <w:pStyle w:val="0Textedebase"/>
      </w:pPr>
      <w:r w:rsidRPr="00246EB8">
        <w:t>Si vous avez oublié votre mot de passe, vous devrez le réinitialiser. Consultez la question</w:t>
      </w:r>
      <w:proofErr w:type="gramStart"/>
      <w:r w:rsidRPr="00246EB8">
        <w:t xml:space="preserve"> «Comment</w:t>
      </w:r>
      <w:proofErr w:type="gramEnd"/>
      <w:r w:rsidRPr="00246EB8">
        <w:t xml:space="preserve"> regagner l’accès à mon compte de l’UPU?» </w:t>
      </w:r>
      <w:r w:rsidR="000D7B36" w:rsidRPr="00246EB8">
        <w:t>ci-dessus</w:t>
      </w:r>
      <w:r w:rsidR="00246EB8" w:rsidRPr="00246EB8">
        <w:t>.</w:t>
      </w:r>
    </w:p>
    <w:p w14:paraId="5D1CE32C" w14:textId="77777777" w:rsidR="002876C9" w:rsidRPr="00246EB8" w:rsidRDefault="002876C9" w:rsidP="002876C9">
      <w:pPr>
        <w:pStyle w:val="0Textedebase"/>
      </w:pPr>
    </w:p>
    <w:p w14:paraId="5D1CE32D" w14:textId="77777777" w:rsidR="002876C9" w:rsidRPr="00246EB8" w:rsidRDefault="00CE6D18" w:rsidP="00CF6E51">
      <w:pPr>
        <w:pStyle w:val="0Textedebase"/>
        <w:ind w:left="567" w:hanging="567"/>
        <w:rPr>
          <w:i/>
          <w:iCs/>
        </w:rPr>
      </w:pPr>
      <w:r w:rsidRPr="00246EB8">
        <w:rPr>
          <w:i/>
          <w:iCs/>
        </w:rPr>
        <w:t>7.6</w:t>
      </w:r>
      <w:r w:rsidRPr="00246EB8">
        <w:rPr>
          <w:i/>
          <w:iCs/>
        </w:rPr>
        <w:tab/>
        <w:t>Comment m’enregistrer pour le 27</w:t>
      </w:r>
      <w:r w:rsidRPr="00246EB8">
        <w:rPr>
          <w:i/>
          <w:iCs/>
          <w:vertAlign w:val="superscript"/>
        </w:rPr>
        <w:t>e</w:t>
      </w:r>
      <w:r w:rsidRPr="00246EB8">
        <w:rPr>
          <w:i/>
          <w:iCs/>
        </w:rPr>
        <w:t xml:space="preserve"> Congrès postal universel?</w:t>
      </w:r>
    </w:p>
    <w:p w14:paraId="5D1CE32E" w14:textId="77777777" w:rsidR="002876C9" w:rsidRPr="00246EB8" w:rsidRDefault="002876C9" w:rsidP="002876C9">
      <w:pPr>
        <w:pStyle w:val="0Textedebase"/>
      </w:pPr>
    </w:p>
    <w:p w14:paraId="5D1CE32F" w14:textId="47A94722" w:rsidR="002876C9" w:rsidRDefault="002876C9" w:rsidP="00514727">
      <w:pPr>
        <w:pStyle w:val="0Textedebase"/>
      </w:pPr>
      <w:r w:rsidRPr="00246EB8">
        <w:t>Dans votre navigateur Web, visitez la page du site Web de l’UPU dédiée aux instructions pour l</w:t>
      </w:r>
      <w:r w:rsidR="000D7B36" w:rsidRPr="00246EB8">
        <w:t>’enregistrement pour le Congrès</w:t>
      </w:r>
      <w:r w:rsidRPr="00246EB8">
        <w:t xml:space="preserve"> </w:t>
      </w:r>
      <w:r w:rsidR="000D7B36" w:rsidRPr="00246EB8">
        <w:t>(</w:t>
      </w:r>
      <w:hyperlink r:id="rId20" w:history="1">
        <w:r w:rsidRPr="00246EB8">
          <w:rPr>
            <w:rStyle w:val="Lienhypertexte"/>
            <w:color w:val="auto"/>
            <w:u w:val="none"/>
          </w:rPr>
          <w:t>https://www.upu.int/fr/Union-postale-universelle/À-propos-de-l’UPU/Organes/Congrès</w:t>
        </w:r>
      </w:hyperlink>
      <w:r w:rsidR="000D7B36" w:rsidRPr="00246EB8">
        <w:t>).</w:t>
      </w:r>
    </w:p>
    <w:p w14:paraId="7CDABBF1" w14:textId="77777777" w:rsidR="00CF6E51" w:rsidRPr="007E6791" w:rsidRDefault="00CF6E51" w:rsidP="00514727">
      <w:pPr>
        <w:pStyle w:val="0Textedebase"/>
      </w:pPr>
    </w:p>
    <w:sectPr w:rsidR="00CF6E51" w:rsidRPr="007E6791" w:rsidSect="00FB5FE3">
      <w:headerReference w:type="even" r:id="rId21"/>
      <w:headerReference w:type="default" r:id="rId22"/>
      <w:footerReference w:type="even" r:id="rId23"/>
      <w:footerReference w:type="default" r:id="rId24"/>
      <w:headerReference w:type="first" r:id="rId25"/>
      <w:footerReference w:type="first" r:id="rId26"/>
      <w:footnotePr>
        <w:numRestart w:val="eachPage"/>
      </w:footnotePr>
      <w:endnotePr>
        <w:numFmt w:val="decimal"/>
      </w:endnotePr>
      <w:pgSz w:w="11907" w:h="16840" w:code="9"/>
      <w:pgMar w:top="1134" w:right="851" w:bottom="853"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1CE33E" w14:textId="77777777" w:rsidR="00C73C59" w:rsidRDefault="00C73C59">
      <w:pPr>
        <w:spacing w:after="120"/>
        <w:rPr>
          <w:sz w:val="18"/>
        </w:rPr>
      </w:pPr>
      <w:r>
        <w:rPr>
          <w:sz w:val="18"/>
        </w:rPr>
        <w:t>____________</w:t>
      </w:r>
    </w:p>
  </w:endnote>
  <w:endnote w:type="continuationSeparator" w:id="0">
    <w:p w14:paraId="5D1CE33F" w14:textId="77777777" w:rsidR="00C73C59" w:rsidRDefault="00C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45 Helvetica Light">
    <w:altName w:val="Courier New"/>
    <w:panose1 w:val="00000000000000000000"/>
    <w:charset w:val="4D"/>
    <w:family w:val="auto"/>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9C139" w14:textId="77777777" w:rsidR="00423223" w:rsidRDefault="004232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06514" w14:textId="77777777" w:rsidR="00423223" w:rsidRDefault="0042322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6825" w14:textId="77777777" w:rsidR="00423223" w:rsidRDefault="004232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CE33B" w14:textId="77777777" w:rsidR="00C73C59" w:rsidRDefault="00C73C59" w:rsidP="009E7ADC">
      <w:pPr>
        <w:rPr>
          <w:sz w:val="18"/>
        </w:rPr>
      </w:pPr>
    </w:p>
  </w:footnote>
  <w:footnote w:type="continuationSeparator" w:id="0">
    <w:p w14:paraId="5D1CE33C" w14:textId="77777777" w:rsidR="00C73C59" w:rsidRDefault="00C73C59" w:rsidP="009E7ADC"/>
  </w:footnote>
  <w:footnote w:type="continuationNotice" w:id="1">
    <w:p w14:paraId="5D1CE33D" w14:textId="77777777" w:rsidR="00C73C59" w:rsidRDefault="00C73C59"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CE340" w14:textId="77777777" w:rsidR="00527FF5" w:rsidRDefault="00527FF5">
    <w:pPr>
      <w:jc w:val="center"/>
    </w:pPr>
    <w:r>
      <w:pgNum/>
    </w:r>
  </w:p>
  <w:p w14:paraId="5D1CE341"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CE342" w14:textId="77777777" w:rsidR="00527FF5" w:rsidRDefault="00527FF5" w:rsidP="00F639BA">
    <w:pPr>
      <w:jc w:val="center"/>
    </w:pPr>
    <w:r>
      <w:pgNum/>
    </w:r>
  </w:p>
  <w:p w14:paraId="5D1CE343"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024935" w14:paraId="5D1CE346" w14:textId="77777777">
      <w:trPr>
        <w:trHeight w:val="1418"/>
      </w:trPr>
      <w:tc>
        <w:tcPr>
          <w:tcW w:w="3969" w:type="dxa"/>
        </w:tcPr>
        <w:p w14:paraId="5D1CE344" w14:textId="5C74F50D" w:rsidR="00F87364" w:rsidRPr="00024935" w:rsidRDefault="00423223" w:rsidP="00AE0D85">
          <w:pPr>
            <w:pStyle w:val="En-tte"/>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14:anchorId="0DE9D899" wp14:editId="5F2723EC">
                <wp:extent cx="1749963" cy="42148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1200_fr.bmp"/>
                        <pic:cNvPicPr/>
                      </pic:nvPicPr>
                      <pic:blipFill>
                        <a:blip r:embed="rId1">
                          <a:extLst>
                            <a:ext uri="{28A0092B-C50C-407E-A947-70E740481C1C}">
                              <a14:useLocalDpi xmlns:a14="http://schemas.microsoft.com/office/drawing/2010/main" val="0"/>
                            </a:ext>
                          </a:extLst>
                        </a:blip>
                        <a:stretch>
                          <a:fillRect/>
                        </a:stretch>
                      </pic:blipFill>
                      <pic:spPr>
                        <a:xfrm>
                          <a:off x="0" y="0"/>
                          <a:ext cx="1749963" cy="421485"/>
                        </a:xfrm>
                        <a:prstGeom prst="rect">
                          <a:avLst/>
                        </a:prstGeom>
                      </pic:spPr>
                    </pic:pic>
                  </a:graphicData>
                </a:graphic>
              </wp:inline>
            </w:drawing>
          </w:r>
          <w:bookmarkStart w:id="0" w:name="_GoBack"/>
          <w:bookmarkEnd w:id="0"/>
        </w:p>
      </w:tc>
      <w:tc>
        <w:tcPr>
          <w:tcW w:w="5670" w:type="dxa"/>
        </w:tcPr>
        <w:p w14:paraId="5D1CE345" w14:textId="77777777" w:rsidR="00F87364" w:rsidRPr="00024935" w:rsidRDefault="00F87364" w:rsidP="001567C5">
          <w:pPr>
            <w:autoSpaceDE w:val="0"/>
            <w:autoSpaceDN w:val="0"/>
            <w:adjustRightInd w:val="0"/>
            <w:jc w:val="right"/>
          </w:pPr>
        </w:p>
      </w:tc>
    </w:tr>
  </w:tbl>
  <w:p w14:paraId="5D1CE347" w14:textId="77777777" w:rsidR="003104EA" w:rsidRPr="00024935"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9C4A55B2"/>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9ADC5EB6"/>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0E947D23"/>
    <w:multiLevelType w:val="hybridMultilevel"/>
    <w:tmpl w:val="8174ADCA"/>
    <w:lvl w:ilvl="0" w:tplc="6846C87A">
      <w:start w:val="1"/>
      <w:numFmt w:val="decimal"/>
      <w:suff w:val="space"/>
      <w:lvlText w:val="%1."/>
      <w:lvlJc w:val="left"/>
      <w:pPr>
        <w:ind w:left="216" w:hanging="216"/>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12C6D74"/>
    <w:multiLevelType w:val="hybridMultilevel"/>
    <w:tmpl w:val="2ED4F412"/>
    <w:lvl w:ilvl="0" w:tplc="35EAAA6A">
      <w:start w:val="1"/>
      <w:numFmt w:val="decimal"/>
      <w:suff w:val="space"/>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6" w15:restartNumberingAfterBreak="0">
    <w:nsid w:val="1D7F57C0"/>
    <w:multiLevelType w:val="hybridMultilevel"/>
    <w:tmpl w:val="553C37F0"/>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8"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9" w15:restartNumberingAfterBreak="0">
    <w:nsid w:val="27B214EA"/>
    <w:multiLevelType w:val="hybridMultilevel"/>
    <w:tmpl w:val="AE4AF1E6"/>
    <w:lvl w:ilvl="0" w:tplc="9C8C145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1"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2"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3" w15:restartNumberingAfterBreak="0">
    <w:nsid w:val="53176D68"/>
    <w:multiLevelType w:val="hybridMultilevel"/>
    <w:tmpl w:val="F446B4CE"/>
    <w:lvl w:ilvl="0" w:tplc="B9D23536">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5" w15:restartNumberingAfterBreak="0">
    <w:nsid w:val="5B953387"/>
    <w:multiLevelType w:val="hybridMultilevel"/>
    <w:tmpl w:val="01FA45E2"/>
    <w:lvl w:ilvl="0" w:tplc="8FE27098">
      <w:start w:val="1"/>
      <w:numFmt w:val="decimal"/>
      <w:suff w:val="space"/>
      <w:lvlText w:val="%1."/>
      <w:lvlJc w:val="left"/>
      <w:pPr>
        <w:ind w:left="216" w:hanging="216"/>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7"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DB125E"/>
    <w:multiLevelType w:val="singleLevel"/>
    <w:tmpl w:val="0F1C0B60"/>
    <w:lvl w:ilvl="0">
      <w:numFmt w:val="bullet"/>
      <w:pStyle w:val="2Deuximeretrait"/>
      <w:lvlText w:val=""/>
      <w:lvlJc w:val="left"/>
      <w:pPr>
        <w:tabs>
          <w:tab w:val="num" w:pos="1134"/>
        </w:tabs>
        <w:ind w:left="1134" w:hanging="567"/>
      </w:pPr>
      <w:rPr>
        <w:rFonts w:ascii="Symbol" w:hAnsi="Symbol" w:hint="default"/>
      </w:rPr>
    </w:lvl>
  </w:abstractNum>
  <w:abstractNum w:abstractNumId="19"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0" w15:restartNumberingAfterBreak="0">
    <w:nsid w:val="72190086"/>
    <w:multiLevelType w:val="hybridMultilevel"/>
    <w:tmpl w:val="BBDA239E"/>
    <w:lvl w:ilvl="0" w:tplc="E6BA2C74">
      <w:start w:val="1"/>
      <w:numFmt w:val="decimal"/>
      <w:suff w:val="space"/>
      <w:lvlText w:val="%1."/>
      <w:lvlJc w:val="left"/>
      <w:pPr>
        <w:ind w:left="216" w:hanging="216"/>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343DC"/>
    <w:multiLevelType w:val="hybridMultilevel"/>
    <w:tmpl w:val="3C3C540E"/>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3"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1"/>
  </w:num>
  <w:num w:numId="2">
    <w:abstractNumId w:val="10"/>
  </w:num>
  <w:num w:numId="3">
    <w:abstractNumId w:val="8"/>
  </w:num>
  <w:num w:numId="4">
    <w:abstractNumId w:val="7"/>
  </w:num>
  <w:num w:numId="5">
    <w:abstractNumId w:val="12"/>
  </w:num>
  <w:num w:numId="6">
    <w:abstractNumId w:val="22"/>
  </w:num>
  <w:num w:numId="7">
    <w:abstractNumId w:val="23"/>
  </w:num>
  <w:num w:numId="8">
    <w:abstractNumId w:val="5"/>
  </w:num>
  <w:num w:numId="9">
    <w:abstractNumId w:val="1"/>
  </w:num>
  <w:num w:numId="10">
    <w:abstractNumId w:val="16"/>
  </w:num>
  <w:num w:numId="11">
    <w:abstractNumId w:val="14"/>
  </w:num>
  <w:num w:numId="12">
    <w:abstractNumId w:val="19"/>
  </w:num>
  <w:num w:numId="13">
    <w:abstractNumId w:val="0"/>
  </w:num>
  <w:num w:numId="14">
    <w:abstractNumId w:val="18"/>
  </w:num>
  <w:num w:numId="15">
    <w:abstractNumId w:val="2"/>
  </w:num>
  <w:num w:numId="16">
    <w:abstractNumId w:val="18"/>
  </w:num>
  <w:num w:numId="17">
    <w:abstractNumId w:val="0"/>
  </w:num>
  <w:num w:numId="18">
    <w:abstractNumId w:val="2"/>
  </w:num>
  <w:num w:numId="19">
    <w:abstractNumId w:val="17"/>
  </w:num>
  <w:num w:numId="20">
    <w:abstractNumId w:val="13"/>
  </w:num>
  <w:num w:numId="21">
    <w:abstractNumId w:val="0"/>
  </w:num>
  <w:num w:numId="22">
    <w:abstractNumId w:val="18"/>
  </w:num>
  <w:num w:numId="23">
    <w:abstractNumId w:val="2"/>
  </w:num>
  <w:num w:numId="24">
    <w:abstractNumId w:val="21"/>
  </w:num>
  <w:num w:numId="25">
    <w:abstractNumId w:val="6"/>
  </w:num>
  <w:num w:numId="26">
    <w:abstractNumId w:val="9"/>
  </w:num>
  <w:num w:numId="27">
    <w:abstractNumId w:val="3"/>
  </w:num>
  <w:num w:numId="28">
    <w:abstractNumId w:val="15"/>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C59"/>
    <w:rsid w:val="000021DD"/>
    <w:rsid w:val="00004D2B"/>
    <w:rsid w:val="0002298F"/>
    <w:rsid w:val="00023669"/>
    <w:rsid w:val="00024935"/>
    <w:rsid w:val="00026EC5"/>
    <w:rsid w:val="000465C9"/>
    <w:rsid w:val="000B24C3"/>
    <w:rsid w:val="000D1BB1"/>
    <w:rsid w:val="000D390D"/>
    <w:rsid w:val="000D7B36"/>
    <w:rsid w:val="000E0AB2"/>
    <w:rsid w:val="000F70A4"/>
    <w:rsid w:val="001006F4"/>
    <w:rsid w:val="00104F21"/>
    <w:rsid w:val="0011269C"/>
    <w:rsid w:val="00121A6F"/>
    <w:rsid w:val="00123699"/>
    <w:rsid w:val="001567C5"/>
    <w:rsid w:val="00161F92"/>
    <w:rsid w:val="0017006D"/>
    <w:rsid w:val="00171E57"/>
    <w:rsid w:val="00172757"/>
    <w:rsid w:val="00177C4B"/>
    <w:rsid w:val="001813EE"/>
    <w:rsid w:val="001A4314"/>
    <w:rsid w:val="001C3C43"/>
    <w:rsid w:val="001F7D7B"/>
    <w:rsid w:val="0022068A"/>
    <w:rsid w:val="00232DCA"/>
    <w:rsid w:val="00234621"/>
    <w:rsid w:val="00246EB8"/>
    <w:rsid w:val="00261EAE"/>
    <w:rsid w:val="0026706D"/>
    <w:rsid w:val="00272937"/>
    <w:rsid w:val="00282124"/>
    <w:rsid w:val="00287535"/>
    <w:rsid w:val="002876C9"/>
    <w:rsid w:val="0029168C"/>
    <w:rsid w:val="002A3142"/>
    <w:rsid w:val="002A663B"/>
    <w:rsid w:val="002B1B7A"/>
    <w:rsid w:val="002B2A67"/>
    <w:rsid w:val="002B66E8"/>
    <w:rsid w:val="002C3576"/>
    <w:rsid w:val="002F7773"/>
    <w:rsid w:val="003002DC"/>
    <w:rsid w:val="003104EA"/>
    <w:rsid w:val="003118BD"/>
    <w:rsid w:val="00325076"/>
    <w:rsid w:val="00325132"/>
    <w:rsid w:val="00331C6E"/>
    <w:rsid w:val="003405FB"/>
    <w:rsid w:val="003407BC"/>
    <w:rsid w:val="00342CD6"/>
    <w:rsid w:val="00342CDA"/>
    <w:rsid w:val="00343FF6"/>
    <w:rsid w:val="00355163"/>
    <w:rsid w:val="00361DE6"/>
    <w:rsid w:val="00372B67"/>
    <w:rsid w:val="0037420A"/>
    <w:rsid w:val="003750AE"/>
    <w:rsid w:val="00376861"/>
    <w:rsid w:val="003A3AAE"/>
    <w:rsid w:val="003B1F46"/>
    <w:rsid w:val="00422F57"/>
    <w:rsid w:val="00423223"/>
    <w:rsid w:val="00425F63"/>
    <w:rsid w:val="0046077D"/>
    <w:rsid w:val="004611D5"/>
    <w:rsid w:val="00471CE5"/>
    <w:rsid w:val="004A31FB"/>
    <w:rsid w:val="004A6F3C"/>
    <w:rsid w:val="004C4EBF"/>
    <w:rsid w:val="004C6BEE"/>
    <w:rsid w:val="004D03CA"/>
    <w:rsid w:val="004D221E"/>
    <w:rsid w:val="004D2DA6"/>
    <w:rsid w:val="004E05F3"/>
    <w:rsid w:val="004E1F28"/>
    <w:rsid w:val="004E2B3B"/>
    <w:rsid w:val="004E63E4"/>
    <w:rsid w:val="004F46B0"/>
    <w:rsid w:val="00514727"/>
    <w:rsid w:val="0051701F"/>
    <w:rsid w:val="00527FF5"/>
    <w:rsid w:val="005345AF"/>
    <w:rsid w:val="00565476"/>
    <w:rsid w:val="00570EDB"/>
    <w:rsid w:val="005749CB"/>
    <w:rsid w:val="00575A91"/>
    <w:rsid w:val="00577828"/>
    <w:rsid w:val="00590BBB"/>
    <w:rsid w:val="005A1FD5"/>
    <w:rsid w:val="005B20C7"/>
    <w:rsid w:val="005C2838"/>
    <w:rsid w:val="005D36DD"/>
    <w:rsid w:val="005D36F8"/>
    <w:rsid w:val="005D42D7"/>
    <w:rsid w:val="005D7F27"/>
    <w:rsid w:val="005E5DC2"/>
    <w:rsid w:val="005F0892"/>
    <w:rsid w:val="005F4A1C"/>
    <w:rsid w:val="00637585"/>
    <w:rsid w:val="00653717"/>
    <w:rsid w:val="00653FFD"/>
    <w:rsid w:val="00654B91"/>
    <w:rsid w:val="00656A8B"/>
    <w:rsid w:val="006724B1"/>
    <w:rsid w:val="006A79AB"/>
    <w:rsid w:val="006B1882"/>
    <w:rsid w:val="006C019C"/>
    <w:rsid w:val="006C47EF"/>
    <w:rsid w:val="006D5D8D"/>
    <w:rsid w:val="006E36B1"/>
    <w:rsid w:val="00707229"/>
    <w:rsid w:val="00717D08"/>
    <w:rsid w:val="00756280"/>
    <w:rsid w:val="00756C4A"/>
    <w:rsid w:val="00757BB9"/>
    <w:rsid w:val="00761DEC"/>
    <w:rsid w:val="0076291C"/>
    <w:rsid w:val="00765B70"/>
    <w:rsid w:val="0077420D"/>
    <w:rsid w:val="00780CBD"/>
    <w:rsid w:val="00783C7C"/>
    <w:rsid w:val="007A2839"/>
    <w:rsid w:val="007B6036"/>
    <w:rsid w:val="007B6D99"/>
    <w:rsid w:val="007C679A"/>
    <w:rsid w:val="007D07CD"/>
    <w:rsid w:val="007D2933"/>
    <w:rsid w:val="007D6956"/>
    <w:rsid w:val="007E0A42"/>
    <w:rsid w:val="007E6791"/>
    <w:rsid w:val="007F6E68"/>
    <w:rsid w:val="00857B50"/>
    <w:rsid w:val="0087570D"/>
    <w:rsid w:val="00894CD8"/>
    <w:rsid w:val="00897E26"/>
    <w:rsid w:val="008A5A68"/>
    <w:rsid w:val="008B7E25"/>
    <w:rsid w:val="008C3BCC"/>
    <w:rsid w:val="008D1543"/>
    <w:rsid w:val="008D3810"/>
    <w:rsid w:val="008D574E"/>
    <w:rsid w:val="008E54AA"/>
    <w:rsid w:val="008E7619"/>
    <w:rsid w:val="008F12A9"/>
    <w:rsid w:val="0091074C"/>
    <w:rsid w:val="00932DC4"/>
    <w:rsid w:val="009434D3"/>
    <w:rsid w:val="009569DE"/>
    <w:rsid w:val="00957FCD"/>
    <w:rsid w:val="00971EF0"/>
    <w:rsid w:val="00974119"/>
    <w:rsid w:val="009B449A"/>
    <w:rsid w:val="009C5BD0"/>
    <w:rsid w:val="009D77AD"/>
    <w:rsid w:val="009E7ADC"/>
    <w:rsid w:val="009F110E"/>
    <w:rsid w:val="009F36E2"/>
    <w:rsid w:val="00A06C89"/>
    <w:rsid w:val="00A2134C"/>
    <w:rsid w:val="00A418A0"/>
    <w:rsid w:val="00A455D1"/>
    <w:rsid w:val="00A53E1E"/>
    <w:rsid w:val="00A5792F"/>
    <w:rsid w:val="00A6703E"/>
    <w:rsid w:val="00A73891"/>
    <w:rsid w:val="00A809D7"/>
    <w:rsid w:val="00A92377"/>
    <w:rsid w:val="00AA01D2"/>
    <w:rsid w:val="00AA61ED"/>
    <w:rsid w:val="00AB7653"/>
    <w:rsid w:val="00AC2359"/>
    <w:rsid w:val="00AE0D85"/>
    <w:rsid w:val="00AE2BF2"/>
    <w:rsid w:val="00B00E3F"/>
    <w:rsid w:val="00B010D9"/>
    <w:rsid w:val="00B11447"/>
    <w:rsid w:val="00B1711E"/>
    <w:rsid w:val="00B262DA"/>
    <w:rsid w:val="00B30CB2"/>
    <w:rsid w:val="00B40E14"/>
    <w:rsid w:val="00B458DD"/>
    <w:rsid w:val="00B7190D"/>
    <w:rsid w:val="00B838AD"/>
    <w:rsid w:val="00B86608"/>
    <w:rsid w:val="00BA404F"/>
    <w:rsid w:val="00BA6EF4"/>
    <w:rsid w:val="00BB207C"/>
    <w:rsid w:val="00BB38FB"/>
    <w:rsid w:val="00BC0807"/>
    <w:rsid w:val="00BC1442"/>
    <w:rsid w:val="00BC4919"/>
    <w:rsid w:val="00BD1250"/>
    <w:rsid w:val="00BF2822"/>
    <w:rsid w:val="00BF2F28"/>
    <w:rsid w:val="00BF5B9E"/>
    <w:rsid w:val="00C0653D"/>
    <w:rsid w:val="00C06D24"/>
    <w:rsid w:val="00C17350"/>
    <w:rsid w:val="00C21452"/>
    <w:rsid w:val="00C2769E"/>
    <w:rsid w:val="00C35110"/>
    <w:rsid w:val="00C402AE"/>
    <w:rsid w:val="00C73C59"/>
    <w:rsid w:val="00C74B88"/>
    <w:rsid w:val="00C903B8"/>
    <w:rsid w:val="00C91301"/>
    <w:rsid w:val="00C91C2F"/>
    <w:rsid w:val="00CA3D20"/>
    <w:rsid w:val="00CB2FA6"/>
    <w:rsid w:val="00CC0402"/>
    <w:rsid w:val="00CC3161"/>
    <w:rsid w:val="00CC7367"/>
    <w:rsid w:val="00CD03E7"/>
    <w:rsid w:val="00CE2270"/>
    <w:rsid w:val="00CE6D18"/>
    <w:rsid w:val="00CF6E51"/>
    <w:rsid w:val="00D11DE6"/>
    <w:rsid w:val="00D154F8"/>
    <w:rsid w:val="00D3589B"/>
    <w:rsid w:val="00D4780D"/>
    <w:rsid w:val="00D50254"/>
    <w:rsid w:val="00D61B31"/>
    <w:rsid w:val="00D64064"/>
    <w:rsid w:val="00D73262"/>
    <w:rsid w:val="00D73A0A"/>
    <w:rsid w:val="00DA49AB"/>
    <w:rsid w:val="00DA646A"/>
    <w:rsid w:val="00DB7EC0"/>
    <w:rsid w:val="00DC4D86"/>
    <w:rsid w:val="00E03ECB"/>
    <w:rsid w:val="00E048A5"/>
    <w:rsid w:val="00E10CD5"/>
    <w:rsid w:val="00E270C8"/>
    <w:rsid w:val="00E31D00"/>
    <w:rsid w:val="00E3448B"/>
    <w:rsid w:val="00E6493D"/>
    <w:rsid w:val="00E72B05"/>
    <w:rsid w:val="00E76C5C"/>
    <w:rsid w:val="00ED183A"/>
    <w:rsid w:val="00ED63F7"/>
    <w:rsid w:val="00ED6707"/>
    <w:rsid w:val="00ED7E1E"/>
    <w:rsid w:val="00F11A72"/>
    <w:rsid w:val="00F14115"/>
    <w:rsid w:val="00F15EB7"/>
    <w:rsid w:val="00F33A54"/>
    <w:rsid w:val="00F50D0A"/>
    <w:rsid w:val="00F521BF"/>
    <w:rsid w:val="00F6214A"/>
    <w:rsid w:val="00F62978"/>
    <w:rsid w:val="00F639BA"/>
    <w:rsid w:val="00F87364"/>
    <w:rsid w:val="00F87A5B"/>
    <w:rsid w:val="00F963C3"/>
    <w:rsid w:val="00FA2EFC"/>
    <w:rsid w:val="00FB5FE3"/>
    <w:rsid w:val="00FC5E68"/>
    <w:rsid w:val="00FD4FD5"/>
    <w:rsid w:val="00FE56B1"/>
    <w:rsid w:val="00FE6153"/>
    <w:rsid w:val="00FF2BFE"/>
    <w:rsid w:val="00FF3C9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fill="f" fillcolor="white" stroke="f">
      <v:fill color="white" on="f"/>
      <v:stroke on="f"/>
    </o:shapedefaults>
    <o:shapelayout v:ext="edit">
      <o:idmap v:ext="edit" data="1"/>
    </o:shapelayout>
  </w:shapeDefaults>
  <w:decimalSymbol w:val=","/>
  <w:listSeparator w:val=";"/>
  <w14:docId w14:val="5D1CE2B3"/>
  <w15:docId w15:val="{787FFE4B-4C13-4C24-B669-B0839A69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FR"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621"/>
    <w:pPr>
      <w:spacing w:line="240" w:lineRule="atLeast"/>
    </w:pPr>
    <w:rPr>
      <w:rFonts w:ascii="Arial" w:hAnsi="Arial"/>
    </w:rPr>
  </w:style>
  <w:style w:type="paragraph" w:styleId="Titre1">
    <w:name w:val="heading 1"/>
    <w:basedOn w:val="Normal"/>
    <w:next w:val="Normal"/>
    <w:qFormat/>
    <w:pPr>
      <w:ind w:left="567" w:hanging="567"/>
      <w:jc w:val="both"/>
      <w:outlineLvl w:val="0"/>
    </w:pPr>
    <w:rPr>
      <w:b/>
      <w:bCs/>
    </w:rPr>
  </w:style>
  <w:style w:type="paragraph" w:styleId="Titre2">
    <w:name w:val="heading 2"/>
    <w:basedOn w:val="Normal"/>
    <w:next w:val="Normal"/>
    <w:qFormat/>
    <w:pPr>
      <w:ind w:left="567" w:hanging="567"/>
      <w:jc w:val="both"/>
      <w:outlineLvl w:val="1"/>
    </w:pPr>
    <w:rPr>
      <w:i/>
      <w:iCs/>
    </w:rPr>
  </w:style>
  <w:style w:type="paragraph" w:styleId="Titre3">
    <w:name w:val="heading 3"/>
    <w:basedOn w:val="Normal"/>
    <w:next w:val="Normal"/>
    <w:qFormat/>
    <w:pPr>
      <w:tabs>
        <w:tab w:val="left" w:pos="567"/>
      </w:tabs>
      <w:jc w:val="both"/>
      <w:outlineLvl w:val="2"/>
    </w:pPr>
  </w:style>
  <w:style w:type="paragraph" w:styleId="Titre4">
    <w:name w:val="heading 4"/>
    <w:basedOn w:val="Normal"/>
    <w:next w:val="Normal"/>
    <w:qFormat/>
    <w:rsid w:val="008D3810"/>
    <w:pPr>
      <w:outlineLvl w:val="3"/>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Pr>
      <w:sz w:val="20"/>
      <w:szCs w:val="20"/>
      <w:vertAlign w:val="superscript"/>
    </w:rPr>
  </w:style>
  <w:style w:type="paragraph" w:customStyle="1" w:styleId="0Textedebase">
    <w:name w:val="0 Texte de base"/>
    <w:basedOn w:val="Normal"/>
    <w:rsid w:val="00234621"/>
    <w:pPr>
      <w:jc w:val="both"/>
    </w:pPr>
  </w:style>
  <w:style w:type="paragraph" w:customStyle="1" w:styleId="1Premierretrait">
    <w:name w:val="1 Premier retrait"/>
    <w:basedOn w:val="0Textedebase"/>
    <w:rsid w:val="00234621"/>
    <w:pPr>
      <w:numPr>
        <w:numId w:val="21"/>
      </w:numPr>
      <w:spacing w:before="120"/>
    </w:pPr>
  </w:style>
  <w:style w:type="paragraph" w:customStyle="1" w:styleId="2Deuximeretrait">
    <w:name w:val="2 Deuxième retrait"/>
    <w:basedOn w:val="0Textedebase"/>
    <w:rsid w:val="00234621"/>
    <w:pPr>
      <w:numPr>
        <w:numId w:val="22"/>
      </w:numPr>
      <w:spacing w:before="120"/>
    </w:pPr>
  </w:style>
  <w:style w:type="paragraph" w:customStyle="1" w:styleId="3Troisimeretrait">
    <w:name w:val="3 Troisième retrait"/>
    <w:basedOn w:val="0Textedebase"/>
    <w:rsid w:val="00234621"/>
    <w:pPr>
      <w:numPr>
        <w:numId w:val="23"/>
      </w:numPr>
      <w:spacing w:before="120"/>
    </w:pPr>
  </w:style>
  <w:style w:type="paragraph" w:styleId="Notedebasdepage">
    <w:name w:val="footnote text"/>
    <w:basedOn w:val="Normal"/>
    <w:semiHidden/>
    <w:rsid w:val="00ED6707"/>
    <w:pPr>
      <w:spacing w:line="240" w:lineRule="auto"/>
      <w:jc w:val="both"/>
    </w:pPr>
    <w:rPr>
      <w:sz w:val="18"/>
      <w:szCs w:val="18"/>
    </w:rPr>
  </w:style>
  <w:style w:type="paragraph" w:styleId="Pieddepage">
    <w:name w:val="footer"/>
    <w:basedOn w:val="Normal"/>
    <w:rsid w:val="009F110E"/>
    <w:pPr>
      <w:tabs>
        <w:tab w:val="center" w:pos="4536"/>
        <w:tab w:val="right" w:pos="9072"/>
      </w:tabs>
    </w:pPr>
  </w:style>
  <w:style w:type="paragraph" w:styleId="En-tte">
    <w:name w:val="header"/>
    <w:basedOn w:val="Normal"/>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customStyle="1" w:styleId="1aPremierretraittable">
    <w:name w:val="1a Premier retrait table"/>
    <w:basedOn w:val="1Premierretrait"/>
    <w:qFormat/>
    <w:rsid w:val="001C3C43"/>
    <w:pPr>
      <w:tabs>
        <w:tab w:val="clear" w:pos="567"/>
        <w:tab w:val="num" w:pos="284"/>
      </w:tabs>
      <w:spacing w:before="60" w:after="60"/>
      <w:ind w:left="284" w:hanging="284"/>
    </w:pPr>
  </w:style>
  <w:style w:type="paragraph" w:styleId="Textedebulles">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F14115"/>
    <w:pPr>
      <w:autoSpaceDE w:val="0"/>
      <w:autoSpaceDN w:val="0"/>
      <w:adjustRightInd w:val="0"/>
      <w:jc w:val="both"/>
    </w:pPr>
    <w:rPr>
      <w:rFonts w:cs="Arial"/>
    </w:rPr>
  </w:style>
  <w:style w:type="paragraph" w:customStyle="1" w:styleId="2aDeuxiemeretraittable">
    <w:name w:val="2a Deuxieme retrait table"/>
    <w:basedOn w:val="2Deuximeretrait"/>
    <w:qFormat/>
    <w:rsid w:val="001C3C43"/>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1C3C43"/>
    <w:pPr>
      <w:tabs>
        <w:tab w:val="clear" w:pos="1701"/>
        <w:tab w:val="num" w:pos="851"/>
      </w:tabs>
      <w:spacing w:before="60" w:after="60"/>
      <w:ind w:left="851" w:hanging="284"/>
    </w:pPr>
  </w:style>
  <w:style w:type="table" w:styleId="Grilledutableau">
    <w:name w:val="Table Grid"/>
    <w:basedOn w:val="TableauNormal"/>
    <w:uiPriority w:val="39"/>
    <w:rsid w:val="007E67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E6791"/>
    <w:pPr>
      <w:spacing w:after="120" w:line="240" w:lineRule="auto"/>
      <w:ind w:left="720"/>
      <w:contextualSpacing/>
    </w:pPr>
    <w:rPr>
      <w:rFonts w:ascii="Times New Roman" w:hAnsi="Times New Roman"/>
      <w:sz w:val="24"/>
      <w:szCs w:val="24"/>
      <w:lang w:eastAsia="en-US"/>
    </w:rPr>
  </w:style>
  <w:style w:type="character" w:customStyle="1" w:styleId="ParagraphedelisteCar">
    <w:name w:val="Paragraphe de liste Car"/>
    <w:basedOn w:val="Policepardfaut"/>
    <w:link w:val="Paragraphedeliste"/>
    <w:uiPriority w:val="99"/>
    <w:rsid w:val="007E6791"/>
    <w:rPr>
      <w:rFonts w:ascii="Times New Roman" w:hAnsi="Times New Roman"/>
      <w:sz w:val="24"/>
      <w:szCs w:val="24"/>
      <w:lang w:val="fr-FR" w:eastAsia="en-US"/>
    </w:rPr>
  </w:style>
  <w:style w:type="character" w:styleId="Lienhypertexte">
    <w:name w:val="Hyperlink"/>
    <w:basedOn w:val="Policepardfaut"/>
    <w:uiPriority w:val="99"/>
    <w:unhideWhenUsed/>
    <w:rsid w:val="002876C9"/>
    <w:rPr>
      <w:color w:val="0000FF" w:themeColor="hyperlink"/>
      <w:u w:val="single"/>
    </w:rPr>
  </w:style>
  <w:style w:type="character" w:styleId="Lienhypertextesuivivisit">
    <w:name w:val="FollowedHyperlink"/>
    <w:basedOn w:val="Policepardfaut"/>
    <w:semiHidden/>
    <w:unhideWhenUsed/>
    <w:rsid w:val="00CF6E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hand2hand.upu.in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upu.int/fr/Union-postale-universelle/&#192;-propos-de-l&#8217;UPU/Organes/Congr&#232;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ccounts.upu.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PEGASE-7-991635</_dlc_DocId>
    <_dlc_DocIdUrl xmlns="b4ec4095-9810-4e60-b964-3161185fe897">
      <Url>https://pegase.upu.int/_layouts/DocIdRedir.aspx?ID=PEGASE-7-991635</Url>
      <Description>PEGASE-7-991635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23A30-4222-4E4B-916E-EBA94B874FF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b4ec4095-9810-4e60-b964-3161185fe897"/>
    <ds:schemaRef ds:uri="http://www.w3.org/XML/1998/namespace"/>
    <ds:schemaRef ds:uri="http://purl.org/dc/elements/1.1/"/>
  </ds:schemaRefs>
</ds:datastoreItem>
</file>

<file path=customXml/itemProps2.xml><?xml version="1.0" encoding="utf-8"?>
<ds:datastoreItem xmlns:ds="http://schemas.openxmlformats.org/officeDocument/2006/customXml" ds:itemID="{C313A2B5-C439-4D8C-BD67-BE7E7538C164}">
  <ds:schemaRefs>
    <ds:schemaRef ds:uri="http://schemas.microsoft.com/sharepoint/v3/contenttype/forms"/>
  </ds:schemaRefs>
</ds:datastoreItem>
</file>

<file path=customXml/itemProps3.xml><?xml version="1.0" encoding="utf-8"?>
<ds:datastoreItem xmlns:ds="http://schemas.openxmlformats.org/officeDocument/2006/customXml" ds:itemID="{D03E5452-6F8C-41F6-9E15-B58073DA6050}">
  <ds:schemaRefs>
    <ds:schemaRef ds:uri="http://schemas.microsoft.com/sharepoint/events"/>
  </ds:schemaRefs>
</ds:datastoreItem>
</file>

<file path=customXml/itemProps4.xml><?xml version="1.0" encoding="utf-8"?>
<ds:datastoreItem xmlns:ds="http://schemas.openxmlformats.org/officeDocument/2006/customXml" ds:itemID="{3EA077F0-F075-40DD-84FA-269C8B5EBD77}"/>
</file>

<file path=docProps/app.xml><?xml version="1.0" encoding="utf-8"?>
<Properties xmlns="http://schemas.openxmlformats.org/officeDocument/2006/extended-properties" xmlns:vt="http://schemas.openxmlformats.org/officeDocument/2006/docPropsVTypes">
  <Template>Normal.dotm</Template>
  <TotalTime>10</TotalTime>
  <Pages>5</Pages>
  <Words>986</Words>
  <Characters>5771</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X</vt:lpstr>
      <vt:lpstr>X</vt:lpstr>
    </vt:vector>
  </TitlesOfParts>
  <Company>Union postal universelle (UPU)</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WARKENTIN tatiana</dc:creator>
  <cp:lastModifiedBy>CERISON tiziana</cp:lastModifiedBy>
  <cp:revision>5</cp:revision>
  <cp:lastPrinted>2009-04-21T13:46:00Z</cp:lastPrinted>
  <dcterms:created xsi:type="dcterms:W3CDTF">2021-07-23T07:09:00Z</dcterms:created>
  <dcterms:modified xsi:type="dcterms:W3CDTF">2021-07-23T09:44:00Z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c3eb9d6b-ffcb-49c6-978d-f24805abd0ee</vt:lpwstr>
  </property>
</Properties>
</file>