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5E" w:rsidRDefault="00925A5E" w:rsidP="00745DD4">
      <w:pPr>
        <w:jc w:val="both"/>
        <w:rPr>
          <w:b/>
          <w:lang w:val="pt-BR"/>
        </w:rPr>
      </w:pPr>
      <w:bookmarkStart w:id="0" w:name="_GoBack"/>
      <w:bookmarkEnd w:id="0"/>
      <w:r>
        <w:rPr>
          <w:rFonts w:cs="Arial"/>
          <w:b/>
          <w:lang w:val="pt-BR"/>
        </w:rPr>
        <w:t xml:space="preserve">Regulamento do </w:t>
      </w:r>
      <w:r w:rsidR="00745DD4">
        <w:rPr>
          <w:rFonts w:cs="Arial"/>
          <w:b/>
          <w:lang w:val="pt-BR"/>
        </w:rPr>
        <w:t>C</w:t>
      </w:r>
      <w:r>
        <w:rPr>
          <w:rFonts w:cs="Arial"/>
          <w:b/>
          <w:lang w:val="pt-BR"/>
        </w:rPr>
        <w:t xml:space="preserve">oncurso </w:t>
      </w:r>
      <w:r w:rsidR="00745DD4">
        <w:rPr>
          <w:rFonts w:cs="Arial"/>
          <w:b/>
          <w:lang w:val="pt-BR"/>
        </w:rPr>
        <w:t>I</w:t>
      </w:r>
      <w:r>
        <w:rPr>
          <w:rFonts w:cs="Arial"/>
          <w:b/>
          <w:lang w:val="pt-BR"/>
        </w:rPr>
        <w:t xml:space="preserve">nternacional de </w:t>
      </w:r>
      <w:r w:rsidR="00745DD4">
        <w:rPr>
          <w:rFonts w:cs="Arial"/>
          <w:b/>
          <w:lang w:val="pt-BR"/>
        </w:rPr>
        <w:t>Composições Epistolares para os J</w:t>
      </w:r>
      <w:r>
        <w:rPr>
          <w:rFonts w:cs="Arial"/>
          <w:b/>
          <w:lang w:val="pt-BR"/>
        </w:rPr>
        <w:t>ovens</w:t>
      </w:r>
    </w:p>
    <w:p w:rsidR="00925A5E" w:rsidRDefault="00925A5E">
      <w:pPr>
        <w:jc w:val="both"/>
        <w:rPr>
          <w:lang w:val="pt-BR"/>
        </w:rPr>
      </w:pPr>
    </w:p>
    <w:p w:rsidR="00925A5E" w:rsidRDefault="00925A5E">
      <w:pPr>
        <w:pStyle w:val="Textedebase"/>
        <w:rPr>
          <w:b/>
          <w:lang w:val="pt-BR"/>
        </w:rPr>
      </w:pPr>
      <w:r>
        <w:rPr>
          <w:b/>
          <w:lang w:val="pt-BR"/>
        </w:rPr>
        <w:t>1.</w:t>
      </w:r>
      <w:r>
        <w:rPr>
          <w:b/>
          <w:lang w:val="pt-BR"/>
        </w:rPr>
        <w:tab/>
        <w:t>Objetivo</w:t>
      </w:r>
    </w:p>
    <w:p w:rsidR="00925A5E" w:rsidRDefault="00925A5E">
      <w:pPr>
        <w:pStyle w:val="Textedebase"/>
        <w:rPr>
          <w:lang w:val="pt-BR"/>
        </w:rPr>
      </w:pPr>
    </w:p>
    <w:p w:rsidR="00925A5E" w:rsidRDefault="00925A5E" w:rsidP="00745DD4">
      <w:pPr>
        <w:pStyle w:val="Textedebase"/>
        <w:rPr>
          <w:lang w:val="pt-BR"/>
        </w:rPr>
      </w:pPr>
      <w:r>
        <w:rPr>
          <w:rFonts w:cs="Arial"/>
          <w:lang w:val="pt-BR"/>
        </w:rPr>
        <w:t xml:space="preserve">O objetivo do </w:t>
      </w:r>
      <w:r w:rsidR="00745DD4">
        <w:rPr>
          <w:rFonts w:cs="Arial"/>
          <w:lang w:val="pt-BR"/>
        </w:rPr>
        <w:t>C</w:t>
      </w:r>
      <w:r>
        <w:rPr>
          <w:rFonts w:cs="Arial"/>
          <w:lang w:val="pt-BR"/>
        </w:rPr>
        <w:t xml:space="preserve">oncurso </w:t>
      </w:r>
      <w:r w:rsidR="00745DD4">
        <w:rPr>
          <w:rFonts w:cs="Arial"/>
          <w:lang w:val="pt-BR"/>
        </w:rPr>
        <w:t>I</w:t>
      </w:r>
      <w:r w:rsidR="008F2C89">
        <w:rPr>
          <w:rFonts w:cs="Arial"/>
          <w:lang w:val="pt-BR"/>
        </w:rPr>
        <w:t xml:space="preserve">nternacional </w:t>
      </w:r>
      <w:r w:rsidR="00745DD4">
        <w:rPr>
          <w:rFonts w:cs="Arial"/>
          <w:lang w:val="pt-BR"/>
        </w:rPr>
        <w:t>de C</w:t>
      </w:r>
      <w:r>
        <w:rPr>
          <w:rFonts w:cs="Arial"/>
          <w:lang w:val="pt-BR"/>
        </w:rPr>
        <w:t xml:space="preserve">omposições </w:t>
      </w:r>
      <w:r w:rsidR="00745DD4">
        <w:rPr>
          <w:rFonts w:cs="Arial"/>
          <w:lang w:val="pt-BR"/>
        </w:rPr>
        <w:t>E</w:t>
      </w:r>
      <w:r>
        <w:rPr>
          <w:rFonts w:cs="Arial"/>
          <w:lang w:val="pt-BR"/>
        </w:rPr>
        <w:t xml:space="preserve">pistolares </w:t>
      </w:r>
      <w:r w:rsidR="008F2C89">
        <w:rPr>
          <w:rFonts w:cs="Arial"/>
          <w:lang w:val="pt-BR"/>
        </w:rPr>
        <w:t>da UPU</w:t>
      </w:r>
      <w:r>
        <w:rPr>
          <w:rFonts w:cs="Arial"/>
          <w:lang w:val="pt-BR"/>
        </w:rPr>
        <w:t xml:space="preserve"> é </w:t>
      </w:r>
      <w:r w:rsidR="008F2C89">
        <w:rPr>
          <w:rFonts w:cs="Arial"/>
          <w:lang w:val="pt-BR"/>
        </w:rPr>
        <w:t>melhorar a alfabetização através da arte epistolar. O concurso anual incentiva as crianças e adolescentes</w:t>
      </w:r>
      <w:r>
        <w:rPr>
          <w:rFonts w:cs="Arial"/>
          <w:lang w:val="pt-BR"/>
        </w:rPr>
        <w:t xml:space="preserve"> </w:t>
      </w:r>
      <w:r w:rsidR="008F2C89">
        <w:rPr>
          <w:rFonts w:cs="Arial"/>
          <w:lang w:val="pt-BR"/>
        </w:rPr>
        <w:t xml:space="preserve">a expressarem a criatividade deles </w:t>
      </w:r>
      <w:r>
        <w:rPr>
          <w:rFonts w:cs="Arial"/>
          <w:lang w:val="pt-BR"/>
        </w:rPr>
        <w:t xml:space="preserve">e </w:t>
      </w:r>
      <w:r w:rsidR="008F2C89">
        <w:rPr>
          <w:rFonts w:cs="Arial"/>
          <w:lang w:val="pt-BR"/>
        </w:rPr>
        <w:t>melhorar seus conhecimentos linguísticos</w:t>
      </w:r>
      <w:r>
        <w:rPr>
          <w:lang w:val="pt-BR"/>
        </w:rPr>
        <w:t>.</w:t>
      </w:r>
    </w:p>
    <w:p w:rsidR="00925A5E" w:rsidRDefault="00925A5E">
      <w:pPr>
        <w:pStyle w:val="Textedebase"/>
        <w:tabs>
          <w:tab w:val="left" w:pos="567"/>
        </w:tabs>
        <w:ind w:left="567" w:hanging="567"/>
        <w:rPr>
          <w:lang w:val="pt-BR"/>
        </w:rPr>
      </w:pPr>
    </w:p>
    <w:p w:rsidR="00925A5E" w:rsidRDefault="00925A5E">
      <w:pPr>
        <w:pStyle w:val="Textedebase"/>
        <w:tabs>
          <w:tab w:val="left" w:pos="567"/>
        </w:tabs>
        <w:ind w:left="567" w:hanging="567"/>
        <w:rPr>
          <w:lang w:val="pt-BR"/>
        </w:rPr>
      </w:pPr>
    </w:p>
    <w:p w:rsidR="00925A5E" w:rsidRDefault="00925A5E">
      <w:pPr>
        <w:pStyle w:val="Textedebase"/>
        <w:rPr>
          <w:b/>
          <w:lang w:val="pt-BR"/>
        </w:rPr>
      </w:pPr>
      <w:r>
        <w:rPr>
          <w:b/>
          <w:lang w:val="pt-BR"/>
        </w:rPr>
        <w:t>2.</w:t>
      </w:r>
      <w:r>
        <w:rPr>
          <w:b/>
          <w:lang w:val="pt-BR"/>
        </w:rPr>
        <w:tab/>
        <w:t>Participação</w:t>
      </w:r>
    </w:p>
    <w:p w:rsidR="00925A5E" w:rsidRDefault="00925A5E">
      <w:pPr>
        <w:pStyle w:val="Textedebase"/>
        <w:rPr>
          <w:lang w:val="pt-BR"/>
        </w:rPr>
      </w:pPr>
    </w:p>
    <w:p w:rsidR="00925A5E" w:rsidRDefault="00925A5E">
      <w:pPr>
        <w:pStyle w:val="Textedebase"/>
        <w:rPr>
          <w:lang w:val="pt-BR"/>
        </w:rPr>
      </w:pPr>
      <w:r>
        <w:rPr>
          <w:rFonts w:cs="Arial"/>
          <w:lang w:val="pt-BR"/>
        </w:rPr>
        <w:t>Apenas os jovens de até quinze anos poderão participar do concurso</w:t>
      </w:r>
      <w:r>
        <w:rPr>
          <w:lang w:val="pt-BR"/>
        </w:rPr>
        <w:t>.</w:t>
      </w:r>
    </w:p>
    <w:p w:rsidR="00925A5E" w:rsidRDefault="00925A5E" w:rsidP="003B3CED">
      <w:pPr>
        <w:pStyle w:val="Textedebase"/>
        <w:spacing w:before="120"/>
        <w:rPr>
          <w:lang w:val="pt-BR"/>
        </w:rPr>
      </w:pPr>
      <w:r>
        <w:rPr>
          <w:rFonts w:cs="Arial"/>
          <w:bCs/>
          <w:color w:val="000000"/>
          <w:lang w:val="pt-BR"/>
        </w:rPr>
        <w:t xml:space="preserve">A Secretaria Internacional da UPU </w:t>
      </w:r>
      <w:r>
        <w:rPr>
          <w:rFonts w:cs="Arial"/>
          <w:color w:val="000000"/>
          <w:lang w:val="pt-BR"/>
        </w:rPr>
        <w:t xml:space="preserve">não </w:t>
      </w:r>
      <w:r w:rsidR="003B3CED">
        <w:rPr>
          <w:rFonts w:cs="Arial"/>
          <w:color w:val="000000"/>
          <w:lang w:val="pt-BR"/>
        </w:rPr>
        <w:t>aceita</w:t>
      </w:r>
      <w:r>
        <w:rPr>
          <w:rFonts w:cs="Arial"/>
          <w:color w:val="000000"/>
          <w:lang w:val="pt-BR"/>
        </w:rPr>
        <w:t xml:space="preserve"> nenhum pedido de inscriç</w:t>
      </w:r>
      <w:r w:rsidR="008F2C89">
        <w:rPr>
          <w:rFonts w:cs="Arial"/>
          <w:color w:val="000000"/>
          <w:lang w:val="pt-BR"/>
        </w:rPr>
        <w:t xml:space="preserve">ão vindo diretamente de escolas, </w:t>
      </w:r>
      <w:r>
        <w:rPr>
          <w:rFonts w:cs="Arial"/>
          <w:color w:val="000000"/>
          <w:lang w:val="pt-BR"/>
        </w:rPr>
        <w:t>de particulares</w:t>
      </w:r>
      <w:r w:rsidR="008F2C89">
        <w:rPr>
          <w:rFonts w:cs="Arial"/>
          <w:color w:val="000000"/>
          <w:lang w:val="pt-BR"/>
        </w:rPr>
        <w:t xml:space="preserve"> ou outros</w:t>
      </w:r>
      <w:r>
        <w:rPr>
          <w:lang w:val="pt-BR"/>
        </w:rPr>
        <w:t xml:space="preserve">. </w:t>
      </w:r>
    </w:p>
    <w:p w:rsidR="00925A5E" w:rsidRDefault="00925A5E">
      <w:pPr>
        <w:pStyle w:val="Textedebase"/>
        <w:rPr>
          <w:lang w:val="pt-BR"/>
        </w:rPr>
      </w:pPr>
    </w:p>
    <w:p w:rsidR="00925A5E" w:rsidRDefault="00925A5E">
      <w:pPr>
        <w:pStyle w:val="Textedebase"/>
        <w:rPr>
          <w:lang w:val="pt-BR"/>
        </w:rPr>
      </w:pPr>
    </w:p>
    <w:p w:rsidR="00925A5E" w:rsidRDefault="00925A5E">
      <w:pPr>
        <w:pStyle w:val="Textedebase"/>
        <w:rPr>
          <w:b/>
          <w:lang w:val="pt-BR"/>
        </w:rPr>
      </w:pPr>
      <w:r>
        <w:rPr>
          <w:b/>
          <w:lang w:val="pt-BR"/>
        </w:rPr>
        <w:t>3.</w:t>
      </w:r>
      <w:r>
        <w:rPr>
          <w:b/>
          <w:lang w:val="pt-BR"/>
        </w:rPr>
        <w:tab/>
        <w:t>Organização do concurso e seleção dos vencedores</w:t>
      </w:r>
    </w:p>
    <w:p w:rsidR="00925A5E" w:rsidRDefault="00925A5E">
      <w:pPr>
        <w:pStyle w:val="Textedebase"/>
        <w:ind w:left="567" w:hanging="567"/>
        <w:rPr>
          <w:lang w:val="pt-BR"/>
        </w:rPr>
      </w:pPr>
    </w:p>
    <w:p w:rsidR="008F2C89" w:rsidRDefault="008F2C89" w:rsidP="00C0540F">
      <w:pPr>
        <w:pStyle w:val="Textedebase"/>
        <w:rPr>
          <w:lang w:val="pt-BR"/>
        </w:rPr>
      </w:pPr>
      <w:r>
        <w:rPr>
          <w:lang w:val="pt-BR"/>
        </w:rPr>
        <w:t xml:space="preserve">A </w:t>
      </w:r>
      <w:r w:rsidR="003B3CED">
        <w:rPr>
          <w:rFonts w:cs="Arial"/>
          <w:bCs/>
          <w:color w:val="000000"/>
          <w:lang w:val="pt-BR"/>
        </w:rPr>
        <w:t>UPU</w:t>
      </w:r>
      <w:r>
        <w:rPr>
          <w:szCs w:val="24"/>
          <w:lang w:val="pt-BR"/>
        </w:rPr>
        <w:t xml:space="preserve"> anuncia o tema escolhido para o novo concurso.</w:t>
      </w:r>
    </w:p>
    <w:p w:rsidR="008F2C89" w:rsidRDefault="008F2C89">
      <w:pPr>
        <w:pStyle w:val="Textedebase"/>
        <w:ind w:left="567" w:hanging="567"/>
        <w:rPr>
          <w:noProof/>
          <w:lang w:val="pt-BR"/>
        </w:rPr>
      </w:pPr>
    </w:p>
    <w:p w:rsidR="00234558" w:rsidRDefault="00234558" w:rsidP="00234558">
      <w:pPr>
        <w:pStyle w:val="Textedebase"/>
        <w:rPr>
          <w:lang w:val="pt-BR"/>
        </w:rPr>
      </w:pPr>
      <w:r>
        <w:rPr>
          <w:lang w:val="pt-BR"/>
        </w:rPr>
        <w:t>Em seguida, c</w:t>
      </w:r>
      <w:r w:rsidR="00925A5E">
        <w:rPr>
          <w:lang w:val="pt-BR"/>
        </w:rPr>
        <w:t>ada País-membro organiza</w:t>
      </w:r>
      <w:r>
        <w:rPr>
          <w:lang w:val="pt-BR"/>
        </w:rPr>
        <w:t xml:space="preserve"> </w:t>
      </w:r>
      <w:r w:rsidR="00925A5E">
        <w:rPr>
          <w:lang w:val="pt-BR"/>
        </w:rPr>
        <w:t xml:space="preserve">em seu território – </w:t>
      </w:r>
      <w:r w:rsidR="00925A5E">
        <w:rPr>
          <w:rFonts w:cs="Arial"/>
          <w:lang w:val="pt-BR"/>
        </w:rPr>
        <w:t>da maneira mais conveniente</w:t>
      </w:r>
      <w:r w:rsidR="00925A5E">
        <w:rPr>
          <w:lang w:val="pt-BR"/>
        </w:rPr>
        <w:t>, mas de preferência com a ajuda das autoridades educativas nacionais – um concurso de composições epistolares para os jovens</w:t>
      </w:r>
      <w:r>
        <w:rPr>
          <w:lang w:val="pt-BR"/>
        </w:rPr>
        <w:t xml:space="preserve"> em torno do tema escolhido</w:t>
      </w:r>
      <w:r w:rsidR="00925A5E">
        <w:rPr>
          <w:lang w:val="pt-BR"/>
        </w:rPr>
        <w:t>.</w:t>
      </w:r>
    </w:p>
    <w:p w:rsidR="00234558" w:rsidRDefault="00234558" w:rsidP="00234558">
      <w:pPr>
        <w:pStyle w:val="Textedebase"/>
        <w:rPr>
          <w:lang w:val="pt-BR"/>
        </w:rPr>
      </w:pPr>
    </w:p>
    <w:p w:rsidR="00925A5E" w:rsidRDefault="00234558" w:rsidP="00745DD4">
      <w:pPr>
        <w:pStyle w:val="Textedebase"/>
        <w:rPr>
          <w:lang w:val="pt-BR"/>
        </w:rPr>
      </w:pPr>
      <w:r>
        <w:rPr>
          <w:lang w:val="pt-BR"/>
        </w:rPr>
        <w:t xml:space="preserve">O </w:t>
      </w:r>
      <w:r>
        <w:rPr>
          <w:rFonts w:cs="Arial"/>
          <w:lang w:val="pt-BR"/>
        </w:rPr>
        <w:t>organizador nacional</w:t>
      </w:r>
      <w:r w:rsidR="00C0540F">
        <w:rPr>
          <w:rFonts w:cs="Arial"/>
          <w:lang w:val="pt-BR"/>
        </w:rPr>
        <w:t xml:space="preserve"> ou os organizadores nacionais</w:t>
      </w:r>
      <w:r>
        <w:rPr>
          <w:rFonts w:cs="Arial"/>
          <w:lang w:val="pt-BR"/>
        </w:rPr>
        <w:t xml:space="preserve"> e</w:t>
      </w:r>
      <w:r w:rsidR="00925A5E">
        <w:rPr>
          <w:lang w:val="pt-BR"/>
        </w:rPr>
        <w:t>scolhe</w:t>
      </w:r>
      <w:r w:rsidR="00C0540F">
        <w:rPr>
          <w:lang w:val="pt-BR"/>
        </w:rPr>
        <w:t>m</w:t>
      </w:r>
      <w:r w:rsidR="00925A5E">
        <w:rPr>
          <w:lang w:val="pt-BR"/>
        </w:rPr>
        <w:t xml:space="preserve"> a melhor composição, de acordo com o </w:t>
      </w:r>
      <w:r w:rsidR="00745DD4">
        <w:rPr>
          <w:lang w:val="pt-BR"/>
        </w:rPr>
        <w:t>r</w:t>
      </w:r>
      <w:r w:rsidR="00925A5E">
        <w:rPr>
          <w:lang w:val="pt-BR"/>
        </w:rPr>
        <w:t>egulamento geral do concurso.</w:t>
      </w:r>
      <w:r w:rsidR="00925A5E">
        <w:rPr>
          <w:szCs w:val="24"/>
          <w:lang w:val="pt-BR"/>
        </w:rPr>
        <w:t xml:space="preserve"> </w:t>
      </w:r>
    </w:p>
    <w:p w:rsidR="003B3CED" w:rsidRDefault="003B3CED" w:rsidP="003B3CED">
      <w:pPr>
        <w:pStyle w:val="Textedebase"/>
        <w:rPr>
          <w:noProof/>
          <w:lang w:val="pt-BR"/>
        </w:rPr>
      </w:pPr>
    </w:p>
    <w:p w:rsidR="00925A5E" w:rsidRDefault="00234558" w:rsidP="00745DD4">
      <w:pPr>
        <w:pStyle w:val="Textedebase"/>
        <w:rPr>
          <w:lang w:val="pt-BR"/>
        </w:rPr>
      </w:pPr>
      <w:r>
        <w:rPr>
          <w:noProof/>
          <w:lang w:val="pt-BR"/>
        </w:rPr>
        <w:t xml:space="preserve">Cada </w:t>
      </w:r>
      <w:r>
        <w:rPr>
          <w:lang w:val="pt-BR"/>
        </w:rPr>
        <w:t xml:space="preserve">País-membro </w:t>
      </w:r>
      <w:r w:rsidR="003B3CED">
        <w:rPr>
          <w:lang w:val="pt-BR"/>
        </w:rPr>
        <w:t>transmite</w:t>
      </w:r>
      <w:r w:rsidR="00925A5E">
        <w:rPr>
          <w:lang w:val="pt-BR"/>
        </w:rPr>
        <w:t xml:space="preserve"> à </w:t>
      </w:r>
      <w:r w:rsidR="00925A5E">
        <w:rPr>
          <w:rFonts w:cs="Arial"/>
          <w:bCs/>
          <w:color w:val="000000"/>
          <w:lang w:val="pt-BR"/>
        </w:rPr>
        <w:t xml:space="preserve">Secretaria </w:t>
      </w:r>
      <w:r w:rsidR="00925A5E">
        <w:rPr>
          <w:szCs w:val="24"/>
          <w:lang w:val="pt-BR"/>
        </w:rPr>
        <w:t xml:space="preserve">Internacional </w:t>
      </w:r>
      <w:r>
        <w:rPr>
          <w:szCs w:val="24"/>
          <w:lang w:val="pt-BR"/>
        </w:rPr>
        <w:t>su</w:t>
      </w:r>
      <w:r w:rsidR="00925A5E">
        <w:rPr>
          <w:lang w:val="pt-BR"/>
        </w:rPr>
        <w:t xml:space="preserve">a </w:t>
      </w:r>
      <w:r>
        <w:rPr>
          <w:lang w:val="pt-BR"/>
        </w:rPr>
        <w:t xml:space="preserve">melhor </w:t>
      </w:r>
      <w:r w:rsidR="00925A5E">
        <w:rPr>
          <w:lang w:val="pt-BR"/>
        </w:rPr>
        <w:t>composição</w:t>
      </w:r>
      <w:r>
        <w:rPr>
          <w:lang w:val="pt-BR"/>
        </w:rPr>
        <w:t xml:space="preserve"> nacional</w:t>
      </w:r>
      <w:r w:rsidR="00925A5E">
        <w:rPr>
          <w:lang w:val="pt-BR"/>
        </w:rPr>
        <w:t xml:space="preserve">, </w:t>
      </w:r>
      <w:r>
        <w:rPr>
          <w:rFonts w:cs="Arial"/>
          <w:bCs/>
          <w:lang w:val="pt-BR"/>
        </w:rPr>
        <w:t>acompanhada</w:t>
      </w:r>
      <w:r w:rsidR="00925A5E">
        <w:rPr>
          <w:rFonts w:cs="Arial"/>
          <w:bCs/>
          <w:lang w:val="pt-BR"/>
        </w:rPr>
        <w:t xml:space="preserve"> </w:t>
      </w:r>
      <w:r w:rsidR="00925A5E">
        <w:rPr>
          <w:lang w:val="pt-BR"/>
        </w:rPr>
        <w:t>de todos os documentos necessários</w:t>
      </w:r>
      <w:r>
        <w:rPr>
          <w:lang w:val="pt-BR"/>
        </w:rPr>
        <w:t xml:space="preserve"> (ver abaixo)</w:t>
      </w:r>
      <w:r w:rsidR="00925A5E">
        <w:rPr>
          <w:lang w:val="pt-BR"/>
        </w:rPr>
        <w:t xml:space="preserve">, </w:t>
      </w:r>
      <w:r w:rsidR="00C0540F">
        <w:rPr>
          <w:lang w:val="pt-BR"/>
        </w:rPr>
        <w:t xml:space="preserve">o mais tardar </w:t>
      </w:r>
      <w:r w:rsidR="00925A5E" w:rsidRPr="003B3CED">
        <w:rPr>
          <w:bCs/>
          <w:lang w:val="pt-BR"/>
        </w:rPr>
        <w:t xml:space="preserve">até </w:t>
      </w:r>
      <w:r w:rsidR="00F3770F">
        <w:rPr>
          <w:bCs/>
          <w:lang w:val="pt-BR"/>
        </w:rPr>
        <w:t>5</w:t>
      </w:r>
      <w:r w:rsidR="00925A5E" w:rsidRPr="003B3CED">
        <w:rPr>
          <w:bCs/>
          <w:lang w:val="pt-BR"/>
        </w:rPr>
        <w:t xml:space="preserve"> de </w:t>
      </w:r>
      <w:r w:rsidR="00F3770F">
        <w:rPr>
          <w:bCs/>
          <w:lang w:val="pt-BR"/>
        </w:rPr>
        <w:t>maio</w:t>
      </w:r>
      <w:r w:rsidR="00925A5E" w:rsidRPr="003B3CED">
        <w:rPr>
          <w:bCs/>
          <w:lang w:val="pt-BR"/>
        </w:rPr>
        <w:t xml:space="preserve"> </w:t>
      </w:r>
      <w:r w:rsidRPr="003B3CED">
        <w:rPr>
          <w:bCs/>
          <w:lang w:val="pt-BR"/>
        </w:rPr>
        <w:t>do</w:t>
      </w:r>
      <w:r w:rsidR="00925A5E" w:rsidRPr="003B3CED">
        <w:rPr>
          <w:bCs/>
          <w:lang w:val="pt-BR"/>
        </w:rPr>
        <w:t xml:space="preserve"> ano</w:t>
      </w:r>
      <w:r w:rsidRPr="003B3CED">
        <w:rPr>
          <w:bCs/>
          <w:lang w:val="pt-BR"/>
        </w:rPr>
        <w:t xml:space="preserve"> seguinte</w:t>
      </w:r>
      <w:r w:rsidR="00167E2E" w:rsidRPr="00167E2E">
        <w:rPr>
          <w:rFonts w:eastAsia="SimSun" w:cs="Arial"/>
          <w:vertAlign w:val="superscript"/>
          <w:lang w:eastAsia="zh-CN"/>
        </w:rPr>
        <w:footnoteReference w:id="2"/>
      </w:r>
      <w:r w:rsidRPr="00234558">
        <w:rPr>
          <w:szCs w:val="24"/>
          <w:lang w:val="pt-PT"/>
        </w:rPr>
        <w:t xml:space="preserve">. </w:t>
      </w:r>
      <w:r>
        <w:rPr>
          <w:szCs w:val="24"/>
          <w:lang w:val="pt-PT"/>
        </w:rPr>
        <w:t>Só é aceita uma única composição por país</w:t>
      </w:r>
      <w:r w:rsidR="00925A5E">
        <w:rPr>
          <w:lang w:val="pt-BR"/>
        </w:rPr>
        <w:t xml:space="preserve">. </w:t>
      </w:r>
    </w:p>
    <w:p w:rsidR="000D47BF" w:rsidRDefault="000D47BF" w:rsidP="00234558">
      <w:pPr>
        <w:pStyle w:val="Textedebase"/>
        <w:spacing w:before="120"/>
        <w:rPr>
          <w:lang w:val="pt-BR"/>
        </w:rPr>
      </w:pPr>
      <w:r>
        <w:rPr>
          <w:lang w:val="pt-BR"/>
        </w:rPr>
        <w:t xml:space="preserve">Cada composição </w:t>
      </w:r>
      <w:r w:rsidR="00E54556">
        <w:rPr>
          <w:lang w:val="pt-BR"/>
        </w:rPr>
        <w:t>deve ser acompanhada dos seguintes documentos:</w:t>
      </w:r>
    </w:p>
    <w:p w:rsidR="00E54556" w:rsidRDefault="00E54556" w:rsidP="003B3CED">
      <w:pPr>
        <w:pStyle w:val="Textedebase"/>
        <w:spacing w:before="120"/>
        <w:ind w:left="567" w:hanging="567"/>
        <w:rPr>
          <w:lang w:val="pt-BR"/>
        </w:rPr>
      </w:pPr>
      <w:r>
        <w:rPr>
          <w:lang w:val="pt-BR"/>
        </w:rPr>
        <w:t>a)</w:t>
      </w:r>
      <w:r>
        <w:rPr>
          <w:lang w:val="pt-BR"/>
        </w:rPr>
        <w:tab/>
      </w:r>
      <w:r w:rsidR="003B3CED">
        <w:rPr>
          <w:rFonts w:cs="Arial"/>
          <w:bCs/>
          <w:lang w:val="pt-BR"/>
        </w:rPr>
        <w:t>F</w:t>
      </w:r>
      <w:r>
        <w:rPr>
          <w:rFonts w:cs="Arial"/>
          <w:bCs/>
          <w:lang w:val="pt-BR"/>
        </w:rPr>
        <w:t>icha de participação,</w:t>
      </w:r>
      <w:r>
        <w:rPr>
          <w:rFonts w:cs="Arial"/>
          <w:lang w:val="pt-BR"/>
        </w:rPr>
        <w:t xml:space="preserve"> </w:t>
      </w:r>
      <w:r>
        <w:rPr>
          <w:rFonts w:cs="Arial"/>
          <w:bCs/>
          <w:lang w:val="pt-BR"/>
        </w:rPr>
        <w:t>devidamente preenchida.</w:t>
      </w:r>
    </w:p>
    <w:p w:rsidR="00E54556" w:rsidRDefault="00E54556">
      <w:pPr>
        <w:pStyle w:val="Textedebase"/>
        <w:spacing w:before="120"/>
        <w:ind w:left="567" w:hanging="567"/>
        <w:rPr>
          <w:lang w:val="pt-BR"/>
        </w:rPr>
      </w:pPr>
      <w:r>
        <w:rPr>
          <w:lang w:val="pt-BR"/>
        </w:rPr>
        <w:t>b</w:t>
      </w:r>
      <w:r w:rsidR="003B3CED">
        <w:rPr>
          <w:lang w:val="pt-BR"/>
        </w:rPr>
        <w:t>)</w:t>
      </w:r>
      <w:r w:rsidR="003B3CED">
        <w:rPr>
          <w:lang w:val="pt-BR"/>
        </w:rPr>
        <w:tab/>
        <w:t>V</w:t>
      </w:r>
      <w:r w:rsidR="00146FF2">
        <w:rPr>
          <w:lang w:val="pt-BR"/>
        </w:rPr>
        <w:t xml:space="preserve">ersão </w:t>
      </w:r>
      <w:r>
        <w:rPr>
          <w:lang w:val="pt-BR"/>
        </w:rPr>
        <w:t>original da composição nos seguintes formatos:</w:t>
      </w:r>
    </w:p>
    <w:p w:rsidR="00925A5E" w:rsidRDefault="00745DD4" w:rsidP="003E6376">
      <w:pPr>
        <w:pStyle w:val="Premierretrait"/>
        <w:numPr>
          <w:ilvl w:val="0"/>
          <w:numId w:val="0"/>
        </w:numPr>
        <w:spacing w:before="100"/>
        <w:ind w:left="1134" w:hanging="567"/>
        <w:rPr>
          <w:lang w:val="pt-BR"/>
        </w:rPr>
      </w:pPr>
      <w:r w:rsidRPr="00167E2E">
        <w:rPr>
          <w:rFonts w:eastAsia="SimSun" w:cs="Arial"/>
          <w:lang w:val="pt-BR" w:eastAsia="zh-CN"/>
        </w:rPr>
        <w:t>–</w:t>
      </w:r>
      <w:r w:rsidRPr="00167E2E">
        <w:rPr>
          <w:rFonts w:eastAsia="SimSun" w:cs="Arial"/>
          <w:lang w:val="pt-BR" w:eastAsia="zh-CN"/>
        </w:rPr>
        <w:tab/>
      </w:r>
      <w:r w:rsidR="003B3CED">
        <w:rPr>
          <w:lang w:val="pt-BR"/>
        </w:rPr>
        <w:t>Cópia</w:t>
      </w:r>
      <w:r>
        <w:rPr>
          <w:lang w:val="pt-BR"/>
        </w:rPr>
        <w:t xml:space="preserve"> digitalizada</w:t>
      </w:r>
      <w:r w:rsidR="00560ACA">
        <w:rPr>
          <w:lang w:val="pt-BR"/>
        </w:rPr>
        <w:t xml:space="preserve"> de boa qualidade</w:t>
      </w:r>
      <w:r>
        <w:rPr>
          <w:lang w:val="pt-BR"/>
        </w:rPr>
        <w:t xml:space="preserve"> </w:t>
      </w:r>
      <w:r w:rsidRPr="00167E2E">
        <w:rPr>
          <w:lang w:val="pt-BR"/>
        </w:rPr>
        <w:t>(se disponível)</w:t>
      </w:r>
      <w:r w:rsidR="00E54556">
        <w:rPr>
          <w:lang w:val="pt-BR"/>
        </w:rPr>
        <w:t xml:space="preserve"> </w:t>
      </w:r>
      <w:r w:rsidR="00560ACA">
        <w:rPr>
          <w:lang w:val="pt-BR"/>
        </w:rPr>
        <w:t xml:space="preserve">do original manuscrito, </w:t>
      </w:r>
      <w:r w:rsidR="000A51D9">
        <w:rPr>
          <w:lang w:val="pt-BR"/>
        </w:rPr>
        <w:t>em</w:t>
      </w:r>
      <w:r w:rsidR="00560ACA">
        <w:rPr>
          <w:lang w:val="pt-BR"/>
        </w:rPr>
        <w:t xml:space="preserve"> formato </w:t>
      </w:r>
      <w:r w:rsidR="00E54556">
        <w:rPr>
          <w:lang w:val="pt-BR"/>
        </w:rPr>
        <w:t>PDF</w:t>
      </w:r>
      <w:r w:rsidR="00560ACA">
        <w:rPr>
          <w:lang w:val="pt-BR"/>
        </w:rPr>
        <w:t xml:space="preserve"> e</w:t>
      </w:r>
      <w:r w:rsidR="00E54556">
        <w:rPr>
          <w:lang w:val="pt-BR"/>
        </w:rPr>
        <w:t xml:space="preserve"> a cores</w:t>
      </w:r>
      <w:r w:rsidR="003B3CED">
        <w:rPr>
          <w:lang w:val="pt-BR"/>
        </w:rPr>
        <w:t>.</w:t>
      </w:r>
      <w:r w:rsidR="00E54556">
        <w:rPr>
          <w:lang w:val="pt-BR"/>
        </w:rPr>
        <w:t xml:space="preserve"> </w:t>
      </w:r>
    </w:p>
    <w:p w:rsidR="00925A5E" w:rsidRDefault="003B3CED" w:rsidP="009F5B3E">
      <w:pPr>
        <w:pStyle w:val="Premierretrait"/>
        <w:tabs>
          <w:tab w:val="clear" w:pos="567"/>
        </w:tabs>
        <w:ind w:left="1134"/>
        <w:rPr>
          <w:lang w:val="pt-BR"/>
        </w:rPr>
      </w:pPr>
      <w:r>
        <w:rPr>
          <w:lang w:val="pt-BR"/>
        </w:rPr>
        <w:t>Cópia</w:t>
      </w:r>
      <w:r w:rsidR="00E54556">
        <w:rPr>
          <w:lang w:val="pt-BR"/>
        </w:rPr>
        <w:t xml:space="preserve"> </w:t>
      </w:r>
      <w:r w:rsidR="009F5B3E">
        <w:rPr>
          <w:lang w:val="pt-BR"/>
        </w:rPr>
        <w:t>em</w:t>
      </w:r>
      <w:r w:rsidR="00E54556">
        <w:rPr>
          <w:lang w:val="pt-BR"/>
        </w:rPr>
        <w:t xml:space="preserve"> formato Word.</w:t>
      </w:r>
    </w:p>
    <w:p w:rsidR="00E54556" w:rsidRDefault="00E54556" w:rsidP="00E54556">
      <w:pPr>
        <w:pStyle w:val="Textedebase"/>
        <w:spacing w:before="120"/>
        <w:ind w:left="567" w:hanging="567"/>
        <w:rPr>
          <w:lang w:val="pt-BR"/>
        </w:rPr>
      </w:pPr>
      <w:r>
        <w:rPr>
          <w:lang w:val="pt-BR"/>
        </w:rPr>
        <w:t>c)</w:t>
      </w:r>
      <w:r>
        <w:rPr>
          <w:lang w:val="pt-BR"/>
        </w:rPr>
        <w:tab/>
        <w:t xml:space="preserve">Tradução da composição epistolar em inglês e/ou em francês no formato Word. </w:t>
      </w:r>
    </w:p>
    <w:p w:rsidR="00925A5E" w:rsidRDefault="00E54556" w:rsidP="007813FA">
      <w:pPr>
        <w:pStyle w:val="Textedebase"/>
        <w:spacing w:before="120"/>
        <w:ind w:left="567" w:hanging="567"/>
        <w:rPr>
          <w:lang w:val="pt-BR"/>
        </w:rPr>
      </w:pPr>
      <w:r>
        <w:rPr>
          <w:lang w:val="pt-BR"/>
        </w:rPr>
        <w:t>d)</w:t>
      </w:r>
      <w:r>
        <w:rPr>
          <w:lang w:val="pt-BR"/>
        </w:rPr>
        <w:tab/>
      </w:r>
      <w:r w:rsidR="003B3CED">
        <w:rPr>
          <w:lang w:val="pt-BR"/>
        </w:rPr>
        <w:t>F</w:t>
      </w:r>
      <w:r>
        <w:rPr>
          <w:rFonts w:cs="Arial"/>
          <w:bCs/>
          <w:lang w:val="pt-BR"/>
        </w:rPr>
        <w:t>otografia digital de boa</w:t>
      </w:r>
      <w:r w:rsidR="001732BC">
        <w:rPr>
          <w:rFonts w:cs="Arial"/>
          <w:bCs/>
          <w:lang w:val="pt-BR"/>
        </w:rPr>
        <w:t xml:space="preserve"> qualidade do(a) candidato(a)</w:t>
      </w:r>
      <w:r>
        <w:rPr>
          <w:lang w:val="pt-BR"/>
        </w:rPr>
        <w:t>:</w:t>
      </w:r>
    </w:p>
    <w:p w:rsidR="00E54556" w:rsidRDefault="003B3CED" w:rsidP="00745DD4">
      <w:pPr>
        <w:pStyle w:val="Premierretrait"/>
        <w:tabs>
          <w:tab w:val="clear" w:pos="567"/>
        </w:tabs>
        <w:ind w:left="1134"/>
        <w:rPr>
          <w:lang w:val="pt-BR"/>
        </w:rPr>
      </w:pPr>
      <w:bookmarkStart w:id="1" w:name="_Hlt201546978"/>
      <w:bookmarkStart w:id="2" w:name="_Hlt201546979"/>
      <w:bookmarkStart w:id="3" w:name="_Hlt201546948"/>
      <w:bookmarkStart w:id="4" w:name="_Hlt201546949"/>
      <w:r>
        <w:rPr>
          <w:lang w:val="pt-BR"/>
        </w:rPr>
        <w:t>Formato</w:t>
      </w:r>
      <w:r w:rsidR="00745DD4">
        <w:rPr>
          <w:lang w:val="pt-BR"/>
        </w:rPr>
        <w:t xml:space="preserve"> JPEG (</w:t>
      </w:r>
      <w:r w:rsidR="00E54556">
        <w:rPr>
          <w:lang w:val="pt-BR"/>
        </w:rPr>
        <w:t xml:space="preserve">300 </w:t>
      </w:r>
      <w:r w:rsidR="00E54556">
        <w:rPr>
          <w:rFonts w:cs="Arial"/>
          <w:lang w:val="pt-BR"/>
        </w:rPr>
        <w:t>pontos por polegada no mínimo</w:t>
      </w:r>
      <w:r w:rsidR="00E54556">
        <w:rPr>
          <w:lang w:val="pt-BR"/>
        </w:rPr>
        <w:t>)</w:t>
      </w:r>
      <w:r>
        <w:rPr>
          <w:lang w:val="pt-BR"/>
        </w:rPr>
        <w:t>.</w:t>
      </w:r>
    </w:p>
    <w:bookmarkEnd w:id="1"/>
    <w:bookmarkEnd w:id="2"/>
    <w:bookmarkEnd w:id="3"/>
    <w:bookmarkEnd w:id="4"/>
    <w:p w:rsidR="00E54556" w:rsidRDefault="003B3CED" w:rsidP="00745DD4">
      <w:pPr>
        <w:pStyle w:val="Premierretrait"/>
        <w:tabs>
          <w:tab w:val="clear" w:pos="567"/>
        </w:tabs>
        <w:ind w:left="1134"/>
        <w:rPr>
          <w:lang w:val="pt-BR"/>
        </w:rPr>
      </w:pPr>
      <w:r>
        <w:rPr>
          <w:lang w:val="pt-BR"/>
        </w:rPr>
        <w:t>C</w:t>
      </w:r>
      <w:r w:rsidR="00E54556">
        <w:rPr>
          <w:lang w:val="pt-BR"/>
        </w:rPr>
        <w:t>ópia impressa</w:t>
      </w:r>
      <w:r w:rsidR="00745DD4">
        <w:rPr>
          <w:lang w:val="pt-BR"/>
        </w:rPr>
        <w:t xml:space="preserve"> </w:t>
      </w:r>
      <w:r w:rsidR="00E54556">
        <w:rPr>
          <w:lang w:val="pt-BR"/>
        </w:rPr>
        <w:t>(favor não</w:t>
      </w:r>
      <w:r w:rsidR="00745DD4">
        <w:rPr>
          <w:lang w:val="pt-BR"/>
        </w:rPr>
        <w:t xml:space="preserve"> </w:t>
      </w:r>
      <w:r w:rsidR="00E54556">
        <w:rPr>
          <w:lang w:val="pt-BR"/>
        </w:rPr>
        <w:t>grampear</w:t>
      </w:r>
      <w:r w:rsidR="00745DD4">
        <w:rPr>
          <w:lang w:val="pt-BR"/>
        </w:rPr>
        <w:t xml:space="preserve"> </w:t>
      </w:r>
      <w:r w:rsidR="00E54556">
        <w:rPr>
          <w:lang w:val="pt-BR"/>
        </w:rPr>
        <w:t>nem colar a foto em nenhum documento</w:t>
      </w:r>
      <w:r w:rsidR="001732BC">
        <w:rPr>
          <w:lang w:val="pt-BR"/>
        </w:rPr>
        <w:t xml:space="preserve"> se enviar o dossiê de candidatura pelo correio</w:t>
      </w:r>
      <w:r w:rsidR="00E54556">
        <w:rPr>
          <w:lang w:val="pt-BR"/>
        </w:rPr>
        <w:t>)</w:t>
      </w:r>
      <w:r w:rsidR="001732BC">
        <w:rPr>
          <w:lang w:val="pt-BR"/>
        </w:rPr>
        <w:t>.</w:t>
      </w:r>
    </w:p>
    <w:p w:rsidR="00925A5E" w:rsidRDefault="003B3CED" w:rsidP="00746E89">
      <w:pPr>
        <w:pStyle w:val="Textedebase"/>
        <w:rPr>
          <w:b/>
          <w:lang w:val="pt-BR"/>
        </w:rPr>
      </w:pPr>
      <w:r>
        <w:rPr>
          <w:lang w:val="pt-BR"/>
        </w:rPr>
        <w:br w:type="page"/>
      </w:r>
      <w:r w:rsidR="00925A5E">
        <w:rPr>
          <w:b/>
          <w:lang w:val="pt-BR"/>
        </w:rPr>
        <w:lastRenderedPageBreak/>
        <w:t>4.</w:t>
      </w:r>
      <w:r w:rsidR="00925A5E">
        <w:rPr>
          <w:b/>
          <w:lang w:val="pt-BR"/>
        </w:rPr>
        <w:tab/>
      </w:r>
      <w:r w:rsidR="001732BC">
        <w:rPr>
          <w:rFonts w:cs="Arial"/>
          <w:b/>
          <w:lang w:val="pt-BR"/>
        </w:rPr>
        <w:t>Apresentação e c</w:t>
      </w:r>
      <w:r w:rsidR="00925A5E">
        <w:rPr>
          <w:rFonts w:cs="Arial"/>
          <w:b/>
          <w:lang w:val="pt-BR"/>
        </w:rPr>
        <w:t>onteúdo das</w:t>
      </w:r>
      <w:r w:rsidR="00925A5E">
        <w:rPr>
          <w:b/>
          <w:lang w:val="pt-BR"/>
        </w:rPr>
        <w:t xml:space="preserve"> composições</w:t>
      </w:r>
    </w:p>
    <w:p w:rsidR="00925A5E" w:rsidRDefault="00925A5E">
      <w:pPr>
        <w:pStyle w:val="Textedebase"/>
        <w:ind w:left="567" w:hanging="567"/>
        <w:rPr>
          <w:lang w:val="pt-BR"/>
        </w:rPr>
      </w:pPr>
    </w:p>
    <w:p w:rsidR="001732BC" w:rsidRPr="00253068" w:rsidRDefault="00253068" w:rsidP="00966AB9">
      <w:pPr>
        <w:autoSpaceDE w:val="0"/>
        <w:autoSpaceDN w:val="0"/>
        <w:adjustRightInd w:val="0"/>
        <w:jc w:val="both"/>
        <w:rPr>
          <w:szCs w:val="24"/>
          <w:lang w:val="pt-PT"/>
        </w:rPr>
      </w:pPr>
      <w:r w:rsidRPr="00253068">
        <w:rPr>
          <w:szCs w:val="24"/>
          <w:lang w:val="pt-PT"/>
        </w:rPr>
        <w:t>A</w:t>
      </w:r>
      <w:r w:rsidR="001732BC" w:rsidRPr="00253068">
        <w:rPr>
          <w:szCs w:val="24"/>
          <w:lang w:val="pt-PT"/>
        </w:rPr>
        <w:t xml:space="preserve"> composi</w:t>
      </w:r>
      <w:r w:rsidRPr="00253068">
        <w:rPr>
          <w:szCs w:val="24"/>
          <w:lang w:val="pt-PT"/>
        </w:rPr>
        <w:t>ção epistolar original pode</w:t>
      </w:r>
      <w:r w:rsidR="001732BC" w:rsidRPr="00253068">
        <w:rPr>
          <w:szCs w:val="24"/>
          <w:lang w:val="pt-PT"/>
        </w:rPr>
        <w:t xml:space="preserve"> </w:t>
      </w:r>
      <w:r w:rsidRPr="00253068">
        <w:rPr>
          <w:szCs w:val="24"/>
          <w:lang w:val="pt-PT"/>
        </w:rPr>
        <w:t>incluir</w:t>
      </w:r>
      <w:r w:rsidR="001732BC" w:rsidRPr="00253068">
        <w:rPr>
          <w:szCs w:val="24"/>
          <w:lang w:val="pt-PT"/>
        </w:rPr>
        <w:t xml:space="preserve"> </w:t>
      </w:r>
      <w:r w:rsidRPr="00253068">
        <w:rPr>
          <w:szCs w:val="24"/>
          <w:lang w:val="pt-PT"/>
        </w:rPr>
        <w:t>ilustrações do</w:t>
      </w:r>
      <w:r w:rsidR="001732BC" w:rsidRPr="00253068">
        <w:rPr>
          <w:szCs w:val="24"/>
          <w:lang w:val="pt-PT"/>
        </w:rPr>
        <w:t xml:space="preserve"> </w:t>
      </w:r>
      <w:r w:rsidRPr="00253068">
        <w:rPr>
          <w:szCs w:val="24"/>
          <w:lang w:val="pt-PT"/>
        </w:rPr>
        <w:t xml:space="preserve">candidato. </w:t>
      </w:r>
      <w:r>
        <w:rPr>
          <w:lang w:val="pt-BR"/>
        </w:rPr>
        <w:t xml:space="preserve">As composições </w:t>
      </w:r>
      <w:r>
        <w:rPr>
          <w:rFonts w:cs="Arial"/>
          <w:lang w:val="pt-BR"/>
        </w:rPr>
        <w:t xml:space="preserve">devem </w:t>
      </w:r>
      <w:r>
        <w:rPr>
          <w:rFonts w:cs="Arial"/>
          <w:bCs/>
          <w:lang w:val="pt-BR"/>
        </w:rPr>
        <w:t>se conformar estritamente ao tema fixado</w:t>
      </w:r>
      <w:r w:rsidR="00966AB9">
        <w:rPr>
          <w:rFonts w:cs="Arial"/>
          <w:bCs/>
          <w:color w:val="000000"/>
          <w:lang w:val="pt-BR"/>
        </w:rPr>
        <w:t xml:space="preserve"> </w:t>
      </w:r>
      <w:r>
        <w:rPr>
          <w:lang w:val="pt-BR"/>
        </w:rPr>
        <w:t>e não exceder</w:t>
      </w:r>
      <w:r w:rsidR="00966AB9">
        <w:rPr>
          <w:lang w:val="pt-BR"/>
        </w:rPr>
        <w:t xml:space="preserve"> o limite de</w:t>
      </w:r>
      <w:r>
        <w:rPr>
          <w:lang w:val="pt-BR"/>
        </w:rPr>
        <w:t xml:space="preserve"> </w:t>
      </w:r>
      <w:r w:rsidR="003E6376">
        <w:rPr>
          <w:szCs w:val="24"/>
          <w:lang w:val="pt-PT"/>
        </w:rPr>
        <w:t>800</w:t>
      </w:r>
      <w:r w:rsidR="001732BC" w:rsidRPr="00253068">
        <w:rPr>
          <w:szCs w:val="24"/>
          <w:lang w:val="pt-PT"/>
        </w:rPr>
        <w:t xml:space="preserve"> </w:t>
      </w:r>
      <w:r>
        <w:rPr>
          <w:lang w:val="pt-BR"/>
        </w:rPr>
        <w:t>palavras</w:t>
      </w:r>
      <w:r w:rsidR="00966AB9">
        <w:rPr>
          <w:lang w:val="pt-BR"/>
        </w:rPr>
        <w:t xml:space="preserve"> </w:t>
      </w:r>
      <w:r w:rsidR="00966AB9">
        <w:rPr>
          <w:rFonts w:cs="Arial"/>
          <w:bCs/>
          <w:lang w:val="pt-BR"/>
        </w:rPr>
        <w:t>na língua original</w:t>
      </w:r>
      <w:r w:rsidR="00DA1A6F">
        <w:rPr>
          <w:szCs w:val="24"/>
          <w:lang w:val="pt-PT"/>
        </w:rPr>
        <w:t>.</w:t>
      </w:r>
    </w:p>
    <w:p w:rsidR="001732BC" w:rsidRPr="00253068" w:rsidRDefault="001732BC" w:rsidP="001732BC">
      <w:pPr>
        <w:autoSpaceDE w:val="0"/>
        <w:autoSpaceDN w:val="0"/>
        <w:adjustRightInd w:val="0"/>
        <w:jc w:val="both"/>
        <w:rPr>
          <w:snapToGrid w:val="0"/>
          <w:szCs w:val="24"/>
          <w:lang w:val="pt-PT"/>
        </w:rPr>
      </w:pPr>
    </w:p>
    <w:p w:rsidR="003E6376" w:rsidRDefault="003E6376">
      <w:pPr>
        <w:pStyle w:val="Textedebase"/>
        <w:ind w:left="567" w:hanging="567"/>
        <w:rPr>
          <w:b/>
          <w:lang w:val="pt-BR"/>
        </w:rPr>
      </w:pPr>
    </w:p>
    <w:p w:rsidR="00925A5E" w:rsidRDefault="00925A5E">
      <w:pPr>
        <w:pStyle w:val="Textedebase"/>
        <w:ind w:left="567" w:hanging="567"/>
        <w:rPr>
          <w:b/>
          <w:lang w:val="pt-BR"/>
        </w:rPr>
      </w:pPr>
      <w:r>
        <w:rPr>
          <w:b/>
          <w:lang w:val="pt-BR"/>
        </w:rPr>
        <w:t>5.</w:t>
      </w:r>
      <w:r>
        <w:rPr>
          <w:b/>
          <w:lang w:val="pt-BR"/>
        </w:rPr>
        <w:tab/>
        <w:t xml:space="preserve">Designação </w:t>
      </w:r>
      <w:r>
        <w:rPr>
          <w:rFonts w:cs="Arial"/>
          <w:b/>
          <w:lang w:val="pt-BR"/>
        </w:rPr>
        <w:t>do júri e anúncio dos resultados</w:t>
      </w:r>
    </w:p>
    <w:p w:rsidR="00925A5E" w:rsidRDefault="00925A5E">
      <w:pPr>
        <w:pStyle w:val="Textedebase"/>
        <w:ind w:left="567" w:hanging="567"/>
        <w:rPr>
          <w:lang w:val="pt-BR"/>
        </w:rPr>
      </w:pPr>
    </w:p>
    <w:p w:rsidR="00253068" w:rsidRDefault="00925A5E" w:rsidP="003E6376">
      <w:pPr>
        <w:pStyle w:val="Textedebase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A Secretaria Internacional </w:t>
      </w:r>
      <w:r w:rsidR="003B3CED">
        <w:rPr>
          <w:rFonts w:cs="Arial"/>
          <w:szCs w:val="24"/>
          <w:lang w:val="pt-BR"/>
        </w:rPr>
        <w:t xml:space="preserve">da UPU </w:t>
      </w:r>
      <w:r>
        <w:rPr>
          <w:rFonts w:cs="Arial"/>
          <w:szCs w:val="24"/>
          <w:lang w:val="pt-BR"/>
        </w:rPr>
        <w:t xml:space="preserve">nomeia um júri </w:t>
      </w:r>
      <w:r w:rsidR="00253068">
        <w:rPr>
          <w:rFonts w:cs="Arial"/>
          <w:szCs w:val="24"/>
          <w:lang w:val="pt-BR"/>
        </w:rPr>
        <w:t xml:space="preserve">internacional </w:t>
      </w:r>
      <w:r>
        <w:rPr>
          <w:rFonts w:cs="Arial"/>
          <w:szCs w:val="24"/>
          <w:lang w:val="pt-BR"/>
        </w:rPr>
        <w:t xml:space="preserve">encarregado de avaliar as </w:t>
      </w:r>
      <w:r>
        <w:rPr>
          <w:lang w:val="pt-BR"/>
        </w:rPr>
        <w:t xml:space="preserve">composições </w:t>
      </w:r>
      <w:r>
        <w:rPr>
          <w:rFonts w:cs="Arial"/>
          <w:szCs w:val="24"/>
          <w:lang w:val="pt-BR"/>
        </w:rPr>
        <w:t>epistolares escolhidas</w:t>
      </w:r>
      <w:r w:rsidR="003E6376">
        <w:rPr>
          <w:lang w:val="pt-BR"/>
        </w:rPr>
        <w:t>.</w:t>
      </w:r>
    </w:p>
    <w:p w:rsidR="00253068" w:rsidRDefault="00253068" w:rsidP="00253068">
      <w:pPr>
        <w:pStyle w:val="Textedebase"/>
        <w:rPr>
          <w:rFonts w:cs="Arial"/>
          <w:szCs w:val="24"/>
          <w:lang w:val="pt-BR"/>
        </w:rPr>
      </w:pPr>
    </w:p>
    <w:p w:rsidR="00253068" w:rsidRDefault="00253068" w:rsidP="00253068">
      <w:pPr>
        <w:pStyle w:val="Textedebase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A qualidade das cartas será avaliada de acordo com os seguintes critérios:</w:t>
      </w:r>
    </w:p>
    <w:p w:rsidR="00EA40F2" w:rsidRDefault="003B3CED" w:rsidP="003B3CED">
      <w:pPr>
        <w:pStyle w:val="Premierretrait"/>
        <w:tabs>
          <w:tab w:val="clear" w:pos="567"/>
        </w:tabs>
        <w:ind w:left="1134" w:hanging="1134"/>
        <w:rPr>
          <w:lang w:val="pt-BR"/>
        </w:rPr>
      </w:pPr>
      <w:r>
        <w:rPr>
          <w:lang w:val="pt-BR"/>
        </w:rPr>
        <w:t>Estrutura.</w:t>
      </w:r>
    </w:p>
    <w:p w:rsidR="00EA40F2" w:rsidRDefault="003B3CED" w:rsidP="003B3CED">
      <w:pPr>
        <w:pStyle w:val="Premierretrait"/>
        <w:tabs>
          <w:tab w:val="clear" w:pos="567"/>
        </w:tabs>
        <w:ind w:left="1134" w:hanging="1134"/>
        <w:rPr>
          <w:lang w:val="pt-BR"/>
        </w:rPr>
      </w:pPr>
      <w:r>
        <w:rPr>
          <w:lang w:val="pt-BR"/>
        </w:rPr>
        <w:t>Conformidade</w:t>
      </w:r>
      <w:r w:rsidR="00EA40F2">
        <w:rPr>
          <w:lang w:val="pt-BR"/>
        </w:rPr>
        <w:t xml:space="preserve"> com o tema</w:t>
      </w:r>
      <w:r>
        <w:rPr>
          <w:lang w:val="pt-BR"/>
        </w:rPr>
        <w:t>.</w:t>
      </w:r>
    </w:p>
    <w:p w:rsidR="00EA40F2" w:rsidRDefault="003B3CED" w:rsidP="003B3CED">
      <w:pPr>
        <w:pStyle w:val="Premierretrait"/>
        <w:tabs>
          <w:tab w:val="clear" w:pos="567"/>
        </w:tabs>
        <w:ind w:left="1134" w:hanging="1134"/>
        <w:rPr>
          <w:lang w:val="pt-BR"/>
        </w:rPr>
      </w:pPr>
      <w:r>
        <w:rPr>
          <w:lang w:val="pt-BR"/>
        </w:rPr>
        <w:t>Criatividade.</w:t>
      </w:r>
    </w:p>
    <w:p w:rsidR="00EA40F2" w:rsidRPr="00EA40F2" w:rsidRDefault="003B3CED" w:rsidP="003B3CED">
      <w:pPr>
        <w:pStyle w:val="Premierretrait"/>
        <w:tabs>
          <w:tab w:val="clear" w:pos="567"/>
        </w:tabs>
        <w:ind w:left="1134" w:hanging="1134"/>
        <w:rPr>
          <w:lang w:val="pt-BR"/>
        </w:rPr>
      </w:pPr>
      <w:r>
        <w:rPr>
          <w:lang w:val="pt-BR"/>
        </w:rPr>
        <w:t>D</w:t>
      </w:r>
      <w:r w:rsidR="00EA40F2">
        <w:rPr>
          <w:lang w:val="pt-BR"/>
        </w:rPr>
        <w:t>omínio da língua.</w:t>
      </w:r>
    </w:p>
    <w:p w:rsidR="00EA40F2" w:rsidRDefault="00EA40F2" w:rsidP="00253068">
      <w:pPr>
        <w:pStyle w:val="Textedebase"/>
        <w:rPr>
          <w:rFonts w:cs="Arial"/>
          <w:szCs w:val="24"/>
          <w:lang w:val="pt-BR"/>
        </w:rPr>
      </w:pPr>
    </w:p>
    <w:p w:rsidR="00925A5E" w:rsidRDefault="00EA40F2" w:rsidP="0078350E">
      <w:pPr>
        <w:pStyle w:val="Textedebase"/>
        <w:rPr>
          <w:lang w:val="pt-BR"/>
        </w:rPr>
      </w:pPr>
      <w:r>
        <w:rPr>
          <w:rFonts w:cs="Arial"/>
          <w:szCs w:val="24"/>
          <w:lang w:val="pt-BR"/>
        </w:rPr>
        <w:t xml:space="preserve">Os membros do júri </w:t>
      </w:r>
      <w:r w:rsidR="00925A5E">
        <w:rPr>
          <w:rFonts w:cs="Arial"/>
          <w:szCs w:val="24"/>
          <w:lang w:val="pt-BR"/>
        </w:rPr>
        <w:t>designa</w:t>
      </w:r>
      <w:r>
        <w:rPr>
          <w:rFonts w:cs="Arial"/>
          <w:szCs w:val="24"/>
          <w:lang w:val="pt-BR"/>
        </w:rPr>
        <w:t>m</w:t>
      </w:r>
      <w:r w:rsidR="00925A5E">
        <w:rPr>
          <w:rFonts w:cs="Arial"/>
          <w:szCs w:val="24"/>
          <w:lang w:val="pt-BR"/>
        </w:rPr>
        <w:t xml:space="preserve"> as três melhores composições</w:t>
      </w:r>
      <w:r w:rsidR="00925A5E">
        <w:rPr>
          <w:lang w:val="pt-BR"/>
        </w:rPr>
        <w:t xml:space="preserve"> </w:t>
      </w:r>
      <w:r>
        <w:rPr>
          <w:lang w:val="pt-BR"/>
        </w:rPr>
        <w:t>(primeiro, segundo e terceiro lugares) e também podem atribuir menções especiais aos autores de outras</w:t>
      </w:r>
      <w:r w:rsidR="00925A5E">
        <w:rPr>
          <w:lang w:val="pt-BR"/>
        </w:rPr>
        <w:t xml:space="preserve"> </w:t>
      </w:r>
      <w:r>
        <w:rPr>
          <w:rFonts w:cs="Arial"/>
          <w:szCs w:val="24"/>
          <w:lang w:val="pt-BR"/>
        </w:rPr>
        <w:t>composições</w:t>
      </w:r>
      <w:r>
        <w:rPr>
          <w:lang w:val="pt-BR"/>
        </w:rPr>
        <w:t xml:space="preserve">. </w:t>
      </w:r>
      <w:r w:rsidR="00925A5E">
        <w:rPr>
          <w:szCs w:val="24"/>
          <w:lang w:val="pt-BR"/>
        </w:rPr>
        <w:t xml:space="preserve">A Secretaria Internacional </w:t>
      </w:r>
      <w:r>
        <w:rPr>
          <w:szCs w:val="24"/>
          <w:lang w:val="pt-BR"/>
        </w:rPr>
        <w:t xml:space="preserve">da UPU </w:t>
      </w:r>
      <w:r>
        <w:rPr>
          <w:rFonts w:cs="Arial"/>
          <w:lang w:val="pt-BR"/>
        </w:rPr>
        <w:t>comunica o nome dos vencedores a todos os</w:t>
      </w:r>
      <w:r w:rsidR="00925A5E">
        <w:rPr>
          <w:rFonts w:cs="Arial"/>
          <w:lang w:val="pt-BR"/>
        </w:rPr>
        <w:t xml:space="preserve"> </w:t>
      </w:r>
      <w:r w:rsidR="00925A5E">
        <w:rPr>
          <w:lang w:val="pt-BR"/>
        </w:rPr>
        <w:t>Países-membros assim que receber estes resultados transmitidos pelo júri</w:t>
      </w:r>
      <w:r>
        <w:rPr>
          <w:lang w:val="pt-BR"/>
        </w:rPr>
        <w:t>, em um prazo razoável</w:t>
      </w:r>
      <w:r w:rsidR="00925A5E">
        <w:rPr>
          <w:lang w:val="pt-BR"/>
        </w:rPr>
        <w:t xml:space="preserve">. </w:t>
      </w:r>
    </w:p>
    <w:p w:rsidR="00925A5E" w:rsidRDefault="00925A5E">
      <w:pPr>
        <w:jc w:val="both"/>
        <w:rPr>
          <w:lang w:val="pt-BR"/>
        </w:rPr>
      </w:pPr>
    </w:p>
    <w:p w:rsidR="00925A5E" w:rsidRDefault="00925A5E" w:rsidP="00253068">
      <w:pPr>
        <w:jc w:val="both"/>
        <w:rPr>
          <w:lang w:val="pt-BR"/>
        </w:rPr>
      </w:pPr>
    </w:p>
    <w:p w:rsidR="00925A5E" w:rsidRDefault="00925A5E">
      <w:pPr>
        <w:pStyle w:val="Textedebase"/>
        <w:rPr>
          <w:b/>
          <w:lang w:val="pt-BR"/>
        </w:rPr>
      </w:pPr>
      <w:r>
        <w:rPr>
          <w:b/>
          <w:lang w:val="pt-BR"/>
        </w:rPr>
        <w:t>6.</w:t>
      </w:r>
      <w:r>
        <w:rPr>
          <w:b/>
          <w:lang w:val="pt-BR"/>
        </w:rPr>
        <w:tab/>
      </w:r>
      <w:r>
        <w:rPr>
          <w:b/>
          <w:szCs w:val="24"/>
          <w:lang w:val="pt-BR"/>
        </w:rPr>
        <w:t>Prêmio</w:t>
      </w:r>
    </w:p>
    <w:p w:rsidR="00925A5E" w:rsidRDefault="00925A5E">
      <w:pPr>
        <w:pStyle w:val="Textedebase"/>
        <w:rPr>
          <w:lang w:val="pt-BR"/>
        </w:rPr>
      </w:pPr>
    </w:p>
    <w:p w:rsidR="00925A5E" w:rsidRDefault="00925A5E" w:rsidP="003B3CED">
      <w:pPr>
        <w:pStyle w:val="Textedebase"/>
        <w:spacing w:before="60"/>
        <w:rPr>
          <w:lang w:val="pt-BR"/>
        </w:rPr>
      </w:pPr>
      <w:r>
        <w:rPr>
          <w:rFonts w:cs="Arial"/>
          <w:lang w:val="pt-BR"/>
        </w:rPr>
        <w:t>Os laureados receberão medalhas</w:t>
      </w:r>
      <w:r w:rsidR="00EA40F2">
        <w:rPr>
          <w:rFonts w:cs="Arial"/>
          <w:lang w:val="pt-BR"/>
        </w:rPr>
        <w:t xml:space="preserve"> especiais</w:t>
      </w:r>
      <w:r>
        <w:rPr>
          <w:rFonts w:cs="Arial"/>
          <w:lang w:val="pt-BR"/>
        </w:rPr>
        <w:t xml:space="preserve"> (ouro para o primeiro</w:t>
      </w:r>
      <w:r w:rsidR="00EA40F2">
        <w:rPr>
          <w:rFonts w:cs="Arial"/>
          <w:lang w:val="pt-BR"/>
        </w:rPr>
        <w:t xml:space="preserve"> prêmio</w:t>
      </w:r>
      <w:r>
        <w:rPr>
          <w:lang w:val="pt-BR"/>
        </w:rPr>
        <w:t xml:space="preserve">, </w:t>
      </w:r>
      <w:r>
        <w:rPr>
          <w:rFonts w:cs="Arial"/>
          <w:lang w:val="pt-BR"/>
        </w:rPr>
        <w:t>prata para o segundo</w:t>
      </w:r>
      <w:r w:rsidR="00EA40F2">
        <w:rPr>
          <w:rFonts w:cs="Arial"/>
          <w:lang w:val="pt-BR"/>
        </w:rPr>
        <w:t xml:space="preserve"> e </w:t>
      </w:r>
      <w:r>
        <w:rPr>
          <w:rFonts w:cs="Arial"/>
          <w:lang w:val="pt-BR"/>
        </w:rPr>
        <w:t>bronze para o terceiro)</w:t>
      </w:r>
      <w:r w:rsidR="00EA40F2">
        <w:rPr>
          <w:rFonts w:cs="Arial"/>
          <w:lang w:val="pt-BR"/>
        </w:rPr>
        <w:t>,</w:t>
      </w:r>
      <w:r>
        <w:rPr>
          <w:rFonts w:cs="Arial"/>
          <w:lang w:val="pt-BR"/>
        </w:rPr>
        <w:t xml:space="preserve"> um certificado</w:t>
      </w:r>
      <w:r w:rsidR="00947028">
        <w:rPr>
          <w:rFonts w:cs="Arial"/>
          <w:lang w:val="pt-BR"/>
        </w:rPr>
        <w:t>,</w:t>
      </w:r>
      <w:r>
        <w:rPr>
          <w:rFonts w:cs="Arial"/>
          <w:lang w:val="pt-BR"/>
        </w:rPr>
        <w:t xml:space="preserve"> </w:t>
      </w:r>
      <w:r w:rsidR="00EA40F2">
        <w:rPr>
          <w:rFonts w:cs="Arial"/>
          <w:lang w:val="pt-BR"/>
        </w:rPr>
        <w:t xml:space="preserve">bem como </w:t>
      </w:r>
      <w:r>
        <w:rPr>
          <w:rFonts w:cs="Arial"/>
          <w:lang w:val="pt-BR"/>
        </w:rPr>
        <w:t>outros prêmios</w:t>
      </w:r>
      <w:r w:rsidR="00EA40F2">
        <w:rPr>
          <w:rFonts w:cs="Arial"/>
          <w:lang w:val="pt-BR"/>
        </w:rPr>
        <w:t xml:space="preserve"> para comemorar seu sucesso (estes outros prêmios serão definidos pela UPU).</w:t>
      </w:r>
    </w:p>
    <w:p w:rsidR="003B3CED" w:rsidRDefault="003B3CED" w:rsidP="003B3CED">
      <w:pPr>
        <w:pStyle w:val="Textedebase"/>
        <w:rPr>
          <w:lang w:val="pt-BR"/>
        </w:rPr>
      </w:pPr>
    </w:p>
    <w:p w:rsidR="002A3253" w:rsidRDefault="00EA40F2" w:rsidP="003B3CED">
      <w:pPr>
        <w:pStyle w:val="Textedebase"/>
        <w:rPr>
          <w:lang w:val="pt-BR"/>
        </w:rPr>
      </w:pPr>
      <w:r>
        <w:rPr>
          <w:lang w:val="pt-BR"/>
        </w:rPr>
        <w:t>O primeiro laureado também pode receber como prêmio uma</w:t>
      </w:r>
      <w:r w:rsidR="002A3253">
        <w:rPr>
          <w:lang w:val="pt-BR"/>
        </w:rPr>
        <w:t xml:space="preserve"> viagem a Berna </w:t>
      </w:r>
      <w:r>
        <w:rPr>
          <w:lang w:val="pt-BR"/>
        </w:rPr>
        <w:t xml:space="preserve">à sede da UPU </w:t>
      </w:r>
      <w:r w:rsidR="00C83CFF">
        <w:rPr>
          <w:lang w:val="pt-BR"/>
        </w:rPr>
        <w:t>ou o</w:t>
      </w:r>
      <w:r>
        <w:rPr>
          <w:lang w:val="pt-BR"/>
        </w:rPr>
        <w:t>utro prêmio</w:t>
      </w:r>
      <w:r w:rsidR="00C83CFF">
        <w:rPr>
          <w:lang w:val="pt-BR"/>
        </w:rPr>
        <w:t xml:space="preserve"> a ser definido pela</w:t>
      </w:r>
      <w:r w:rsidR="002A3253">
        <w:rPr>
          <w:lang w:val="pt-BR"/>
        </w:rPr>
        <w:t xml:space="preserve"> </w:t>
      </w:r>
      <w:r w:rsidR="00C83CFF">
        <w:rPr>
          <w:lang w:val="pt-BR"/>
        </w:rPr>
        <w:t>UPU exclusivamente.</w:t>
      </w:r>
    </w:p>
    <w:p w:rsidR="003B3CED" w:rsidRDefault="003B3CED" w:rsidP="00C83CFF">
      <w:pPr>
        <w:pStyle w:val="Textedebase"/>
        <w:spacing w:before="60"/>
        <w:rPr>
          <w:lang w:val="pt-BR"/>
        </w:rPr>
      </w:pPr>
    </w:p>
    <w:p w:rsidR="00C83CFF" w:rsidRDefault="00C83CFF" w:rsidP="003B3CED">
      <w:pPr>
        <w:pStyle w:val="Textedebase"/>
        <w:rPr>
          <w:lang w:val="pt-BR"/>
        </w:rPr>
      </w:pPr>
      <w:r>
        <w:rPr>
          <w:lang w:val="pt-BR"/>
        </w:rPr>
        <w:t xml:space="preserve">Os autores que receberam uma menção especial também recebem um certificado, bem como outros prêmios (definidos pela UPU). </w:t>
      </w:r>
    </w:p>
    <w:p w:rsidR="00925A5E" w:rsidRDefault="00925A5E" w:rsidP="003B3CED">
      <w:pPr>
        <w:pStyle w:val="Textedebase"/>
        <w:ind w:left="567" w:hanging="567"/>
        <w:rPr>
          <w:lang w:val="pt-BR"/>
        </w:rPr>
      </w:pPr>
    </w:p>
    <w:p w:rsidR="003B3CED" w:rsidRDefault="003B3CED" w:rsidP="003B3CED">
      <w:pPr>
        <w:pStyle w:val="Textedebase"/>
        <w:ind w:left="567" w:hanging="567"/>
        <w:rPr>
          <w:lang w:val="pt-BR"/>
        </w:rPr>
      </w:pPr>
    </w:p>
    <w:p w:rsidR="00925A5E" w:rsidRDefault="00925A5E">
      <w:pPr>
        <w:pStyle w:val="Textedebase"/>
        <w:rPr>
          <w:b/>
          <w:lang w:val="pt-BR"/>
        </w:rPr>
      </w:pPr>
      <w:r>
        <w:rPr>
          <w:b/>
          <w:lang w:val="pt-BR"/>
        </w:rPr>
        <w:t>7.</w:t>
      </w:r>
      <w:r>
        <w:rPr>
          <w:b/>
          <w:lang w:val="pt-BR"/>
        </w:rPr>
        <w:tab/>
      </w:r>
      <w:r>
        <w:rPr>
          <w:b/>
          <w:szCs w:val="24"/>
          <w:lang w:val="pt-BR"/>
        </w:rPr>
        <w:t>Publicidade</w:t>
      </w:r>
    </w:p>
    <w:p w:rsidR="00925A5E" w:rsidRDefault="00925A5E">
      <w:pPr>
        <w:pStyle w:val="Textedebase"/>
        <w:rPr>
          <w:b/>
          <w:lang w:val="pt-BR"/>
        </w:rPr>
      </w:pPr>
    </w:p>
    <w:p w:rsidR="00925A5E" w:rsidRDefault="00C83CFF" w:rsidP="00C83CFF">
      <w:pPr>
        <w:pStyle w:val="Textedebase"/>
        <w:rPr>
          <w:lang w:val="pt-BR"/>
        </w:rPr>
      </w:pPr>
      <w:r>
        <w:rPr>
          <w:rFonts w:cs="Arial"/>
          <w:szCs w:val="24"/>
          <w:lang w:val="pt-BR"/>
        </w:rPr>
        <w:t xml:space="preserve">A Secretaria Internacional da UPU também realiza atividades de </w:t>
      </w:r>
      <w:r w:rsidR="00925A5E">
        <w:rPr>
          <w:lang w:val="pt-BR"/>
        </w:rPr>
        <w:t xml:space="preserve">relações públicas para garantir a melhor visibilidade possível para os vencedores, seus países e o concurso epistolar em geral. </w:t>
      </w:r>
    </w:p>
    <w:p w:rsidR="00654AAA" w:rsidRDefault="00654AAA" w:rsidP="003B3CED">
      <w:pPr>
        <w:pStyle w:val="Textedebase"/>
        <w:rPr>
          <w:szCs w:val="24"/>
          <w:lang w:val="pt-BR"/>
        </w:rPr>
      </w:pPr>
    </w:p>
    <w:p w:rsidR="00925A5E" w:rsidRDefault="00925A5E" w:rsidP="003B3CED">
      <w:pPr>
        <w:pStyle w:val="Textedebase"/>
        <w:rPr>
          <w:lang w:val="pt-BR"/>
        </w:rPr>
      </w:pPr>
      <w:r>
        <w:rPr>
          <w:szCs w:val="24"/>
          <w:lang w:val="pt-BR"/>
        </w:rPr>
        <w:t xml:space="preserve">Os Países-membros são incentivados a </w:t>
      </w:r>
      <w:r>
        <w:rPr>
          <w:rFonts w:cs="Arial"/>
          <w:lang w:val="pt-BR"/>
        </w:rPr>
        <w:t xml:space="preserve">fazer a maior publicidade possível </w:t>
      </w:r>
      <w:r w:rsidR="003B3CED">
        <w:rPr>
          <w:rFonts w:cs="Arial"/>
          <w:lang w:val="pt-BR"/>
        </w:rPr>
        <w:t>d</w:t>
      </w:r>
      <w:r>
        <w:rPr>
          <w:rFonts w:cs="Arial"/>
          <w:lang w:val="pt-BR"/>
        </w:rPr>
        <w:t xml:space="preserve">este concurso </w:t>
      </w:r>
      <w:r>
        <w:rPr>
          <w:lang w:val="pt-BR"/>
        </w:rPr>
        <w:t>e seu</w:t>
      </w:r>
      <w:r w:rsidR="00C83CFF">
        <w:rPr>
          <w:lang w:val="pt-BR"/>
        </w:rPr>
        <w:t>s</w:t>
      </w:r>
      <w:r>
        <w:rPr>
          <w:lang w:val="pt-BR"/>
        </w:rPr>
        <w:t xml:space="preserve"> vencedo</w:t>
      </w:r>
      <w:r w:rsidR="00C83CFF">
        <w:rPr>
          <w:lang w:val="pt-BR"/>
        </w:rPr>
        <w:t>res</w:t>
      </w:r>
      <w:r>
        <w:rPr>
          <w:lang w:val="pt-BR"/>
        </w:rPr>
        <w:t xml:space="preserve"> em </w:t>
      </w:r>
      <w:r>
        <w:rPr>
          <w:rFonts w:cs="Arial"/>
          <w:lang w:val="pt-BR"/>
        </w:rPr>
        <w:t xml:space="preserve">seu </w:t>
      </w:r>
      <w:r w:rsidR="003B3CED">
        <w:rPr>
          <w:rFonts w:cs="Arial"/>
          <w:lang w:val="pt-BR"/>
        </w:rPr>
        <w:t>respectivo território</w:t>
      </w:r>
      <w:r>
        <w:rPr>
          <w:rFonts w:cs="Arial"/>
          <w:lang w:val="pt-BR"/>
        </w:rPr>
        <w:t>.</w:t>
      </w:r>
    </w:p>
    <w:p w:rsidR="00925A5E" w:rsidRDefault="00C83CFF" w:rsidP="00C83CFF">
      <w:pPr>
        <w:pStyle w:val="Textedebase"/>
        <w:spacing w:before="120"/>
        <w:ind w:left="567" w:hanging="567"/>
        <w:rPr>
          <w:lang w:val="pt-BR"/>
        </w:rPr>
      </w:pPr>
      <w:r>
        <w:rPr>
          <w:lang w:val="pt-BR"/>
        </w:rPr>
        <w:t xml:space="preserve"> </w:t>
      </w:r>
    </w:p>
    <w:sectPr w:rsidR="00925A5E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22" w:rsidRDefault="009A0E22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9A0E22" w:rsidRDefault="009A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22" w:rsidRDefault="009A0E22">
      <w:pPr>
        <w:rPr>
          <w:sz w:val="18"/>
        </w:rPr>
      </w:pPr>
    </w:p>
  </w:footnote>
  <w:footnote w:type="continuationSeparator" w:id="0">
    <w:p w:rsidR="009A0E22" w:rsidRDefault="009A0E22">
      <w:pPr>
        <w:rPr>
          <w:sz w:val="18"/>
          <w:szCs w:val="18"/>
        </w:rPr>
      </w:pPr>
    </w:p>
  </w:footnote>
  <w:footnote w:type="continuationNotice" w:id="1">
    <w:p w:rsidR="009A0E22" w:rsidRDefault="009A0E22">
      <w:pPr>
        <w:rPr>
          <w:sz w:val="18"/>
          <w:szCs w:val="18"/>
        </w:rPr>
      </w:pPr>
    </w:p>
  </w:footnote>
  <w:footnote w:id="2">
    <w:p w:rsidR="00167E2E" w:rsidRPr="00167E2E" w:rsidRDefault="00167E2E" w:rsidP="00167E2E">
      <w:pPr>
        <w:pStyle w:val="Notedebasdepage"/>
        <w:rPr>
          <w:szCs w:val="24"/>
          <w:lang w:val="pt-PT"/>
        </w:rPr>
      </w:pPr>
      <w:r w:rsidRPr="00BE24D6">
        <w:rPr>
          <w:rStyle w:val="Appelnotedebasdep"/>
          <w:szCs w:val="24"/>
        </w:rPr>
        <w:footnoteRef/>
      </w:r>
      <w:r w:rsidRPr="00167E2E">
        <w:rPr>
          <w:szCs w:val="24"/>
          <w:lang w:val="pt-PT"/>
        </w:rPr>
        <w:t xml:space="preserve"> </w:t>
      </w:r>
      <w:r w:rsidRPr="00167E2E">
        <w:rPr>
          <w:noProof/>
          <w:sz w:val="16"/>
          <w:szCs w:val="24"/>
          <w:lang w:val="pt-PT"/>
        </w:rPr>
        <w:t>Envie a composição epistolar por correio postal para o endereço que consta no anexo 2 (</w:t>
      </w:r>
      <w:r>
        <w:rPr>
          <w:noProof/>
          <w:sz w:val="16"/>
          <w:szCs w:val="24"/>
          <w:lang w:val="pt-PT"/>
        </w:rPr>
        <w:t>ficha</w:t>
      </w:r>
      <w:r w:rsidRPr="00167E2E">
        <w:rPr>
          <w:noProof/>
          <w:sz w:val="16"/>
          <w:szCs w:val="24"/>
          <w:lang w:val="pt-PT"/>
        </w:rPr>
        <w:t xml:space="preserve"> de particip</w:t>
      </w:r>
      <w:r>
        <w:rPr>
          <w:noProof/>
          <w:sz w:val="16"/>
          <w:szCs w:val="24"/>
          <w:lang w:val="pt-PT"/>
        </w:rPr>
        <w:t>ação</w:t>
      </w:r>
      <w:r w:rsidRPr="00167E2E">
        <w:rPr>
          <w:noProof/>
          <w:sz w:val="16"/>
          <w:szCs w:val="24"/>
          <w:lang w:val="pt-PT"/>
        </w:rPr>
        <w:t>) ou p</w:t>
      </w:r>
      <w:r>
        <w:rPr>
          <w:noProof/>
          <w:sz w:val="16"/>
          <w:szCs w:val="24"/>
          <w:lang w:val="pt-PT"/>
        </w:rPr>
        <w:t>o</w:t>
      </w:r>
      <w:r w:rsidRPr="00167E2E">
        <w:rPr>
          <w:noProof/>
          <w:sz w:val="16"/>
          <w:szCs w:val="24"/>
          <w:lang w:val="pt-PT"/>
        </w:rPr>
        <w:t>r corre</w:t>
      </w:r>
      <w:r>
        <w:rPr>
          <w:noProof/>
          <w:sz w:val="16"/>
          <w:szCs w:val="24"/>
          <w:lang w:val="pt-PT"/>
        </w:rPr>
        <w:t>io e</w:t>
      </w:r>
      <w:r w:rsidRPr="00167E2E">
        <w:rPr>
          <w:noProof/>
          <w:sz w:val="16"/>
          <w:szCs w:val="24"/>
          <w:lang w:val="pt-PT"/>
        </w:rPr>
        <w:t>letr</w:t>
      </w:r>
      <w:r>
        <w:rPr>
          <w:noProof/>
          <w:sz w:val="16"/>
          <w:szCs w:val="24"/>
          <w:lang w:val="pt-PT"/>
        </w:rPr>
        <w:t>ónico</w:t>
      </w:r>
      <w:r w:rsidRPr="00167E2E">
        <w:rPr>
          <w:noProof/>
          <w:sz w:val="16"/>
          <w:szCs w:val="24"/>
          <w:lang w:val="pt-PT"/>
        </w:rPr>
        <w:t xml:space="preserve"> (communication@upu.int).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5E" w:rsidRDefault="00925A5E">
    <w:pPr>
      <w:jc w:val="center"/>
    </w:pPr>
    <w:r>
      <w:pgNum/>
    </w:r>
  </w:p>
  <w:p w:rsidR="00925A5E" w:rsidRDefault="00925A5E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5E" w:rsidRDefault="00925A5E">
    <w:pPr>
      <w:jc w:val="center"/>
    </w:pPr>
    <w:r>
      <w:pgNum/>
    </w:r>
  </w:p>
  <w:p w:rsidR="00925A5E" w:rsidRDefault="00925A5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15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  <w:gridCol w:w="6520"/>
    </w:tblGrid>
    <w:tr w:rsidR="00167E2E" w:rsidRPr="00167E2E" w:rsidTr="00167E2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18"/>
      </w:trPr>
      <w:tc>
        <w:tcPr>
          <w:tcW w:w="3119" w:type="dxa"/>
        </w:tcPr>
        <w:p w:rsidR="00167E2E" w:rsidRPr="00167E2E" w:rsidRDefault="00BA6D20" w:rsidP="00167E2E">
          <w:pPr>
            <w:pStyle w:val="En-tte"/>
            <w:spacing w:before="20" w:after="1180" w:line="240" w:lineRule="atLeast"/>
            <w:rPr>
              <w:rFonts w:ascii="45 Helvetica Light" w:hAnsi="45 Helvetica Light"/>
              <w:sz w:val="18"/>
              <w:lang w:val="pt-PT"/>
            </w:rPr>
          </w:pPr>
          <w:r w:rsidRPr="00167E2E">
            <w:rPr>
              <w:noProof/>
              <w:lang w:val="fr-CH"/>
            </w:rPr>
            <w:drawing>
              <wp:inline distT="0" distB="0" distL="0" distR="0">
                <wp:extent cx="1638300" cy="466725"/>
                <wp:effectExtent l="0" t="0" r="0" b="0"/>
                <wp:docPr id="1" name="Image 1" descr="upu_logotype_black-white_positive_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167E2E" w:rsidRPr="00167E2E" w:rsidRDefault="00167E2E" w:rsidP="003E6376">
          <w:pPr>
            <w:ind w:right="36"/>
            <w:jc w:val="right"/>
            <w:rPr>
              <w:rFonts w:eastAsia="SimSun" w:cs="Arial"/>
              <w:szCs w:val="24"/>
              <w:lang w:val="pt-PT" w:eastAsia="zh-CN"/>
            </w:rPr>
          </w:pPr>
          <w:r w:rsidRPr="00167E2E">
            <w:rPr>
              <w:rFonts w:eastAsia="SimSun" w:cs="Arial"/>
              <w:szCs w:val="24"/>
              <w:lang w:val="pt-PT" w:eastAsia="zh-CN"/>
            </w:rPr>
            <w:t xml:space="preserve">Anexo </w:t>
          </w:r>
          <w:r w:rsidR="003E6376">
            <w:rPr>
              <w:rFonts w:eastAsia="SimSun" w:cs="Arial"/>
              <w:szCs w:val="24"/>
              <w:lang w:val="pt-PT" w:eastAsia="zh-CN"/>
            </w:rPr>
            <w:t>3</w:t>
          </w:r>
          <w:r w:rsidRPr="00167E2E">
            <w:rPr>
              <w:rFonts w:eastAsia="SimSun" w:cs="Arial"/>
              <w:szCs w:val="24"/>
              <w:lang w:val="pt-PT" w:eastAsia="zh-CN"/>
            </w:rPr>
            <w:t xml:space="preserve"> à carta 0910(DIRCAB.COMM)</w:t>
          </w:r>
          <w:r w:rsidR="00EC4D9C">
            <w:rPr>
              <w:rFonts w:eastAsia="SimSun" w:cs="Arial"/>
              <w:szCs w:val="24"/>
              <w:lang w:val="pt-PT" w:eastAsia="zh-CN"/>
            </w:rPr>
            <w:t>1</w:t>
          </w:r>
          <w:r w:rsidR="003E6376">
            <w:rPr>
              <w:rFonts w:eastAsia="SimSun" w:cs="Arial"/>
              <w:szCs w:val="24"/>
              <w:lang w:val="pt-PT" w:eastAsia="zh-CN"/>
            </w:rPr>
            <w:t>142</w:t>
          </w:r>
        </w:p>
        <w:p w:rsidR="00167E2E" w:rsidRPr="00167E2E" w:rsidRDefault="00167E2E" w:rsidP="003E6376">
          <w:pPr>
            <w:tabs>
              <w:tab w:val="center" w:pos="4536"/>
            </w:tabs>
            <w:ind w:right="36"/>
            <w:jc w:val="right"/>
            <w:rPr>
              <w:rFonts w:eastAsia="SimSun" w:cs="Arial"/>
              <w:szCs w:val="24"/>
              <w:lang w:val="pt-PT" w:eastAsia="zh-CN"/>
            </w:rPr>
          </w:pPr>
          <w:r w:rsidRPr="00167E2E">
            <w:rPr>
              <w:rFonts w:eastAsia="SimSun" w:cs="Arial"/>
              <w:szCs w:val="24"/>
              <w:lang w:val="pt-PT" w:eastAsia="zh-CN"/>
            </w:rPr>
            <w:t xml:space="preserve">de </w:t>
          </w:r>
          <w:r w:rsidR="003E6376">
            <w:rPr>
              <w:rFonts w:eastAsia="SimSun" w:cs="Arial"/>
              <w:szCs w:val="24"/>
              <w:lang w:val="pt-PT" w:eastAsia="zh-CN"/>
            </w:rPr>
            <w:t>21</w:t>
          </w:r>
          <w:r w:rsidRPr="00167E2E">
            <w:rPr>
              <w:rFonts w:eastAsia="SimSun" w:cs="Arial"/>
              <w:szCs w:val="24"/>
              <w:lang w:val="pt-PT" w:eastAsia="zh-CN"/>
            </w:rPr>
            <w:t xml:space="preserve"> de </w:t>
          </w:r>
          <w:r w:rsidR="003E6376">
            <w:rPr>
              <w:rFonts w:eastAsia="SimSun" w:cs="Arial"/>
              <w:szCs w:val="24"/>
              <w:lang w:val="pt-PT" w:eastAsia="zh-CN"/>
            </w:rPr>
            <w:t>novembro</w:t>
          </w:r>
          <w:r w:rsidRPr="00167E2E">
            <w:rPr>
              <w:rFonts w:eastAsia="SimSun" w:cs="Arial"/>
              <w:szCs w:val="24"/>
              <w:lang w:val="pt-PT" w:eastAsia="zh-CN"/>
            </w:rPr>
            <w:t xml:space="preserve"> de 201</w:t>
          </w:r>
          <w:r w:rsidR="003E6376">
            <w:rPr>
              <w:rFonts w:eastAsia="SimSun" w:cs="Arial"/>
              <w:szCs w:val="24"/>
              <w:lang w:val="pt-PT" w:eastAsia="zh-CN"/>
            </w:rPr>
            <w:t>9</w:t>
          </w:r>
        </w:p>
        <w:p w:rsidR="00167E2E" w:rsidRPr="00167E2E" w:rsidRDefault="00167E2E" w:rsidP="00167E2E">
          <w:pPr>
            <w:autoSpaceDE w:val="0"/>
            <w:autoSpaceDN w:val="0"/>
            <w:adjustRightInd w:val="0"/>
            <w:jc w:val="right"/>
            <w:rPr>
              <w:lang w:val="pt-PT"/>
            </w:rPr>
          </w:pPr>
        </w:p>
      </w:tc>
      <w:tc>
        <w:tcPr>
          <w:tcW w:w="6520" w:type="dxa"/>
        </w:tcPr>
        <w:p w:rsidR="00167E2E" w:rsidRPr="00167E2E" w:rsidRDefault="00167E2E" w:rsidP="00167E2E">
          <w:pPr>
            <w:tabs>
              <w:tab w:val="center" w:pos="4536"/>
            </w:tabs>
            <w:ind w:right="36"/>
            <w:jc w:val="right"/>
            <w:rPr>
              <w:rFonts w:eastAsia="SimSun" w:cs="Arial"/>
              <w:szCs w:val="24"/>
              <w:lang w:val="pt-PT" w:eastAsia="zh-CN"/>
            </w:rPr>
          </w:pPr>
          <w:r w:rsidRPr="00167E2E">
            <w:rPr>
              <w:rFonts w:eastAsia="SimSun" w:cs="Arial"/>
              <w:szCs w:val="24"/>
              <w:lang w:val="pt-PT" w:eastAsia="zh-CN"/>
            </w:rPr>
            <w:t>CA 2017.2–Doc 18.Annexe 1</w:t>
          </w:r>
        </w:p>
        <w:p w:rsidR="00167E2E" w:rsidRPr="00167E2E" w:rsidRDefault="00167E2E" w:rsidP="00167E2E">
          <w:pPr>
            <w:tabs>
              <w:tab w:val="left" w:pos="3402"/>
            </w:tabs>
            <w:ind w:left="3402"/>
            <w:jc w:val="right"/>
            <w:rPr>
              <w:lang w:val="pt-PT"/>
            </w:rPr>
          </w:pPr>
        </w:p>
      </w:tc>
    </w:tr>
  </w:tbl>
  <w:p w:rsidR="00925A5E" w:rsidRPr="00167E2E" w:rsidRDefault="00925A5E">
    <w:pPr>
      <w:spacing w:line="20" w:lineRule="exact"/>
      <w:rPr>
        <w:sz w:val="2"/>
        <w:szCs w:val="2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53"/>
    <w:rsid w:val="000A51D9"/>
    <w:rsid w:val="000D47BF"/>
    <w:rsid w:val="00146FF2"/>
    <w:rsid w:val="00167E2E"/>
    <w:rsid w:val="001732BC"/>
    <w:rsid w:val="00181692"/>
    <w:rsid w:val="00234558"/>
    <w:rsid w:val="00253068"/>
    <w:rsid w:val="002535F2"/>
    <w:rsid w:val="002A3253"/>
    <w:rsid w:val="002A4DAC"/>
    <w:rsid w:val="002B2180"/>
    <w:rsid w:val="002F7EB8"/>
    <w:rsid w:val="00376411"/>
    <w:rsid w:val="003B3CED"/>
    <w:rsid w:val="003E6376"/>
    <w:rsid w:val="004D5AC2"/>
    <w:rsid w:val="00541EF5"/>
    <w:rsid w:val="00560ACA"/>
    <w:rsid w:val="0061063F"/>
    <w:rsid w:val="00654AAA"/>
    <w:rsid w:val="006F2FDC"/>
    <w:rsid w:val="00745DD4"/>
    <w:rsid w:val="00746E89"/>
    <w:rsid w:val="00762595"/>
    <w:rsid w:val="007813FA"/>
    <w:rsid w:val="0078350E"/>
    <w:rsid w:val="008F2C89"/>
    <w:rsid w:val="00925A5E"/>
    <w:rsid w:val="00947028"/>
    <w:rsid w:val="00966AB9"/>
    <w:rsid w:val="009A0555"/>
    <w:rsid w:val="009A0E22"/>
    <w:rsid w:val="009F5B3E"/>
    <w:rsid w:val="00A865B6"/>
    <w:rsid w:val="00AB34FF"/>
    <w:rsid w:val="00B02565"/>
    <w:rsid w:val="00B10922"/>
    <w:rsid w:val="00B474EE"/>
    <w:rsid w:val="00BA6D20"/>
    <w:rsid w:val="00BF5BAF"/>
    <w:rsid w:val="00C0540F"/>
    <w:rsid w:val="00C61E50"/>
    <w:rsid w:val="00C83CFF"/>
    <w:rsid w:val="00CC3520"/>
    <w:rsid w:val="00CE338D"/>
    <w:rsid w:val="00D20566"/>
    <w:rsid w:val="00D2202A"/>
    <w:rsid w:val="00DA1A6F"/>
    <w:rsid w:val="00DC09FB"/>
    <w:rsid w:val="00DF09D3"/>
    <w:rsid w:val="00E54556"/>
    <w:rsid w:val="00EA40F2"/>
    <w:rsid w:val="00EC4D9C"/>
    <w:rsid w:val="00F26700"/>
    <w:rsid w:val="00F34CE5"/>
    <w:rsid w:val="00F3770F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chartTrackingRefBased/>
  <w15:docId w15:val="{150DF19B-EB84-465A-A410-1D0BD25D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  <w:lang w:val="fr-FR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pPr>
      <w:outlineLvl w:val="3"/>
    </w:pPr>
    <w:rPr>
      <w:rFonts w:cs="Arial"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pPr>
      <w:jc w:val="both"/>
    </w:pPr>
  </w:style>
  <w:style w:type="paragraph" w:customStyle="1" w:styleId="Premierretrait">
    <w:name w:val="Premier retrait"/>
    <w:basedOn w:val="Textedebas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pPr>
      <w:numPr>
        <w:numId w:val="18"/>
      </w:numPr>
      <w:spacing w:before="120"/>
    </w:p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customStyle="1" w:styleId="CharCar">
    <w:name w:val="Char Car"/>
    <w:basedOn w:val="Normal"/>
    <w:pPr>
      <w:spacing w:after="160"/>
    </w:pPr>
    <w:rPr>
      <w:rFonts w:cs="Arial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234558"/>
    <w:rPr>
      <w:rFonts w:ascii="Arial" w:hAnsi="Arial"/>
      <w:sz w:val="18"/>
      <w:szCs w:val="18"/>
      <w:lang w:val="fr-FR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1732BC"/>
    <w:rPr>
      <w:rFonts w:ascii="Arial" w:hAnsi="Arial"/>
      <w:lang w:val="fr-FR"/>
    </w:rPr>
  </w:style>
  <w:style w:type="paragraph" w:customStyle="1" w:styleId="Barredanslamarge">
    <w:name w:val="Barre dans la marge"/>
    <w:basedOn w:val="Normal"/>
    <w:pPr>
      <w:autoSpaceDE w:val="0"/>
      <w:autoSpaceDN w:val="0"/>
      <w:adjustRightInd w:val="0"/>
      <w:jc w:val="both"/>
    </w:pPr>
    <w:rPr>
      <w:rFonts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\dl\DL.Logistique.Dactylo.FR\Mod.%202009%20fr%20finalis&#233;s\Mod&#232;les%20g&#233;n&#233;raux\Mod&#232;les%20CEP_CA\modele_doc_annexe_portrait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83E6C-7134-4FF6-99EB-39C9983F1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79075-52D0-43A4-A6C8-07A59078AA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07123E-BE3B-4B0D-802A-2045683D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6E442-C216-4500-86AF-30F49F789A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A542A8-5B4C-4394-BC3B-722B6887A12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4ec4095-9810-4e60-b964-3161185fe89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modele_doc_annexe_portrait_fr.dot</Template>
  <TotalTime>0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LuthyC</dc:creator>
  <cp:keywords/>
  <cp:lastModifiedBy>Gil Bez</cp:lastModifiedBy>
  <cp:revision>2</cp:revision>
  <cp:lastPrinted>2016-11-08T14:05:00Z</cp:lastPrinted>
  <dcterms:created xsi:type="dcterms:W3CDTF">2020-01-08T14:41:00Z</dcterms:created>
  <dcterms:modified xsi:type="dcterms:W3CDTF">2020-01-08T14:41:00Z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PEGASE-7-802720</vt:lpwstr>
  </property>
  <property fmtid="{D5CDD505-2E9C-101B-9397-08002B2CF9AE}" pid="3" name="_dlc_DocIdItemGuid">
    <vt:lpwstr>e0ce8817-222a-4f4e-8712-ffb5ac65a856</vt:lpwstr>
  </property>
  <property fmtid="{D5CDD505-2E9C-101B-9397-08002B2CF9AE}" pid="4" name="_dlc_DocIdUrl">
    <vt:lpwstr>https://pegase.upu.int/_layouts/DocIdRedir.aspx?ID=PEGASE-7-802720, PEGASE-7-802720</vt:lpwstr>
  </property>
</Properties>
</file>