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C0E" w:rsidRPr="00C74BDE" w:rsidRDefault="0071799B" w:rsidP="00287905">
      <w:pPr>
        <w:spacing w:line="240" w:lineRule="auto"/>
        <w:rPr>
          <w:b/>
          <w:bCs/>
          <w:caps/>
          <w:lang w:val="en-GB"/>
        </w:rPr>
      </w:pPr>
      <w:r>
        <w:rPr>
          <w:b/>
          <w:bCs/>
          <w:lang w:val="en-GB"/>
        </w:rPr>
        <w:t>AGREEMENT</w:t>
      </w:r>
      <w:r w:rsidR="00287905" w:rsidRPr="00C51C0E">
        <w:rPr>
          <w:b/>
          <w:bCs/>
          <w:lang w:val="en-GB"/>
        </w:rPr>
        <w:t xml:space="preserve"> </w:t>
      </w:r>
      <w:r w:rsidR="00287905">
        <w:rPr>
          <w:b/>
          <w:bCs/>
          <w:lang w:val="en-GB"/>
        </w:rPr>
        <w:t>TO JOIN</w:t>
      </w:r>
      <w:r w:rsidR="00287905" w:rsidRPr="00C51C0E">
        <w:rPr>
          <w:b/>
          <w:bCs/>
          <w:lang w:val="en-GB"/>
        </w:rPr>
        <w:t xml:space="preserve"> THE </w:t>
      </w:r>
      <w:r w:rsidR="00287905">
        <w:rPr>
          <w:b/>
          <w:bCs/>
          <w:lang w:val="en-GB"/>
        </w:rPr>
        <w:t>WORLD ASSOCIATION FOR THE DEVELOPMENT OF PHILATELY (WADP) AS ASSOCIATE MEMBER</w:t>
      </w:r>
    </w:p>
    <w:p w:rsidR="00C51C0E" w:rsidRDefault="00C51C0E" w:rsidP="00F765F6">
      <w:pPr>
        <w:spacing w:line="240" w:lineRule="auto"/>
        <w:rPr>
          <w:lang w:val="en-GB"/>
        </w:rPr>
      </w:pPr>
    </w:p>
    <w:p w:rsidR="00CB6069" w:rsidRDefault="00CB6069" w:rsidP="009F47E7">
      <w:pPr>
        <w:tabs>
          <w:tab w:val="left" w:pos="1985"/>
          <w:tab w:val="left" w:leader="underscore" w:pos="9638"/>
        </w:tabs>
        <w:spacing w:line="240" w:lineRule="auto"/>
        <w:rPr>
          <w:lang w:val="en-GB"/>
        </w:rPr>
      </w:pPr>
    </w:p>
    <w:p w:rsidR="00C51C0E" w:rsidRPr="00C51C0E" w:rsidRDefault="00C51C0E" w:rsidP="009F47E7">
      <w:pPr>
        <w:tabs>
          <w:tab w:val="left" w:pos="1985"/>
          <w:tab w:val="left" w:leader="underscore" w:pos="9638"/>
        </w:tabs>
        <w:spacing w:line="240" w:lineRule="auto"/>
        <w:rPr>
          <w:lang w:val="en-GB"/>
        </w:rPr>
      </w:pPr>
      <w:r>
        <w:rPr>
          <w:lang w:val="en-GB"/>
        </w:rPr>
        <w:t>Name of organization</w:t>
      </w:r>
      <w:r w:rsidR="00287905">
        <w:rPr>
          <w:lang w:val="en-GB"/>
        </w:rPr>
        <w:t>/company</w:t>
      </w:r>
      <w:r>
        <w:rPr>
          <w:lang w:val="en-GB"/>
        </w:rPr>
        <w:t>:</w:t>
      </w:r>
      <w:r w:rsidR="009F47E7">
        <w:rPr>
          <w:lang w:val="en-GB"/>
        </w:rPr>
        <w:t xml:space="preserve"> </w:t>
      </w:r>
      <w:r w:rsidR="009F47E7">
        <w:rPr>
          <w:lang w:val="en-GB"/>
        </w:rPr>
        <w:tab/>
      </w:r>
    </w:p>
    <w:p w:rsidR="00C51C0E" w:rsidRPr="00C51C0E" w:rsidRDefault="00C51C0E" w:rsidP="00F765F6">
      <w:pPr>
        <w:tabs>
          <w:tab w:val="right" w:pos="9639"/>
        </w:tabs>
        <w:spacing w:line="240" w:lineRule="auto"/>
        <w:rPr>
          <w:lang w:val="en-GB"/>
        </w:rPr>
      </w:pPr>
    </w:p>
    <w:p w:rsidR="00C74BDE" w:rsidRDefault="00C51C0E" w:rsidP="007E715D">
      <w:pPr>
        <w:tabs>
          <w:tab w:val="left" w:pos="1736"/>
          <w:tab w:val="left" w:leader="underscore" w:pos="8903"/>
        </w:tabs>
        <w:jc w:val="both"/>
        <w:rPr>
          <w:lang w:val="en-ZA"/>
        </w:rPr>
      </w:pPr>
      <w:r w:rsidRPr="00C51C0E">
        <w:rPr>
          <w:lang w:val="en-GB"/>
        </w:rPr>
        <w:t>I, the unde</w:t>
      </w:r>
      <w:r>
        <w:rPr>
          <w:lang w:val="en-GB"/>
        </w:rPr>
        <w:t>rsigned</w:t>
      </w:r>
      <w:r w:rsidR="008435DA">
        <w:rPr>
          <w:rStyle w:val="FootnoteReference"/>
          <w:lang w:val="en-GB"/>
        </w:rPr>
        <w:footnoteReference w:id="2"/>
      </w:r>
      <w:r w:rsidR="009F47E7">
        <w:rPr>
          <w:lang w:val="en-GB"/>
        </w:rPr>
        <w:tab/>
      </w:r>
      <w:r w:rsidR="009F47E7" w:rsidRPr="009F47E7">
        <w:rPr>
          <w:sz w:val="18"/>
          <w:szCs w:val="18"/>
          <w:lang w:val="en-GB"/>
        </w:rPr>
        <w:tab/>
      </w:r>
      <w:r w:rsidRPr="00C51C0E">
        <w:rPr>
          <w:lang w:val="en-GB"/>
        </w:rPr>
        <w:t>,</w:t>
      </w:r>
      <w:r w:rsidR="00287905">
        <w:rPr>
          <w:lang w:val="en-GB"/>
        </w:rPr>
        <w:t xml:space="preserve"> </w:t>
      </w:r>
      <w:r w:rsidRPr="00C51C0E">
        <w:rPr>
          <w:lang w:val="en-GB"/>
        </w:rPr>
        <w:t>hereby declare that the organization</w:t>
      </w:r>
      <w:r w:rsidR="007E715D">
        <w:rPr>
          <w:lang w:val="en-GB"/>
        </w:rPr>
        <w:t>/company</w:t>
      </w:r>
      <w:r w:rsidRPr="00C51C0E">
        <w:rPr>
          <w:lang w:val="en-GB"/>
        </w:rPr>
        <w:t xml:space="preserve"> </w:t>
      </w:r>
      <w:r w:rsidR="007E715D">
        <w:rPr>
          <w:lang w:val="en-GB"/>
        </w:rPr>
        <w:t xml:space="preserve">joins </w:t>
      </w:r>
      <w:r w:rsidR="007E715D" w:rsidRPr="00C51C0E">
        <w:rPr>
          <w:lang w:val="en-GB"/>
        </w:rPr>
        <w:t>the UPU</w:t>
      </w:r>
      <w:r w:rsidR="007E715D">
        <w:rPr>
          <w:lang w:val="en-GB"/>
        </w:rPr>
        <w:t>'</w:t>
      </w:r>
      <w:r w:rsidR="007E715D" w:rsidRPr="00C51C0E">
        <w:rPr>
          <w:lang w:val="en-GB"/>
        </w:rPr>
        <w:t xml:space="preserve">s </w:t>
      </w:r>
      <w:r w:rsidR="007E715D">
        <w:rPr>
          <w:lang w:val="en-GB"/>
        </w:rPr>
        <w:t>World Association for the Development of Philately (WADP) as associate member and adheres to its</w:t>
      </w:r>
      <w:r w:rsidRPr="00C51C0E">
        <w:rPr>
          <w:lang w:val="en-GB"/>
        </w:rPr>
        <w:t xml:space="preserve"> </w:t>
      </w:r>
      <w:r w:rsidR="007E715D">
        <w:rPr>
          <w:lang w:val="en-GB"/>
        </w:rPr>
        <w:t>principles and objectives</w:t>
      </w:r>
      <w:r w:rsidRPr="00C51C0E">
        <w:rPr>
          <w:lang w:val="en-GB"/>
        </w:rPr>
        <w:t xml:space="preserve">, as outlined in </w:t>
      </w:r>
      <w:r w:rsidR="00FD7B18">
        <w:rPr>
          <w:lang w:val="en-GB"/>
        </w:rPr>
        <w:t>A</w:t>
      </w:r>
      <w:r w:rsidRPr="00C51C0E">
        <w:rPr>
          <w:lang w:val="en-GB"/>
        </w:rPr>
        <w:t xml:space="preserve">rticle 1 of the </w:t>
      </w:r>
      <w:r w:rsidR="007E715D">
        <w:rPr>
          <w:lang w:val="en-GB"/>
        </w:rPr>
        <w:t xml:space="preserve">WADP </w:t>
      </w:r>
      <w:r w:rsidRPr="00C51C0E">
        <w:rPr>
          <w:lang w:val="en-GB"/>
        </w:rPr>
        <w:t>Rules of Procedure.</w:t>
      </w:r>
      <w:r w:rsidR="00C74BDE">
        <w:rPr>
          <w:lang w:val="en-GB"/>
        </w:rPr>
        <w:t xml:space="preserve"> I also acknowledge and agree to comply with the </w:t>
      </w:r>
      <w:r w:rsidR="00CB6069">
        <w:rPr>
          <w:lang w:val="en-GB"/>
        </w:rPr>
        <w:t xml:space="preserve">following </w:t>
      </w:r>
      <w:r w:rsidR="00287905">
        <w:rPr>
          <w:lang w:val="en-ZA"/>
        </w:rPr>
        <w:t>WADP</w:t>
      </w:r>
      <w:r w:rsidR="00C74BDE">
        <w:rPr>
          <w:lang w:val="en-ZA"/>
        </w:rPr>
        <w:t xml:space="preserve"> “Code of ethics for Associate members”</w:t>
      </w:r>
      <w:r w:rsidR="00CB6069">
        <w:rPr>
          <w:lang w:val="en-ZA"/>
        </w:rPr>
        <w:t xml:space="preserve"> and “Associate membership guidelines”</w:t>
      </w:r>
      <w:r w:rsidR="00C74BDE">
        <w:rPr>
          <w:lang w:val="en-ZA"/>
        </w:rPr>
        <w:t>.</w:t>
      </w:r>
    </w:p>
    <w:p w:rsidR="00CB6069" w:rsidRDefault="00CB6069" w:rsidP="009F47E7">
      <w:pPr>
        <w:tabs>
          <w:tab w:val="left" w:pos="1736"/>
          <w:tab w:val="left" w:leader="underscore" w:pos="8903"/>
        </w:tabs>
        <w:jc w:val="both"/>
        <w:rPr>
          <w:lang w:val="en-ZA"/>
        </w:rPr>
      </w:pPr>
    </w:p>
    <w:p w:rsidR="00CB6069" w:rsidRDefault="00CB6069" w:rsidP="009F47E7">
      <w:pPr>
        <w:tabs>
          <w:tab w:val="left" w:pos="1736"/>
          <w:tab w:val="left" w:leader="underscore" w:pos="8903"/>
        </w:tabs>
        <w:jc w:val="both"/>
        <w:rPr>
          <w:lang w:val="en-ZA"/>
        </w:rPr>
      </w:pPr>
    </w:p>
    <w:p w:rsidR="00CB6069" w:rsidRPr="00CB6069" w:rsidRDefault="00CB6069" w:rsidP="00CB6069">
      <w:pPr>
        <w:tabs>
          <w:tab w:val="left" w:pos="567"/>
          <w:tab w:val="left" w:leader="underscore" w:pos="8903"/>
        </w:tabs>
        <w:rPr>
          <w:b/>
          <w:bCs/>
          <w:lang w:val="en-ZA"/>
        </w:rPr>
      </w:pPr>
      <w:r>
        <w:rPr>
          <w:b/>
          <w:bCs/>
          <w:lang w:val="en-ZA"/>
        </w:rPr>
        <w:t>I.</w:t>
      </w:r>
      <w:r>
        <w:rPr>
          <w:b/>
          <w:bCs/>
          <w:lang w:val="en-ZA"/>
        </w:rPr>
        <w:tab/>
      </w:r>
      <w:r w:rsidRPr="00CB6069">
        <w:rPr>
          <w:b/>
          <w:bCs/>
          <w:lang w:val="en-ZA"/>
        </w:rPr>
        <w:t xml:space="preserve">CODE OF ETHICS FOR ASSOCIATE MEMBERS </w:t>
      </w:r>
    </w:p>
    <w:p w:rsidR="00CB6069" w:rsidRPr="00CB6069" w:rsidRDefault="00CB6069" w:rsidP="00CB6069">
      <w:pPr>
        <w:tabs>
          <w:tab w:val="left" w:pos="1736"/>
          <w:tab w:val="left" w:leader="underscore" w:pos="8903"/>
        </w:tabs>
        <w:rPr>
          <w:lang w:val="en-ZA"/>
        </w:rPr>
      </w:pPr>
    </w:p>
    <w:p w:rsidR="00CB6069" w:rsidRPr="00CB6069" w:rsidRDefault="00CB6069" w:rsidP="00CB6069">
      <w:pPr>
        <w:tabs>
          <w:tab w:val="left" w:pos="1736"/>
          <w:tab w:val="left" w:leader="underscore" w:pos="8903"/>
        </w:tabs>
        <w:spacing w:after="120"/>
        <w:rPr>
          <w:lang w:val="en-ZA"/>
        </w:rPr>
      </w:pPr>
      <w:r w:rsidRPr="00CB6069">
        <w:rPr>
          <w:lang w:val="en-ZA"/>
        </w:rPr>
        <w:t>All Associate members are required to adhere to the following code of ethics:</w:t>
      </w:r>
    </w:p>
    <w:p w:rsidR="00CB6069" w:rsidRPr="00CB6069" w:rsidRDefault="00CB6069" w:rsidP="00CB6069">
      <w:pPr>
        <w:tabs>
          <w:tab w:val="left" w:pos="567"/>
          <w:tab w:val="left" w:leader="underscore" w:pos="8903"/>
        </w:tabs>
        <w:spacing w:after="120"/>
        <w:ind w:left="567" w:hanging="567"/>
        <w:rPr>
          <w:lang w:val="en-ZA"/>
        </w:rPr>
      </w:pPr>
      <w:proofErr w:type="spellStart"/>
      <w:proofErr w:type="gramStart"/>
      <w:r w:rsidRPr="00CB6069">
        <w:rPr>
          <w:lang w:val="en-ZA"/>
        </w:rPr>
        <w:t>a</w:t>
      </w:r>
      <w:proofErr w:type="spellEnd"/>
      <w:proofErr w:type="gramEnd"/>
      <w:r w:rsidRPr="00CB6069">
        <w:rPr>
          <w:lang w:val="en-ZA"/>
        </w:rPr>
        <w:tab/>
        <w:t xml:space="preserve">We, as Associate members of the WADP, shall be guided in all our activities by truth, fairness and the highest level of integrity. </w:t>
      </w:r>
    </w:p>
    <w:p w:rsidR="00CB6069" w:rsidRPr="00CB6069" w:rsidRDefault="00CB6069" w:rsidP="00CB6069">
      <w:pPr>
        <w:tabs>
          <w:tab w:val="left" w:pos="567"/>
          <w:tab w:val="left" w:leader="underscore" w:pos="8903"/>
        </w:tabs>
        <w:spacing w:after="120"/>
        <w:ind w:left="567" w:hanging="567"/>
        <w:rPr>
          <w:lang w:val="en-ZA"/>
        </w:rPr>
      </w:pPr>
      <w:proofErr w:type="gramStart"/>
      <w:r w:rsidRPr="00CB6069">
        <w:rPr>
          <w:lang w:val="en-ZA"/>
        </w:rPr>
        <w:t>b</w:t>
      </w:r>
      <w:proofErr w:type="gramEnd"/>
      <w:r w:rsidRPr="00CB6069">
        <w:rPr>
          <w:lang w:val="en-ZA"/>
        </w:rPr>
        <w:tab/>
        <w:t xml:space="preserve">We shall, at all times, provide quality professional contributions and support in order to ensure maximum effectiveness for all the members' investment of resources. </w:t>
      </w:r>
    </w:p>
    <w:p w:rsidR="00CB6069" w:rsidRPr="00CB6069" w:rsidRDefault="00CB6069" w:rsidP="00CB6069">
      <w:pPr>
        <w:tabs>
          <w:tab w:val="left" w:pos="567"/>
          <w:tab w:val="left" w:leader="underscore" w:pos="8903"/>
        </w:tabs>
        <w:spacing w:after="120"/>
        <w:ind w:left="567" w:hanging="567"/>
        <w:rPr>
          <w:lang w:val="en-ZA"/>
        </w:rPr>
      </w:pPr>
      <w:proofErr w:type="gramStart"/>
      <w:r w:rsidRPr="00CB6069">
        <w:rPr>
          <w:lang w:val="en-ZA"/>
        </w:rPr>
        <w:t>c</w:t>
      </w:r>
      <w:proofErr w:type="gramEnd"/>
      <w:r w:rsidRPr="00CB6069">
        <w:rPr>
          <w:lang w:val="en-ZA"/>
        </w:rPr>
        <w:tab/>
        <w:t xml:space="preserve">We shall strive to be kept fully informed of the latest techniques, developments and knowledge that pertain to the WADP's activities. </w:t>
      </w:r>
    </w:p>
    <w:p w:rsidR="00CB6069" w:rsidRPr="00CB6069" w:rsidRDefault="00CB6069" w:rsidP="00CB6069">
      <w:pPr>
        <w:tabs>
          <w:tab w:val="left" w:pos="567"/>
          <w:tab w:val="left" w:leader="underscore" w:pos="8903"/>
        </w:tabs>
        <w:spacing w:after="120"/>
        <w:ind w:left="567" w:hanging="567"/>
        <w:rPr>
          <w:lang w:val="en-ZA"/>
        </w:rPr>
      </w:pPr>
      <w:proofErr w:type="gramStart"/>
      <w:r w:rsidRPr="00CB6069">
        <w:rPr>
          <w:lang w:val="en-ZA"/>
        </w:rPr>
        <w:t>d</w:t>
      </w:r>
      <w:proofErr w:type="gramEnd"/>
      <w:r w:rsidRPr="00CB6069">
        <w:rPr>
          <w:lang w:val="en-ZA"/>
        </w:rPr>
        <w:tab/>
        <w:t>We shall, during the course of our activities within the WADP, conduct ourselves in a manner that aims to enhance the public image and growth of the WADP and its activities.</w:t>
      </w:r>
    </w:p>
    <w:p w:rsidR="00CB6069" w:rsidRPr="00CB6069" w:rsidRDefault="00CB6069" w:rsidP="00CB6069">
      <w:pPr>
        <w:tabs>
          <w:tab w:val="left" w:pos="567"/>
          <w:tab w:val="left" w:leader="underscore" w:pos="8903"/>
        </w:tabs>
        <w:spacing w:after="120"/>
        <w:ind w:left="567" w:hanging="567"/>
        <w:rPr>
          <w:lang w:val="en-ZA"/>
        </w:rPr>
      </w:pPr>
      <w:r w:rsidRPr="00CB6069">
        <w:rPr>
          <w:lang w:val="en-ZA"/>
        </w:rPr>
        <w:t>e</w:t>
      </w:r>
      <w:r w:rsidRPr="00CB6069">
        <w:rPr>
          <w:lang w:val="en-ZA"/>
        </w:rPr>
        <w:tab/>
        <w:t>We shall not use our membership or official position within the WADP to seek unwarranted financial gains or any other benefits, advantages or privileges for ourselves (including the promotion of proprietary commercial solutions, unless otherwise authorized within the framework of WADP activities), nor use the emblem, name and initials of the UPU for commercial purposes.</w:t>
      </w:r>
    </w:p>
    <w:p w:rsidR="00CB6069" w:rsidRPr="00CB6069" w:rsidRDefault="00CB6069" w:rsidP="00CB6069">
      <w:pPr>
        <w:tabs>
          <w:tab w:val="left" w:pos="567"/>
          <w:tab w:val="left" w:leader="underscore" w:pos="8903"/>
        </w:tabs>
        <w:spacing w:after="120"/>
        <w:ind w:left="567" w:hanging="567"/>
        <w:rPr>
          <w:lang w:val="en-ZA"/>
        </w:rPr>
      </w:pPr>
      <w:proofErr w:type="spellStart"/>
      <w:proofErr w:type="gramStart"/>
      <w:r w:rsidRPr="00CB6069">
        <w:rPr>
          <w:lang w:val="en-ZA"/>
        </w:rPr>
        <w:t>f</w:t>
      </w:r>
      <w:proofErr w:type="spellEnd"/>
      <w:proofErr w:type="gramEnd"/>
      <w:r w:rsidRPr="00CB6069">
        <w:rPr>
          <w:lang w:val="en-ZA"/>
        </w:rPr>
        <w:t xml:space="preserve"> </w:t>
      </w:r>
      <w:r w:rsidRPr="00CB6069">
        <w:rPr>
          <w:lang w:val="en-ZA"/>
        </w:rPr>
        <w:tab/>
        <w:t>We pledge to maintain these standards in all our business activities and to work diligently.</w:t>
      </w:r>
    </w:p>
    <w:p w:rsidR="00CB6069" w:rsidRDefault="00CB6069" w:rsidP="00CB6069">
      <w:pPr>
        <w:tabs>
          <w:tab w:val="left" w:pos="567"/>
          <w:tab w:val="left" w:leader="underscore" w:pos="8903"/>
        </w:tabs>
        <w:ind w:left="567" w:hanging="567"/>
        <w:jc w:val="both"/>
        <w:rPr>
          <w:lang w:val="en-ZA"/>
        </w:rPr>
      </w:pPr>
      <w:proofErr w:type="gramStart"/>
      <w:r w:rsidRPr="00CB6069">
        <w:rPr>
          <w:lang w:val="en-ZA"/>
        </w:rPr>
        <w:t>g</w:t>
      </w:r>
      <w:proofErr w:type="gramEnd"/>
      <w:r w:rsidRPr="00CB6069">
        <w:rPr>
          <w:lang w:val="en-ZA"/>
        </w:rPr>
        <w:tab/>
        <w:t>We therefore accept this code of ethics as an essential condition for continued Associate membership of the WADP.</w:t>
      </w:r>
    </w:p>
    <w:p w:rsidR="00CB6069" w:rsidRDefault="00CB6069" w:rsidP="00CB6069">
      <w:pPr>
        <w:tabs>
          <w:tab w:val="left" w:pos="567"/>
          <w:tab w:val="left" w:leader="underscore" w:pos="8903"/>
        </w:tabs>
        <w:ind w:left="567" w:hanging="567"/>
        <w:jc w:val="both"/>
        <w:rPr>
          <w:lang w:val="en-ZA"/>
        </w:rPr>
      </w:pPr>
    </w:p>
    <w:p w:rsidR="00CB6069" w:rsidRDefault="00CB6069">
      <w:pPr>
        <w:spacing w:line="240" w:lineRule="auto"/>
        <w:rPr>
          <w:rFonts w:cs="Arial"/>
          <w:b/>
          <w:bCs/>
          <w:color w:val="000000"/>
          <w:lang w:val="en-US"/>
        </w:rPr>
      </w:pPr>
    </w:p>
    <w:p w:rsidR="00CB6069" w:rsidRPr="00323E08" w:rsidRDefault="00CB6069" w:rsidP="00CB6069">
      <w:pPr>
        <w:pStyle w:val="Default"/>
        <w:tabs>
          <w:tab w:val="left" w:pos="567"/>
        </w:tabs>
        <w:jc w:val="both"/>
        <w:rPr>
          <w:sz w:val="20"/>
          <w:szCs w:val="20"/>
          <w:lang w:val="en-US"/>
        </w:rPr>
      </w:pPr>
      <w:r>
        <w:rPr>
          <w:b/>
          <w:bCs/>
          <w:sz w:val="20"/>
          <w:szCs w:val="20"/>
          <w:lang w:val="en-US"/>
        </w:rPr>
        <w:t>II.</w:t>
      </w:r>
      <w:r>
        <w:rPr>
          <w:b/>
          <w:bCs/>
          <w:sz w:val="20"/>
          <w:szCs w:val="20"/>
          <w:lang w:val="en-US"/>
        </w:rPr>
        <w:tab/>
      </w:r>
      <w:r w:rsidRPr="00323E08">
        <w:rPr>
          <w:b/>
          <w:bCs/>
          <w:sz w:val="20"/>
          <w:szCs w:val="20"/>
          <w:lang w:val="en-US"/>
        </w:rPr>
        <w:t xml:space="preserve">ASSOCIATE MEMBERSHIP GUIDELINES </w:t>
      </w:r>
    </w:p>
    <w:p w:rsidR="00CB6069" w:rsidRDefault="00CB6069" w:rsidP="00CB6069">
      <w:pPr>
        <w:pStyle w:val="Default"/>
        <w:jc w:val="both"/>
        <w:rPr>
          <w:b/>
          <w:bCs/>
          <w:sz w:val="20"/>
          <w:szCs w:val="20"/>
          <w:lang w:val="en-US"/>
        </w:rPr>
      </w:pPr>
    </w:p>
    <w:p w:rsidR="00CB6069" w:rsidRDefault="00CB6069" w:rsidP="00CB6069">
      <w:pPr>
        <w:pStyle w:val="Default"/>
        <w:jc w:val="both"/>
        <w:rPr>
          <w:b/>
          <w:bCs/>
          <w:sz w:val="20"/>
          <w:szCs w:val="20"/>
          <w:lang w:val="en-US"/>
        </w:rPr>
      </w:pPr>
      <w:r w:rsidRPr="00323E08">
        <w:rPr>
          <w:b/>
          <w:bCs/>
          <w:sz w:val="20"/>
          <w:szCs w:val="20"/>
          <w:lang w:val="en-US"/>
        </w:rPr>
        <w:t xml:space="preserve">Introduction </w:t>
      </w:r>
    </w:p>
    <w:p w:rsidR="00CB6069" w:rsidRPr="00323E08" w:rsidRDefault="00CB6069" w:rsidP="00CB6069">
      <w:pPr>
        <w:pStyle w:val="Default"/>
        <w:jc w:val="both"/>
        <w:rPr>
          <w:sz w:val="20"/>
          <w:szCs w:val="20"/>
          <w:lang w:val="en-US"/>
        </w:rPr>
      </w:pPr>
    </w:p>
    <w:p w:rsidR="00CB6069" w:rsidRPr="00323E08" w:rsidRDefault="00CB6069" w:rsidP="00CB6069">
      <w:pPr>
        <w:pStyle w:val="Default"/>
        <w:tabs>
          <w:tab w:val="left" w:pos="567"/>
        </w:tabs>
        <w:spacing w:after="120"/>
        <w:jc w:val="both"/>
        <w:rPr>
          <w:sz w:val="20"/>
          <w:szCs w:val="20"/>
          <w:lang w:val="en-US"/>
        </w:rPr>
      </w:pPr>
      <w:r w:rsidRPr="00323E08">
        <w:rPr>
          <w:sz w:val="20"/>
          <w:szCs w:val="20"/>
          <w:lang w:val="en-US"/>
        </w:rPr>
        <w:t xml:space="preserve">This document sets out the participation guidelines applicable to Associate members of the UPU </w:t>
      </w:r>
      <w:r>
        <w:rPr>
          <w:sz w:val="20"/>
          <w:szCs w:val="20"/>
          <w:lang w:val="en-US"/>
        </w:rPr>
        <w:t>World Association for the Development of Philately</w:t>
      </w:r>
      <w:r w:rsidRPr="00323E08">
        <w:rPr>
          <w:sz w:val="20"/>
          <w:szCs w:val="20"/>
          <w:lang w:val="en-US"/>
        </w:rPr>
        <w:t xml:space="preserve"> (</w:t>
      </w:r>
      <w:r>
        <w:rPr>
          <w:sz w:val="20"/>
          <w:szCs w:val="20"/>
          <w:lang w:val="en-US"/>
        </w:rPr>
        <w:t>WADP</w:t>
      </w:r>
      <w:r w:rsidRPr="00323E08">
        <w:rPr>
          <w:sz w:val="20"/>
          <w:szCs w:val="20"/>
          <w:lang w:val="en-US"/>
        </w:rPr>
        <w:t xml:space="preserve">), based on the following premises: </w:t>
      </w:r>
    </w:p>
    <w:p w:rsidR="00CB6069" w:rsidRPr="00323E08" w:rsidRDefault="00CB6069" w:rsidP="00CB6069">
      <w:pPr>
        <w:pStyle w:val="Default"/>
        <w:tabs>
          <w:tab w:val="left" w:pos="567"/>
        </w:tabs>
        <w:spacing w:after="120"/>
        <w:ind w:left="567" w:hanging="567"/>
        <w:jc w:val="both"/>
        <w:rPr>
          <w:sz w:val="20"/>
          <w:szCs w:val="20"/>
          <w:lang w:val="en-US"/>
        </w:rPr>
      </w:pPr>
      <w:r w:rsidRPr="00323E08">
        <w:rPr>
          <w:sz w:val="20"/>
          <w:szCs w:val="20"/>
          <w:lang w:val="en-US"/>
        </w:rPr>
        <w:t xml:space="preserve">– </w:t>
      </w:r>
      <w:r>
        <w:rPr>
          <w:sz w:val="20"/>
          <w:szCs w:val="20"/>
          <w:lang w:val="en-US"/>
        </w:rPr>
        <w:tab/>
      </w:r>
      <w:r w:rsidRPr="00323E08">
        <w:rPr>
          <w:sz w:val="20"/>
          <w:szCs w:val="20"/>
          <w:lang w:val="en-US"/>
        </w:rPr>
        <w:t xml:space="preserve">The </w:t>
      </w:r>
      <w:r>
        <w:rPr>
          <w:sz w:val="20"/>
          <w:szCs w:val="20"/>
          <w:lang w:val="en-US"/>
        </w:rPr>
        <w:t>WADP</w:t>
      </w:r>
      <w:r w:rsidRPr="00323E08">
        <w:rPr>
          <w:sz w:val="20"/>
          <w:szCs w:val="20"/>
          <w:lang w:val="en-US"/>
        </w:rPr>
        <w:t xml:space="preserve"> provides a platform connecting members showing an interest in the </w:t>
      </w:r>
      <w:r>
        <w:rPr>
          <w:sz w:val="20"/>
          <w:szCs w:val="20"/>
          <w:lang w:val="en-US"/>
        </w:rPr>
        <w:t>innovation, development and promotion</w:t>
      </w:r>
      <w:r w:rsidRPr="00323E08">
        <w:rPr>
          <w:sz w:val="20"/>
          <w:szCs w:val="20"/>
          <w:lang w:val="en-US"/>
        </w:rPr>
        <w:t xml:space="preserve"> in the </w:t>
      </w:r>
      <w:r>
        <w:rPr>
          <w:sz w:val="20"/>
          <w:szCs w:val="20"/>
          <w:lang w:val="en-US"/>
        </w:rPr>
        <w:t>international philatelic</w:t>
      </w:r>
      <w:r w:rsidRPr="00323E08">
        <w:rPr>
          <w:sz w:val="20"/>
          <w:szCs w:val="20"/>
          <w:lang w:val="en-US"/>
        </w:rPr>
        <w:t xml:space="preserve"> community</w:t>
      </w:r>
      <w:r>
        <w:rPr>
          <w:sz w:val="20"/>
          <w:szCs w:val="20"/>
          <w:lang w:val="en-US"/>
        </w:rPr>
        <w:t xml:space="preserve"> and postal sector</w:t>
      </w:r>
      <w:r w:rsidRPr="00323E08">
        <w:rPr>
          <w:sz w:val="20"/>
          <w:szCs w:val="20"/>
          <w:lang w:val="en-US"/>
        </w:rPr>
        <w:t xml:space="preserve">, particularly within the context of the </w:t>
      </w:r>
      <w:r>
        <w:rPr>
          <w:sz w:val="20"/>
          <w:szCs w:val="20"/>
          <w:lang w:val="en-US"/>
        </w:rPr>
        <w:t>WADP activities</w:t>
      </w:r>
      <w:r w:rsidRPr="00323E08">
        <w:rPr>
          <w:sz w:val="20"/>
          <w:szCs w:val="20"/>
          <w:lang w:val="en-US"/>
        </w:rPr>
        <w:t xml:space="preserve">. </w:t>
      </w:r>
    </w:p>
    <w:p w:rsidR="00CB6069" w:rsidRPr="00323E08" w:rsidRDefault="00CB6069" w:rsidP="00CB6069">
      <w:pPr>
        <w:pStyle w:val="Default"/>
        <w:tabs>
          <w:tab w:val="left" w:pos="567"/>
        </w:tabs>
        <w:spacing w:after="120"/>
        <w:ind w:left="567" w:hanging="567"/>
        <w:jc w:val="both"/>
        <w:rPr>
          <w:sz w:val="20"/>
          <w:szCs w:val="20"/>
          <w:lang w:val="en-US"/>
        </w:rPr>
      </w:pPr>
      <w:r w:rsidRPr="00323E08">
        <w:rPr>
          <w:sz w:val="20"/>
          <w:szCs w:val="20"/>
          <w:lang w:val="en-US"/>
        </w:rPr>
        <w:t xml:space="preserve">– </w:t>
      </w:r>
      <w:r>
        <w:rPr>
          <w:sz w:val="20"/>
          <w:szCs w:val="20"/>
          <w:lang w:val="en-US"/>
        </w:rPr>
        <w:tab/>
      </w:r>
      <w:r w:rsidRPr="00323E08">
        <w:rPr>
          <w:sz w:val="20"/>
          <w:szCs w:val="20"/>
          <w:lang w:val="en-US"/>
        </w:rPr>
        <w:t xml:space="preserve">The </w:t>
      </w:r>
      <w:r>
        <w:rPr>
          <w:sz w:val="20"/>
          <w:szCs w:val="20"/>
          <w:lang w:val="en-US"/>
        </w:rPr>
        <w:t>WADP</w:t>
      </w:r>
      <w:r w:rsidRPr="00323E08">
        <w:rPr>
          <w:sz w:val="20"/>
          <w:szCs w:val="20"/>
          <w:lang w:val="en-US"/>
        </w:rPr>
        <w:t xml:space="preserve"> members are a representative sample of the world from a geographical, language, cultural and economic perspective. </w:t>
      </w:r>
    </w:p>
    <w:p w:rsidR="00CB6069" w:rsidRDefault="00CB6069" w:rsidP="00CB6069">
      <w:pPr>
        <w:pStyle w:val="Default"/>
        <w:tabs>
          <w:tab w:val="left" w:pos="567"/>
        </w:tabs>
        <w:ind w:left="567" w:hanging="567"/>
        <w:jc w:val="both"/>
        <w:rPr>
          <w:sz w:val="20"/>
          <w:szCs w:val="20"/>
          <w:lang w:val="en-US"/>
        </w:rPr>
      </w:pPr>
      <w:r w:rsidRPr="00323E08">
        <w:rPr>
          <w:sz w:val="20"/>
          <w:szCs w:val="20"/>
          <w:lang w:val="en-US"/>
        </w:rPr>
        <w:t xml:space="preserve">– </w:t>
      </w:r>
      <w:r>
        <w:rPr>
          <w:sz w:val="20"/>
          <w:szCs w:val="20"/>
          <w:lang w:val="en-US"/>
        </w:rPr>
        <w:tab/>
      </w:r>
      <w:r w:rsidRPr="00323E08">
        <w:rPr>
          <w:sz w:val="20"/>
          <w:szCs w:val="20"/>
          <w:lang w:val="en-US"/>
        </w:rPr>
        <w:t xml:space="preserve">In order to work together on the development of the </w:t>
      </w:r>
      <w:r>
        <w:rPr>
          <w:sz w:val="20"/>
          <w:szCs w:val="20"/>
          <w:lang w:val="en-US"/>
        </w:rPr>
        <w:t>WADP</w:t>
      </w:r>
      <w:r w:rsidRPr="00323E08">
        <w:rPr>
          <w:sz w:val="20"/>
          <w:szCs w:val="20"/>
          <w:lang w:val="en-US"/>
        </w:rPr>
        <w:t xml:space="preserve">, it is important to acknowledge and understand as much as possible the complexity of the UPU rules and regulations within which the </w:t>
      </w:r>
      <w:r>
        <w:rPr>
          <w:sz w:val="20"/>
          <w:szCs w:val="20"/>
          <w:lang w:val="en-US"/>
        </w:rPr>
        <w:t>WADP</w:t>
      </w:r>
      <w:r w:rsidRPr="00323E08">
        <w:rPr>
          <w:sz w:val="20"/>
          <w:szCs w:val="20"/>
          <w:lang w:val="en-US"/>
        </w:rPr>
        <w:t xml:space="preserve"> operates. </w:t>
      </w:r>
    </w:p>
    <w:p w:rsidR="00CB6069" w:rsidRPr="00323E08" w:rsidRDefault="00CB6069" w:rsidP="00CB6069">
      <w:pPr>
        <w:pStyle w:val="Default"/>
        <w:tabs>
          <w:tab w:val="left" w:pos="567"/>
        </w:tabs>
        <w:ind w:left="567" w:hanging="567"/>
        <w:jc w:val="both"/>
        <w:rPr>
          <w:sz w:val="20"/>
          <w:szCs w:val="20"/>
          <w:lang w:val="en-US"/>
        </w:rPr>
      </w:pPr>
    </w:p>
    <w:p w:rsidR="00CB6069" w:rsidRDefault="00CB6069" w:rsidP="00CB6069">
      <w:pPr>
        <w:pStyle w:val="Default"/>
        <w:tabs>
          <w:tab w:val="left" w:pos="567"/>
        </w:tabs>
        <w:jc w:val="both"/>
        <w:rPr>
          <w:b/>
          <w:bCs/>
          <w:sz w:val="20"/>
          <w:szCs w:val="20"/>
          <w:lang w:val="en-US"/>
        </w:rPr>
      </w:pPr>
      <w:r w:rsidRPr="00323E08">
        <w:rPr>
          <w:b/>
          <w:bCs/>
          <w:sz w:val="20"/>
          <w:szCs w:val="20"/>
          <w:lang w:val="en-US"/>
        </w:rPr>
        <w:lastRenderedPageBreak/>
        <w:t xml:space="preserve">Background </w:t>
      </w:r>
    </w:p>
    <w:p w:rsidR="00CB6069" w:rsidRPr="00323E08" w:rsidRDefault="00CB6069" w:rsidP="00CB6069">
      <w:pPr>
        <w:pStyle w:val="Default"/>
        <w:tabs>
          <w:tab w:val="left" w:pos="567"/>
        </w:tabs>
        <w:jc w:val="both"/>
        <w:rPr>
          <w:sz w:val="20"/>
          <w:szCs w:val="20"/>
          <w:lang w:val="en-US"/>
        </w:rPr>
      </w:pPr>
    </w:p>
    <w:p w:rsidR="00CB6069" w:rsidRDefault="00CB6069" w:rsidP="00CB6069">
      <w:pPr>
        <w:pStyle w:val="Default"/>
        <w:tabs>
          <w:tab w:val="left" w:pos="567"/>
        </w:tabs>
        <w:jc w:val="both"/>
        <w:rPr>
          <w:sz w:val="20"/>
          <w:szCs w:val="20"/>
          <w:lang w:val="en-US"/>
        </w:rPr>
      </w:pPr>
      <w:r w:rsidRPr="001B4599">
        <w:rPr>
          <w:sz w:val="20"/>
          <w:szCs w:val="20"/>
          <w:lang w:val="en-US"/>
        </w:rPr>
        <w:t>The objective of the WADP is to promote international philately and best practices among designated operators. The WADP also promotes technical and marketing innovations for the benefit of the postal community</w:t>
      </w:r>
      <w:r w:rsidRPr="00323E08">
        <w:rPr>
          <w:sz w:val="20"/>
          <w:szCs w:val="20"/>
          <w:lang w:val="en-US"/>
        </w:rPr>
        <w:t xml:space="preserve"> at large. The </w:t>
      </w:r>
      <w:r>
        <w:rPr>
          <w:sz w:val="20"/>
          <w:szCs w:val="20"/>
          <w:lang w:val="en-US"/>
        </w:rPr>
        <w:t>WADP</w:t>
      </w:r>
      <w:r w:rsidRPr="00323E08">
        <w:rPr>
          <w:sz w:val="20"/>
          <w:szCs w:val="20"/>
          <w:lang w:val="en-US"/>
        </w:rPr>
        <w:t xml:space="preserve"> reports to the UPU Postal Operations Council (POC), as a </w:t>
      </w:r>
      <w:r>
        <w:rPr>
          <w:sz w:val="20"/>
          <w:szCs w:val="20"/>
          <w:lang w:val="en-US"/>
        </w:rPr>
        <w:t>standing group</w:t>
      </w:r>
      <w:r w:rsidRPr="00323E08">
        <w:rPr>
          <w:sz w:val="20"/>
          <w:szCs w:val="20"/>
          <w:lang w:val="en-US"/>
        </w:rPr>
        <w:t xml:space="preserve">. </w:t>
      </w:r>
    </w:p>
    <w:p w:rsidR="00CB6069" w:rsidRPr="00323E08" w:rsidRDefault="00CB6069" w:rsidP="00CB6069">
      <w:pPr>
        <w:pStyle w:val="Default"/>
        <w:tabs>
          <w:tab w:val="left" w:pos="567"/>
        </w:tabs>
        <w:jc w:val="both"/>
        <w:rPr>
          <w:sz w:val="20"/>
          <w:szCs w:val="20"/>
          <w:lang w:val="en-US"/>
        </w:rPr>
      </w:pPr>
    </w:p>
    <w:p w:rsidR="00CB6069" w:rsidRDefault="00CB6069" w:rsidP="00CB6069">
      <w:pPr>
        <w:pStyle w:val="Default"/>
        <w:tabs>
          <w:tab w:val="left" w:pos="567"/>
        </w:tabs>
        <w:jc w:val="both"/>
        <w:rPr>
          <w:sz w:val="20"/>
          <w:szCs w:val="20"/>
          <w:lang w:val="en-US"/>
        </w:rPr>
      </w:pPr>
      <w:r w:rsidRPr="00323E08">
        <w:rPr>
          <w:sz w:val="20"/>
          <w:szCs w:val="20"/>
          <w:lang w:val="en-US"/>
        </w:rPr>
        <w:t xml:space="preserve">The </w:t>
      </w:r>
      <w:r>
        <w:rPr>
          <w:sz w:val="20"/>
          <w:szCs w:val="20"/>
          <w:lang w:val="en-US"/>
        </w:rPr>
        <w:t>WADP</w:t>
      </w:r>
      <w:r w:rsidRPr="00323E08">
        <w:rPr>
          <w:sz w:val="20"/>
          <w:szCs w:val="20"/>
          <w:lang w:val="en-US"/>
        </w:rPr>
        <w:t xml:space="preserve"> is managed by an elected </w:t>
      </w:r>
      <w:r>
        <w:rPr>
          <w:sz w:val="20"/>
          <w:szCs w:val="20"/>
          <w:lang w:val="en-US"/>
        </w:rPr>
        <w:t>Management</w:t>
      </w:r>
      <w:r w:rsidRPr="00323E08">
        <w:rPr>
          <w:sz w:val="20"/>
          <w:szCs w:val="20"/>
          <w:lang w:val="en-US"/>
        </w:rPr>
        <w:t xml:space="preserve"> Committee made up of </w:t>
      </w:r>
      <w:r>
        <w:rPr>
          <w:sz w:val="20"/>
          <w:szCs w:val="20"/>
          <w:lang w:val="en-US"/>
        </w:rPr>
        <w:t>nine members</w:t>
      </w:r>
      <w:r w:rsidRPr="00323E08">
        <w:rPr>
          <w:sz w:val="20"/>
          <w:szCs w:val="20"/>
          <w:lang w:val="en-US"/>
        </w:rPr>
        <w:t>.</w:t>
      </w:r>
    </w:p>
    <w:p w:rsidR="00CB6069" w:rsidRPr="00323E08" w:rsidRDefault="00CB6069" w:rsidP="00CB6069">
      <w:pPr>
        <w:pStyle w:val="Default"/>
        <w:tabs>
          <w:tab w:val="left" w:pos="567"/>
        </w:tabs>
        <w:jc w:val="both"/>
        <w:rPr>
          <w:sz w:val="20"/>
          <w:szCs w:val="20"/>
          <w:lang w:val="en-US"/>
        </w:rPr>
      </w:pPr>
      <w:r w:rsidRPr="00323E08">
        <w:rPr>
          <w:sz w:val="20"/>
          <w:szCs w:val="20"/>
          <w:lang w:val="en-US"/>
        </w:rPr>
        <w:t xml:space="preserve"> </w:t>
      </w:r>
    </w:p>
    <w:p w:rsidR="00CB6069" w:rsidRDefault="00CB6069" w:rsidP="00CB6069">
      <w:pPr>
        <w:pStyle w:val="Default"/>
        <w:tabs>
          <w:tab w:val="left" w:pos="567"/>
        </w:tabs>
        <w:jc w:val="both"/>
        <w:rPr>
          <w:b/>
          <w:bCs/>
          <w:sz w:val="20"/>
          <w:szCs w:val="20"/>
          <w:lang w:val="en-US"/>
        </w:rPr>
      </w:pPr>
    </w:p>
    <w:p w:rsidR="00CB6069" w:rsidRDefault="00CB6069" w:rsidP="00CB6069">
      <w:pPr>
        <w:pStyle w:val="Default"/>
        <w:tabs>
          <w:tab w:val="left" w:pos="567"/>
        </w:tabs>
        <w:jc w:val="both"/>
        <w:rPr>
          <w:b/>
          <w:bCs/>
          <w:sz w:val="20"/>
          <w:szCs w:val="20"/>
          <w:lang w:val="en-US"/>
        </w:rPr>
      </w:pPr>
      <w:r w:rsidRPr="00323E08">
        <w:rPr>
          <w:b/>
          <w:bCs/>
          <w:sz w:val="20"/>
          <w:szCs w:val="20"/>
          <w:lang w:val="en-US"/>
        </w:rPr>
        <w:t xml:space="preserve">Membership </w:t>
      </w:r>
    </w:p>
    <w:p w:rsidR="00CB6069" w:rsidRPr="00323E08" w:rsidRDefault="00CB6069" w:rsidP="00CB6069">
      <w:pPr>
        <w:pStyle w:val="Default"/>
        <w:tabs>
          <w:tab w:val="left" w:pos="567"/>
        </w:tabs>
        <w:jc w:val="both"/>
        <w:rPr>
          <w:sz w:val="20"/>
          <w:szCs w:val="20"/>
          <w:lang w:val="en-US"/>
        </w:rPr>
      </w:pPr>
    </w:p>
    <w:p w:rsidR="00CB6069" w:rsidRDefault="00CB6069" w:rsidP="00CB6069">
      <w:pPr>
        <w:pStyle w:val="Default"/>
        <w:tabs>
          <w:tab w:val="left" w:pos="567"/>
        </w:tabs>
        <w:jc w:val="both"/>
        <w:rPr>
          <w:sz w:val="20"/>
          <w:szCs w:val="20"/>
          <w:lang w:val="en-US"/>
        </w:rPr>
      </w:pPr>
      <w:r w:rsidRPr="00323E08">
        <w:rPr>
          <w:sz w:val="20"/>
          <w:szCs w:val="20"/>
          <w:lang w:val="en-US"/>
        </w:rPr>
        <w:t xml:space="preserve">The </w:t>
      </w:r>
      <w:r>
        <w:rPr>
          <w:sz w:val="20"/>
          <w:szCs w:val="20"/>
          <w:lang w:val="en-US"/>
        </w:rPr>
        <w:t>WADP</w:t>
      </w:r>
      <w:r w:rsidRPr="00323E08">
        <w:rPr>
          <w:sz w:val="20"/>
          <w:szCs w:val="20"/>
          <w:lang w:val="en-US"/>
        </w:rPr>
        <w:t xml:space="preserve"> comprises UPU member countries as full members who have paid annual fees in order to participate in the group's activities. They contribute to and </w:t>
      </w:r>
      <w:r>
        <w:rPr>
          <w:sz w:val="20"/>
          <w:szCs w:val="20"/>
          <w:lang w:val="en-US"/>
        </w:rPr>
        <w:t>participate in WADP activities</w:t>
      </w:r>
      <w:r w:rsidRPr="00323E08">
        <w:rPr>
          <w:sz w:val="20"/>
          <w:szCs w:val="20"/>
          <w:lang w:val="en-US"/>
        </w:rPr>
        <w:t xml:space="preserve"> and benefit from the </w:t>
      </w:r>
      <w:r>
        <w:rPr>
          <w:sz w:val="20"/>
          <w:szCs w:val="20"/>
          <w:lang w:val="en-US"/>
        </w:rPr>
        <w:t>services</w:t>
      </w:r>
      <w:r w:rsidRPr="00323E08">
        <w:rPr>
          <w:sz w:val="20"/>
          <w:szCs w:val="20"/>
          <w:lang w:val="en-US"/>
        </w:rPr>
        <w:t xml:space="preserve">. </w:t>
      </w:r>
    </w:p>
    <w:p w:rsidR="00CB6069" w:rsidRPr="00323E08" w:rsidRDefault="00CB6069" w:rsidP="00CB6069">
      <w:pPr>
        <w:pStyle w:val="Default"/>
        <w:tabs>
          <w:tab w:val="left" w:pos="567"/>
        </w:tabs>
        <w:jc w:val="both"/>
        <w:rPr>
          <w:sz w:val="20"/>
          <w:szCs w:val="20"/>
          <w:lang w:val="en-US"/>
        </w:rPr>
      </w:pPr>
    </w:p>
    <w:p w:rsidR="00CB6069" w:rsidRPr="00276905" w:rsidRDefault="00CB6069" w:rsidP="00CB6069">
      <w:pPr>
        <w:pStyle w:val="Default"/>
        <w:tabs>
          <w:tab w:val="left" w:pos="567"/>
        </w:tabs>
        <w:jc w:val="both"/>
        <w:rPr>
          <w:sz w:val="20"/>
          <w:szCs w:val="20"/>
          <w:lang w:val="en-US"/>
        </w:rPr>
      </w:pPr>
      <w:r w:rsidRPr="00276905">
        <w:rPr>
          <w:sz w:val="20"/>
          <w:szCs w:val="20"/>
          <w:lang w:val="en-US"/>
        </w:rPr>
        <w:t>In addition, Associate membership is open to companies and associations whose common interest is to work with the WADP to foster the growth of the philatelic sector, thereby providing support to the postal community. New business methods, new technology and new consumer behaviors represent a challenge but also an opportunity for players in the philatelic market.</w:t>
      </w:r>
    </w:p>
    <w:p w:rsidR="00CB6069" w:rsidRPr="00276905" w:rsidRDefault="00CB6069" w:rsidP="00CB6069">
      <w:pPr>
        <w:pStyle w:val="Default"/>
        <w:tabs>
          <w:tab w:val="left" w:pos="567"/>
        </w:tabs>
        <w:jc w:val="both"/>
        <w:rPr>
          <w:sz w:val="20"/>
          <w:szCs w:val="20"/>
          <w:lang w:val="en-US"/>
        </w:rPr>
      </w:pPr>
      <w:r w:rsidRPr="00276905">
        <w:rPr>
          <w:sz w:val="20"/>
          <w:szCs w:val="20"/>
          <w:lang w:val="en-US"/>
        </w:rPr>
        <w:t xml:space="preserve"> </w:t>
      </w:r>
    </w:p>
    <w:p w:rsidR="00CB6069" w:rsidRPr="00276905" w:rsidRDefault="00CB6069" w:rsidP="00CB6069">
      <w:pPr>
        <w:pStyle w:val="Default"/>
        <w:tabs>
          <w:tab w:val="left" w:pos="567"/>
        </w:tabs>
        <w:jc w:val="both"/>
        <w:rPr>
          <w:sz w:val="20"/>
          <w:szCs w:val="20"/>
          <w:lang w:val="en-US"/>
        </w:rPr>
      </w:pPr>
      <w:r w:rsidRPr="00276905">
        <w:rPr>
          <w:sz w:val="20"/>
          <w:szCs w:val="20"/>
          <w:lang w:val="en-US"/>
        </w:rPr>
        <w:t xml:space="preserve">In today's rapidly changing world, knowledge and expertise in the areas of e-commerce and technical innovations (printing, digitization, materials, etc.) are crucial to the success of the </w:t>
      </w:r>
      <w:r>
        <w:rPr>
          <w:sz w:val="20"/>
          <w:szCs w:val="20"/>
          <w:lang w:val="en-US"/>
        </w:rPr>
        <w:t>WADP</w:t>
      </w:r>
      <w:r w:rsidRPr="00276905">
        <w:rPr>
          <w:sz w:val="20"/>
          <w:szCs w:val="20"/>
          <w:lang w:val="en-US"/>
        </w:rPr>
        <w:t xml:space="preserve"> and the postal community it serves. As postage stamps are the most collected object in the world, the experience of the players in this sector is also </w:t>
      </w:r>
      <w:r>
        <w:rPr>
          <w:sz w:val="20"/>
          <w:szCs w:val="20"/>
          <w:lang w:val="en-US"/>
        </w:rPr>
        <w:t>essential</w:t>
      </w:r>
      <w:r w:rsidRPr="00276905">
        <w:rPr>
          <w:sz w:val="20"/>
          <w:szCs w:val="20"/>
          <w:lang w:val="en-US"/>
        </w:rPr>
        <w:t xml:space="preserve"> to the association and its members. That is why the interest of associate members not only to share their knowledge and expertise, but also to learn from others is highly appreciated.</w:t>
      </w:r>
    </w:p>
    <w:p w:rsidR="00CB6069" w:rsidRPr="00276905" w:rsidRDefault="00CB6069" w:rsidP="00CB6069">
      <w:pPr>
        <w:pStyle w:val="Default"/>
        <w:tabs>
          <w:tab w:val="left" w:pos="567"/>
        </w:tabs>
        <w:jc w:val="both"/>
        <w:rPr>
          <w:sz w:val="20"/>
          <w:szCs w:val="20"/>
          <w:lang w:val="en-US"/>
        </w:rPr>
      </w:pPr>
    </w:p>
    <w:p w:rsidR="00CB6069" w:rsidRDefault="00CB6069" w:rsidP="00CB6069">
      <w:pPr>
        <w:pStyle w:val="Default"/>
        <w:tabs>
          <w:tab w:val="left" w:pos="567"/>
        </w:tabs>
        <w:jc w:val="both"/>
        <w:rPr>
          <w:i/>
          <w:iCs/>
          <w:sz w:val="20"/>
          <w:szCs w:val="20"/>
          <w:lang w:val="en-US"/>
        </w:rPr>
      </w:pPr>
      <w:r w:rsidRPr="00323E08">
        <w:rPr>
          <w:i/>
          <w:iCs/>
          <w:sz w:val="20"/>
          <w:szCs w:val="20"/>
          <w:lang w:val="en-US"/>
        </w:rPr>
        <w:t xml:space="preserve">How do Associate members participate? </w:t>
      </w:r>
    </w:p>
    <w:p w:rsidR="00CB6069" w:rsidRPr="00323E08" w:rsidRDefault="00CB6069" w:rsidP="00CB6069">
      <w:pPr>
        <w:pStyle w:val="Default"/>
        <w:tabs>
          <w:tab w:val="left" w:pos="567"/>
        </w:tabs>
        <w:jc w:val="both"/>
        <w:rPr>
          <w:sz w:val="20"/>
          <w:szCs w:val="20"/>
          <w:lang w:val="en-US"/>
        </w:rPr>
      </w:pPr>
    </w:p>
    <w:p w:rsidR="00CB6069" w:rsidRDefault="00CB6069" w:rsidP="00CB6069">
      <w:pPr>
        <w:tabs>
          <w:tab w:val="left" w:pos="567"/>
        </w:tabs>
        <w:spacing w:line="240" w:lineRule="auto"/>
        <w:jc w:val="both"/>
        <w:rPr>
          <w:lang w:val="en-US"/>
        </w:rPr>
      </w:pPr>
      <w:r w:rsidRPr="00323E08">
        <w:rPr>
          <w:lang w:val="en-US"/>
        </w:rPr>
        <w:t xml:space="preserve">Associate members may contribute to and participate in the activities of the </w:t>
      </w:r>
      <w:r>
        <w:rPr>
          <w:lang w:val="en-US"/>
        </w:rPr>
        <w:t>WADP</w:t>
      </w:r>
      <w:r w:rsidRPr="00323E08">
        <w:rPr>
          <w:lang w:val="en-US"/>
        </w:rPr>
        <w:t xml:space="preserve">, but will not be eligible to vote. They may </w:t>
      </w:r>
      <w:r>
        <w:rPr>
          <w:lang w:val="en-US"/>
        </w:rPr>
        <w:t>make presentations during workshops and conferences</w:t>
      </w:r>
      <w:r w:rsidRPr="00323E08">
        <w:rPr>
          <w:lang w:val="en-US"/>
        </w:rPr>
        <w:t xml:space="preserve">, receive </w:t>
      </w:r>
      <w:r>
        <w:rPr>
          <w:lang w:val="en-US"/>
        </w:rPr>
        <w:t>WADP</w:t>
      </w:r>
      <w:r w:rsidRPr="00323E08">
        <w:rPr>
          <w:lang w:val="en-US"/>
        </w:rPr>
        <w:t xml:space="preserve"> documents, contribute proposals in the formulation of the </w:t>
      </w:r>
      <w:r>
        <w:rPr>
          <w:lang w:val="en-US"/>
        </w:rPr>
        <w:t>WADP</w:t>
      </w:r>
      <w:r w:rsidRPr="00323E08">
        <w:rPr>
          <w:lang w:val="en-US"/>
        </w:rPr>
        <w:t xml:space="preserve">'s activities, and to present solutions and technologies related to </w:t>
      </w:r>
      <w:r>
        <w:rPr>
          <w:lang w:val="en-US"/>
        </w:rPr>
        <w:t>philately development</w:t>
      </w:r>
      <w:r w:rsidRPr="00323E08">
        <w:rPr>
          <w:lang w:val="en-US"/>
        </w:rPr>
        <w:t>.</w:t>
      </w:r>
    </w:p>
    <w:p w:rsidR="00CB6069" w:rsidRDefault="00CB6069" w:rsidP="00CB6069">
      <w:pPr>
        <w:tabs>
          <w:tab w:val="left" w:pos="567"/>
        </w:tabs>
        <w:spacing w:line="240" w:lineRule="auto"/>
        <w:jc w:val="both"/>
        <w:rPr>
          <w:rFonts w:cs="Arial"/>
          <w:i/>
          <w:iCs/>
          <w:color w:val="000000"/>
          <w:lang w:val="en-US"/>
        </w:rPr>
      </w:pPr>
    </w:p>
    <w:p w:rsidR="00CB6069" w:rsidRDefault="00CB6069" w:rsidP="00CB6069">
      <w:pPr>
        <w:pStyle w:val="Default"/>
        <w:tabs>
          <w:tab w:val="left" w:pos="567"/>
        </w:tabs>
        <w:jc w:val="both"/>
        <w:rPr>
          <w:i/>
          <w:iCs/>
          <w:sz w:val="20"/>
          <w:szCs w:val="20"/>
          <w:lang w:val="en-US"/>
        </w:rPr>
      </w:pPr>
      <w:r w:rsidRPr="00323E08">
        <w:rPr>
          <w:i/>
          <w:iCs/>
          <w:sz w:val="20"/>
          <w:szCs w:val="20"/>
          <w:lang w:val="en-US"/>
        </w:rPr>
        <w:t>What are the Associate membership fees?</w:t>
      </w:r>
    </w:p>
    <w:p w:rsidR="00CB6069" w:rsidRPr="00323E08" w:rsidRDefault="00CB6069" w:rsidP="00CB6069">
      <w:pPr>
        <w:pStyle w:val="Default"/>
        <w:tabs>
          <w:tab w:val="left" w:pos="567"/>
        </w:tabs>
        <w:jc w:val="both"/>
        <w:rPr>
          <w:sz w:val="20"/>
          <w:szCs w:val="20"/>
          <w:lang w:val="en-US"/>
        </w:rPr>
      </w:pPr>
      <w:r w:rsidRPr="00323E08">
        <w:rPr>
          <w:i/>
          <w:iCs/>
          <w:sz w:val="20"/>
          <w:szCs w:val="20"/>
          <w:lang w:val="en-US"/>
        </w:rPr>
        <w:t xml:space="preserve"> </w:t>
      </w:r>
    </w:p>
    <w:p w:rsidR="00CB6069" w:rsidRDefault="00CB6069" w:rsidP="00CB6069">
      <w:pPr>
        <w:pStyle w:val="Default"/>
        <w:tabs>
          <w:tab w:val="left" w:pos="567"/>
        </w:tabs>
        <w:jc w:val="both"/>
        <w:rPr>
          <w:sz w:val="20"/>
          <w:szCs w:val="20"/>
          <w:lang w:val="en-US"/>
        </w:rPr>
      </w:pPr>
      <w:r w:rsidRPr="00323E08">
        <w:rPr>
          <w:sz w:val="20"/>
          <w:szCs w:val="20"/>
          <w:lang w:val="en-US"/>
        </w:rPr>
        <w:t xml:space="preserve">The annual fee for Associate members is </w:t>
      </w:r>
      <w:r>
        <w:rPr>
          <w:sz w:val="20"/>
          <w:szCs w:val="20"/>
          <w:lang w:val="en-US"/>
        </w:rPr>
        <w:t>2</w:t>
      </w:r>
      <w:r w:rsidRPr="00323E08">
        <w:rPr>
          <w:sz w:val="20"/>
          <w:szCs w:val="20"/>
          <w:lang w:val="en-US"/>
        </w:rPr>
        <w:t>,</w:t>
      </w:r>
      <w:r>
        <w:rPr>
          <w:sz w:val="20"/>
          <w:szCs w:val="20"/>
          <w:lang w:val="en-US"/>
        </w:rPr>
        <w:t>5</w:t>
      </w:r>
      <w:r w:rsidRPr="00323E08">
        <w:rPr>
          <w:sz w:val="20"/>
          <w:szCs w:val="20"/>
          <w:lang w:val="en-US"/>
        </w:rPr>
        <w:t>00 CHF.</w:t>
      </w:r>
    </w:p>
    <w:p w:rsidR="00CB6069" w:rsidRPr="00323E08" w:rsidRDefault="00CB6069" w:rsidP="00CB6069">
      <w:pPr>
        <w:pStyle w:val="Default"/>
        <w:tabs>
          <w:tab w:val="left" w:pos="567"/>
        </w:tabs>
        <w:jc w:val="both"/>
        <w:rPr>
          <w:sz w:val="20"/>
          <w:szCs w:val="20"/>
          <w:lang w:val="en-US"/>
        </w:rPr>
      </w:pPr>
      <w:r w:rsidRPr="00323E08">
        <w:rPr>
          <w:sz w:val="20"/>
          <w:szCs w:val="20"/>
          <w:lang w:val="en-US"/>
        </w:rPr>
        <w:t xml:space="preserve"> </w:t>
      </w:r>
    </w:p>
    <w:p w:rsidR="00CB6069" w:rsidRDefault="00CB6069" w:rsidP="00CB6069">
      <w:pPr>
        <w:pStyle w:val="Default"/>
        <w:tabs>
          <w:tab w:val="left" w:pos="567"/>
        </w:tabs>
        <w:jc w:val="both"/>
        <w:rPr>
          <w:i/>
          <w:iCs/>
          <w:sz w:val="20"/>
          <w:szCs w:val="20"/>
          <w:lang w:val="en-US"/>
        </w:rPr>
      </w:pPr>
      <w:r w:rsidRPr="00323E08">
        <w:rPr>
          <w:i/>
          <w:iCs/>
          <w:sz w:val="20"/>
          <w:szCs w:val="20"/>
          <w:lang w:val="en-US"/>
        </w:rPr>
        <w:t xml:space="preserve">What is an Associate member? </w:t>
      </w:r>
    </w:p>
    <w:p w:rsidR="00CB6069" w:rsidRPr="00323E08" w:rsidRDefault="00CB6069" w:rsidP="00CB6069">
      <w:pPr>
        <w:pStyle w:val="Default"/>
        <w:tabs>
          <w:tab w:val="left" w:pos="567"/>
        </w:tabs>
        <w:jc w:val="both"/>
        <w:rPr>
          <w:sz w:val="20"/>
          <w:szCs w:val="20"/>
          <w:lang w:val="en-US"/>
        </w:rPr>
      </w:pPr>
    </w:p>
    <w:p w:rsidR="00CB6069" w:rsidRDefault="00CB6069" w:rsidP="00CB6069">
      <w:pPr>
        <w:pStyle w:val="Default"/>
        <w:tabs>
          <w:tab w:val="left" w:pos="567"/>
        </w:tabs>
        <w:jc w:val="both"/>
        <w:rPr>
          <w:sz w:val="20"/>
          <w:szCs w:val="20"/>
          <w:lang w:val="en-US"/>
        </w:rPr>
      </w:pPr>
      <w:r w:rsidRPr="00323E08">
        <w:rPr>
          <w:sz w:val="20"/>
          <w:szCs w:val="20"/>
          <w:lang w:val="en-US"/>
        </w:rPr>
        <w:t>An Associate member is an organization</w:t>
      </w:r>
      <w:r>
        <w:rPr>
          <w:sz w:val="20"/>
          <w:szCs w:val="20"/>
          <w:lang w:val="en-US"/>
        </w:rPr>
        <w:t xml:space="preserve"> or company</w:t>
      </w:r>
      <w:r w:rsidRPr="00323E08">
        <w:rPr>
          <w:sz w:val="20"/>
          <w:szCs w:val="20"/>
          <w:lang w:val="en-US"/>
        </w:rPr>
        <w:t xml:space="preserve"> with the skills and knowledge to contribute to the delivery of generalist or specialist services/</w:t>
      </w:r>
      <w:r>
        <w:rPr>
          <w:sz w:val="20"/>
          <w:szCs w:val="20"/>
          <w:lang w:val="en-US"/>
        </w:rPr>
        <w:t>products</w:t>
      </w:r>
      <w:r w:rsidRPr="00323E08">
        <w:rPr>
          <w:sz w:val="20"/>
          <w:szCs w:val="20"/>
          <w:lang w:val="en-US"/>
        </w:rPr>
        <w:t xml:space="preserve"> within the </w:t>
      </w:r>
      <w:r>
        <w:rPr>
          <w:sz w:val="20"/>
          <w:szCs w:val="20"/>
          <w:lang w:val="en-US"/>
        </w:rPr>
        <w:t>WADP</w:t>
      </w:r>
      <w:r w:rsidRPr="00323E08">
        <w:rPr>
          <w:sz w:val="20"/>
          <w:szCs w:val="20"/>
          <w:lang w:val="en-US"/>
        </w:rPr>
        <w:t xml:space="preserve"> and its members. </w:t>
      </w:r>
    </w:p>
    <w:p w:rsidR="00CB6069" w:rsidRPr="00323E08" w:rsidRDefault="00CB6069" w:rsidP="00CB6069">
      <w:pPr>
        <w:pStyle w:val="Default"/>
        <w:tabs>
          <w:tab w:val="left" w:pos="567"/>
        </w:tabs>
        <w:jc w:val="both"/>
        <w:rPr>
          <w:sz w:val="20"/>
          <w:szCs w:val="20"/>
          <w:lang w:val="en-US"/>
        </w:rPr>
      </w:pPr>
    </w:p>
    <w:p w:rsidR="00CB6069" w:rsidRDefault="00CB6069" w:rsidP="00CB6069">
      <w:pPr>
        <w:pStyle w:val="Default"/>
        <w:tabs>
          <w:tab w:val="left" w:pos="567"/>
        </w:tabs>
        <w:jc w:val="both"/>
        <w:rPr>
          <w:sz w:val="20"/>
          <w:szCs w:val="20"/>
          <w:lang w:val="en-US"/>
        </w:rPr>
      </w:pPr>
    </w:p>
    <w:p w:rsidR="00CB6069" w:rsidRDefault="00CB6069" w:rsidP="00CB6069">
      <w:pPr>
        <w:pStyle w:val="Default"/>
        <w:tabs>
          <w:tab w:val="left" w:pos="567"/>
        </w:tabs>
        <w:jc w:val="both"/>
        <w:rPr>
          <w:sz w:val="20"/>
          <w:szCs w:val="20"/>
          <w:lang w:val="en-US"/>
        </w:rPr>
      </w:pPr>
      <w:r w:rsidRPr="00323E08">
        <w:rPr>
          <w:sz w:val="20"/>
          <w:szCs w:val="20"/>
          <w:lang w:val="en-US"/>
        </w:rPr>
        <w:t xml:space="preserve">Whatever the nature or size of the organization, Associate members must have a good understanding of the priorities of the </w:t>
      </w:r>
      <w:r>
        <w:rPr>
          <w:sz w:val="20"/>
          <w:szCs w:val="20"/>
          <w:lang w:val="en-US"/>
        </w:rPr>
        <w:t>WADP</w:t>
      </w:r>
      <w:r w:rsidRPr="00323E08">
        <w:rPr>
          <w:sz w:val="20"/>
          <w:szCs w:val="20"/>
          <w:lang w:val="en-US"/>
        </w:rPr>
        <w:t xml:space="preserve"> and of the regulatory and legal framework of the UPU, and will use that knowledge to shape and develop solutions and provide advice in line with business needs. To this end, they will apply their specialist or generalist skills and knowledge for the benefit of the </w:t>
      </w:r>
      <w:r>
        <w:rPr>
          <w:sz w:val="20"/>
          <w:szCs w:val="20"/>
          <w:lang w:val="en-US"/>
        </w:rPr>
        <w:t>WADP</w:t>
      </w:r>
      <w:r w:rsidRPr="00323E08">
        <w:rPr>
          <w:sz w:val="20"/>
          <w:szCs w:val="20"/>
          <w:lang w:val="en-US"/>
        </w:rPr>
        <w:t xml:space="preserve"> and the postal community as a whole.</w:t>
      </w:r>
    </w:p>
    <w:p w:rsidR="00CB6069" w:rsidRDefault="00CB6069" w:rsidP="00CB6069">
      <w:pPr>
        <w:pStyle w:val="Default"/>
        <w:tabs>
          <w:tab w:val="left" w:pos="567"/>
        </w:tabs>
        <w:jc w:val="both"/>
        <w:rPr>
          <w:sz w:val="20"/>
          <w:szCs w:val="20"/>
          <w:lang w:val="en-US"/>
        </w:rPr>
      </w:pPr>
    </w:p>
    <w:p w:rsidR="00CB6069" w:rsidRPr="00323E08" w:rsidRDefault="00CB6069" w:rsidP="00CB6069">
      <w:pPr>
        <w:pStyle w:val="Default"/>
        <w:tabs>
          <w:tab w:val="left" w:pos="567"/>
        </w:tabs>
        <w:spacing w:after="120"/>
        <w:jc w:val="both"/>
        <w:rPr>
          <w:sz w:val="20"/>
          <w:szCs w:val="20"/>
          <w:lang w:val="en-US"/>
        </w:rPr>
      </w:pPr>
      <w:r w:rsidRPr="00323E08">
        <w:rPr>
          <w:sz w:val="20"/>
          <w:szCs w:val="20"/>
          <w:lang w:val="en-US"/>
        </w:rPr>
        <w:t xml:space="preserve">Associate membership signifies: </w:t>
      </w:r>
    </w:p>
    <w:p w:rsidR="00CB6069" w:rsidRPr="00323E08" w:rsidRDefault="00CB6069" w:rsidP="00CB6069">
      <w:pPr>
        <w:pStyle w:val="Default"/>
        <w:tabs>
          <w:tab w:val="left" w:pos="567"/>
        </w:tabs>
        <w:spacing w:after="120"/>
        <w:ind w:left="567" w:hanging="567"/>
        <w:jc w:val="both"/>
        <w:rPr>
          <w:sz w:val="20"/>
          <w:szCs w:val="20"/>
          <w:lang w:val="en-US"/>
        </w:rPr>
      </w:pPr>
      <w:r w:rsidRPr="00323E08">
        <w:rPr>
          <w:sz w:val="20"/>
          <w:szCs w:val="20"/>
          <w:lang w:val="en-US"/>
        </w:rPr>
        <w:t xml:space="preserve">– </w:t>
      </w:r>
      <w:r>
        <w:rPr>
          <w:sz w:val="20"/>
          <w:szCs w:val="20"/>
          <w:lang w:val="en-US"/>
        </w:rPr>
        <w:tab/>
      </w:r>
      <w:r w:rsidRPr="00323E08">
        <w:rPr>
          <w:sz w:val="20"/>
          <w:szCs w:val="20"/>
          <w:lang w:val="en-US"/>
        </w:rPr>
        <w:t xml:space="preserve">An organization demonstrates that it has the skills, knowledge and approach to make a significant supporting contribution to the </w:t>
      </w:r>
      <w:r>
        <w:rPr>
          <w:sz w:val="20"/>
          <w:szCs w:val="20"/>
          <w:lang w:val="en-US"/>
        </w:rPr>
        <w:t>WADP</w:t>
      </w:r>
      <w:r w:rsidRPr="00323E08">
        <w:rPr>
          <w:sz w:val="20"/>
          <w:szCs w:val="20"/>
          <w:lang w:val="en-US"/>
        </w:rPr>
        <w:t xml:space="preserve"> and deliver results aimed at its development. </w:t>
      </w:r>
    </w:p>
    <w:p w:rsidR="00CB6069" w:rsidRDefault="00CB6069" w:rsidP="00CB6069">
      <w:pPr>
        <w:pStyle w:val="Default"/>
        <w:tabs>
          <w:tab w:val="left" w:pos="567"/>
        </w:tabs>
        <w:ind w:left="567" w:hanging="567"/>
        <w:jc w:val="both"/>
        <w:rPr>
          <w:sz w:val="20"/>
          <w:szCs w:val="20"/>
          <w:lang w:val="en-US"/>
        </w:rPr>
      </w:pPr>
      <w:r w:rsidRPr="00323E08">
        <w:rPr>
          <w:sz w:val="20"/>
          <w:szCs w:val="20"/>
          <w:lang w:val="en-US"/>
        </w:rPr>
        <w:t xml:space="preserve">– </w:t>
      </w:r>
      <w:r>
        <w:rPr>
          <w:sz w:val="20"/>
          <w:szCs w:val="20"/>
          <w:lang w:val="en-US"/>
        </w:rPr>
        <w:tab/>
      </w:r>
      <w:r w:rsidRPr="00323E08">
        <w:rPr>
          <w:sz w:val="20"/>
          <w:szCs w:val="20"/>
          <w:lang w:val="en-US"/>
        </w:rPr>
        <w:t xml:space="preserve">Associate members agree to abide by the policies outlined in the </w:t>
      </w:r>
      <w:r>
        <w:rPr>
          <w:sz w:val="20"/>
          <w:szCs w:val="20"/>
          <w:lang w:val="en-US"/>
        </w:rPr>
        <w:t>WADP</w:t>
      </w:r>
      <w:r w:rsidRPr="00323E08">
        <w:rPr>
          <w:sz w:val="20"/>
          <w:szCs w:val="20"/>
          <w:lang w:val="en-US"/>
        </w:rPr>
        <w:t xml:space="preserve"> Rules of Procedure and the </w:t>
      </w:r>
      <w:r>
        <w:rPr>
          <w:sz w:val="20"/>
          <w:szCs w:val="20"/>
          <w:lang w:val="en-US"/>
        </w:rPr>
        <w:t>WADP</w:t>
      </w:r>
      <w:r w:rsidRPr="00323E08">
        <w:rPr>
          <w:sz w:val="20"/>
          <w:szCs w:val="20"/>
          <w:lang w:val="en-US"/>
        </w:rPr>
        <w:t xml:space="preserve"> code of ethics, and to work in accordance with the standards and criteria set forth therein. </w:t>
      </w:r>
    </w:p>
    <w:p w:rsidR="00CB6069" w:rsidRPr="00323E08" w:rsidRDefault="00CB6069" w:rsidP="00CB6069">
      <w:pPr>
        <w:pStyle w:val="Default"/>
        <w:tabs>
          <w:tab w:val="left" w:pos="567"/>
        </w:tabs>
        <w:ind w:left="567" w:hanging="567"/>
        <w:jc w:val="both"/>
        <w:rPr>
          <w:sz w:val="20"/>
          <w:szCs w:val="20"/>
          <w:lang w:val="en-US"/>
        </w:rPr>
      </w:pPr>
    </w:p>
    <w:p w:rsidR="00CB6069" w:rsidRDefault="00CB6069" w:rsidP="00CB6069">
      <w:pPr>
        <w:pStyle w:val="Default"/>
        <w:tabs>
          <w:tab w:val="left" w:pos="567"/>
        </w:tabs>
        <w:jc w:val="both"/>
        <w:rPr>
          <w:i/>
          <w:iCs/>
          <w:sz w:val="20"/>
          <w:szCs w:val="20"/>
          <w:lang w:val="en-US"/>
        </w:rPr>
      </w:pPr>
      <w:r w:rsidRPr="00323E08">
        <w:rPr>
          <w:i/>
          <w:iCs/>
          <w:sz w:val="20"/>
          <w:szCs w:val="20"/>
          <w:lang w:val="en-US"/>
        </w:rPr>
        <w:t xml:space="preserve">What are the benefits of Associate membership? </w:t>
      </w:r>
    </w:p>
    <w:p w:rsidR="00CB6069" w:rsidRPr="00323E08" w:rsidRDefault="00CB6069" w:rsidP="00CB6069">
      <w:pPr>
        <w:pStyle w:val="Default"/>
        <w:tabs>
          <w:tab w:val="left" w:pos="567"/>
        </w:tabs>
        <w:jc w:val="both"/>
        <w:rPr>
          <w:sz w:val="20"/>
          <w:szCs w:val="20"/>
          <w:lang w:val="en-US"/>
        </w:rPr>
      </w:pPr>
    </w:p>
    <w:p w:rsidR="00CB6069" w:rsidRPr="00323E08" w:rsidRDefault="00CB6069" w:rsidP="00CB6069">
      <w:pPr>
        <w:pStyle w:val="Default"/>
        <w:tabs>
          <w:tab w:val="left" w:pos="567"/>
        </w:tabs>
        <w:spacing w:after="120"/>
        <w:jc w:val="both"/>
        <w:rPr>
          <w:sz w:val="20"/>
          <w:szCs w:val="20"/>
          <w:lang w:val="en-US"/>
        </w:rPr>
      </w:pPr>
      <w:r w:rsidRPr="00323E08">
        <w:rPr>
          <w:sz w:val="20"/>
          <w:szCs w:val="20"/>
          <w:lang w:val="en-US"/>
        </w:rPr>
        <w:t xml:space="preserve">Associate members will: </w:t>
      </w:r>
    </w:p>
    <w:p w:rsidR="00CB6069" w:rsidRDefault="00CB6069" w:rsidP="00CB6069">
      <w:pPr>
        <w:pStyle w:val="Default"/>
        <w:tabs>
          <w:tab w:val="left" w:pos="567"/>
        </w:tabs>
        <w:spacing w:after="120"/>
        <w:ind w:left="567" w:hanging="567"/>
        <w:jc w:val="both"/>
        <w:rPr>
          <w:sz w:val="20"/>
          <w:szCs w:val="20"/>
          <w:lang w:val="en-US"/>
        </w:rPr>
      </w:pPr>
      <w:r w:rsidRPr="00323E08">
        <w:rPr>
          <w:sz w:val="20"/>
          <w:szCs w:val="20"/>
          <w:lang w:val="en-US"/>
        </w:rPr>
        <w:t xml:space="preserve">– </w:t>
      </w:r>
      <w:r>
        <w:rPr>
          <w:sz w:val="20"/>
          <w:szCs w:val="20"/>
          <w:lang w:val="en-US"/>
        </w:rPr>
        <w:tab/>
      </w:r>
      <w:r w:rsidRPr="00323E08">
        <w:rPr>
          <w:sz w:val="20"/>
          <w:szCs w:val="20"/>
          <w:lang w:val="en-US"/>
        </w:rPr>
        <w:t xml:space="preserve">receive periodic notification of key issues (release of new information bulletins, revised terms and conditions) related to the </w:t>
      </w:r>
      <w:r>
        <w:rPr>
          <w:sz w:val="20"/>
          <w:szCs w:val="20"/>
          <w:lang w:val="en-US"/>
        </w:rPr>
        <w:t>WADP</w:t>
      </w:r>
      <w:proofErr w:type="gramStart"/>
      <w:r w:rsidRPr="00323E08">
        <w:rPr>
          <w:sz w:val="20"/>
          <w:szCs w:val="20"/>
          <w:lang w:val="en-US"/>
        </w:rPr>
        <w:t>;</w:t>
      </w:r>
      <w:proofErr w:type="gramEnd"/>
      <w:r w:rsidRPr="00323E08">
        <w:rPr>
          <w:sz w:val="20"/>
          <w:szCs w:val="20"/>
          <w:lang w:val="en-US"/>
        </w:rPr>
        <w:t xml:space="preserve"> </w:t>
      </w:r>
    </w:p>
    <w:p w:rsidR="00CB6069" w:rsidRPr="00323E08" w:rsidRDefault="00CB6069" w:rsidP="00CB6069">
      <w:pPr>
        <w:pStyle w:val="Default"/>
        <w:tabs>
          <w:tab w:val="left" w:pos="567"/>
        </w:tabs>
        <w:spacing w:after="120"/>
        <w:ind w:left="567" w:hanging="567"/>
        <w:jc w:val="both"/>
        <w:rPr>
          <w:sz w:val="20"/>
          <w:szCs w:val="20"/>
          <w:lang w:val="en-US"/>
        </w:rPr>
      </w:pPr>
      <w:r>
        <w:rPr>
          <w:sz w:val="20"/>
          <w:szCs w:val="20"/>
          <w:lang w:val="en-US"/>
        </w:rPr>
        <w:t>–</w:t>
      </w:r>
      <w:r>
        <w:rPr>
          <w:sz w:val="20"/>
          <w:szCs w:val="20"/>
          <w:lang w:val="en-US"/>
        </w:rPr>
        <w:tab/>
      </w:r>
      <w:r w:rsidRPr="00D93D82">
        <w:rPr>
          <w:sz w:val="20"/>
          <w:szCs w:val="20"/>
          <w:lang w:val="en-US"/>
        </w:rPr>
        <w:t>have the opportunity to promote their products and services at WADP events (logos, flyers, etc.), according to the conditions defined by the Secretariat</w:t>
      </w:r>
      <w:r>
        <w:rPr>
          <w:sz w:val="20"/>
          <w:szCs w:val="20"/>
          <w:lang w:val="en-US"/>
        </w:rPr>
        <w:t>;</w:t>
      </w:r>
    </w:p>
    <w:p w:rsidR="00CB6069" w:rsidRPr="00323E08" w:rsidRDefault="00CB6069" w:rsidP="00CB6069">
      <w:pPr>
        <w:pStyle w:val="Default"/>
        <w:tabs>
          <w:tab w:val="left" w:pos="567"/>
        </w:tabs>
        <w:spacing w:after="120"/>
        <w:ind w:left="567" w:hanging="567"/>
        <w:jc w:val="both"/>
        <w:rPr>
          <w:sz w:val="20"/>
          <w:szCs w:val="20"/>
          <w:lang w:val="en-US"/>
        </w:rPr>
      </w:pPr>
      <w:r w:rsidRPr="00323E08">
        <w:rPr>
          <w:sz w:val="20"/>
          <w:szCs w:val="20"/>
          <w:lang w:val="en-US"/>
        </w:rPr>
        <w:t xml:space="preserve">– </w:t>
      </w:r>
      <w:r>
        <w:rPr>
          <w:sz w:val="20"/>
          <w:szCs w:val="20"/>
          <w:lang w:val="en-US"/>
        </w:rPr>
        <w:tab/>
      </w:r>
      <w:r w:rsidRPr="00323E08">
        <w:rPr>
          <w:sz w:val="20"/>
          <w:szCs w:val="20"/>
          <w:lang w:val="en-US"/>
        </w:rPr>
        <w:t xml:space="preserve">have the right to participate in the </w:t>
      </w:r>
      <w:r>
        <w:rPr>
          <w:sz w:val="20"/>
          <w:szCs w:val="20"/>
          <w:lang w:val="en-US"/>
        </w:rPr>
        <w:t>WADP</w:t>
      </w:r>
      <w:r w:rsidRPr="00323E08">
        <w:rPr>
          <w:sz w:val="20"/>
          <w:szCs w:val="20"/>
          <w:lang w:val="en-US"/>
        </w:rPr>
        <w:t xml:space="preserve"> General Assembly</w:t>
      </w:r>
      <w:r>
        <w:rPr>
          <w:sz w:val="20"/>
          <w:szCs w:val="20"/>
          <w:lang w:val="en-US"/>
        </w:rPr>
        <w:t xml:space="preserve"> (but without vote rights)</w:t>
      </w:r>
      <w:proofErr w:type="gramStart"/>
      <w:r w:rsidRPr="00323E08">
        <w:rPr>
          <w:sz w:val="20"/>
          <w:szCs w:val="20"/>
          <w:lang w:val="en-US"/>
        </w:rPr>
        <w:t>;</w:t>
      </w:r>
      <w:proofErr w:type="gramEnd"/>
      <w:r w:rsidRPr="00323E08">
        <w:rPr>
          <w:sz w:val="20"/>
          <w:szCs w:val="20"/>
          <w:lang w:val="en-US"/>
        </w:rPr>
        <w:t xml:space="preserve"> </w:t>
      </w:r>
    </w:p>
    <w:p w:rsidR="00CB6069" w:rsidRPr="00323E08" w:rsidRDefault="00CB6069" w:rsidP="00CB6069">
      <w:pPr>
        <w:pStyle w:val="Default"/>
        <w:tabs>
          <w:tab w:val="left" w:pos="567"/>
        </w:tabs>
        <w:spacing w:after="120"/>
        <w:ind w:left="567" w:hanging="567"/>
        <w:jc w:val="both"/>
        <w:rPr>
          <w:sz w:val="20"/>
          <w:szCs w:val="20"/>
          <w:lang w:val="en-US"/>
        </w:rPr>
      </w:pPr>
      <w:r w:rsidRPr="00323E08">
        <w:rPr>
          <w:sz w:val="20"/>
          <w:szCs w:val="20"/>
          <w:lang w:val="en-US"/>
        </w:rPr>
        <w:t xml:space="preserve">– </w:t>
      </w:r>
      <w:r>
        <w:rPr>
          <w:sz w:val="20"/>
          <w:szCs w:val="20"/>
          <w:lang w:val="en-US"/>
        </w:rPr>
        <w:tab/>
      </w:r>
      <w:r w:rsidRPr="00323E08">
        <w:rPr>
          <w:sz w:val="20"/>
          <w:szCs w:val="20"/>
          <w:lang w:val="en-US"/>
        </w:rPr>
        <w:t>receive a complimentary directory of full and associate members' contact details</w:t>
      </w:r>
      <w:proofErr w:type="gramStart"/>
      <w:r w:rsidRPr="00323E08">
        <w:rPr>
          <w:sz w:val="20"/>
          <w:szCs w:val="20"/>
          <w:lang w:val="en-US"/>
        </w:rPr>
        <w:t>;</w:t>
      </w:r>
      <w:proofErr w:type="gramEnd"/>
      <w:r w:rsidRPr="00323E08">
        <w:rPr>
          <w:sz w:val="20"/>
          <w:szCs w:val="20"/>
          <w:lang w:val="en-US"/>
        </w:rPr>
        <w:t xml:space="preserve"> </w:t>
      </w:r>
    </w:p>
    <w:p w:rsidR="00CB6069" w:rsidRPr="00323E08" w:rsidRDefault="00CB6069" w:rsidP="00CB6069">
      <w:pPr>
        <w:pStyle w:val="Default"/>
        <w:tabs>
          <w:tab w:val="left" w:pos="567"/>
        </w:tabs>
        <w:spacing w:after="120"/>
        <w:ind w:left="567" w:hanging="567"/>
        <w:jc w:val="both"/>
        <w:rPr>
          <w:sz w:val="20"/>
          <w:szCs w:val="20"/>
          <w:lang w:val="en-US"/>
        </w:rPr>
      </w:pPr>
      <w:r w:rsidRPr="00323E08">
        <w:rPr>
          <w:sz w:val="20"/>
          <w:szCs w:val="20"/>
          <w:lang w:val="en-US"/>
        </w:rPr>
        <w:t xml:space="preserve">– </w:t>
      </w:r>
      <w:r>
        <w:rPr>
          <w:sz w:val="20"/>
          <w:szCs w:val="20"/>
          <w:lang w:val="en-US"/>
        </w:rPr>
        <w:tab/>
      </w:r>
      <w:r w:rsidRPr="00323E08">
        <w:rPr>
          <w:sz w:val="20"/>
          <w:szCs w:val="20"/>
          <w:lang w:val="en-US"/>
        </w:rPr>
        <w:t xml:space="preserve">receive invitations to </w:t>
      </w:r>
      <w:r w:rsidRPr="00D93D82">
        <w:rPr>
          <w:sz w:val="20"/>
          <w:szCs w:val="20"/>
          <w:lang w:val="en-US"/>
        </w:rPr>
        <w:t>participate in the activities of the WADP (forums, round tables, conferences, and training workshops)</w:t>
      </w:r>
      <w:r>
        <w:rPr>
          <w:sz w:val="20"/>
          <w:szCs w:val="20"/>
          <w:lang w:val="en-US"/>
        </w:rPr>
        <w:t xml:space="preserve"> offering B2B opportunities</w:t>
      </w:r>
      <w:proofErr w:type="gramStart"/>
      <w:r w:rsidRPr="00323E08">
        <w:rPr>
          <w:sz w:val="20"/>
          <w:szCs w:val="20"/>
          <w:lang w:val="en-US"/>
        </w:rPr>
        <w:t>;</w:t>
      </w:r>
      <w:proofErr w:type="gramEnd"/>
      <w:r w:rsidRPr="00323E08">
        <w:rPr>
          <w:sz w:val="20"/>
          <w:szCs w:val="20"/>
          <w:lang w:val="en-US"/>
        </w:rPr>
        <w:t xml:space="preserve"> </w:t>
      </w:r>
    </w:p>
    <w:p w:rsidR="00CB6069" w:rsidRDefault="00CB6069" w:rsidP="00CB6069">
      <w:pPr>
        <w:tabs>
          <w:tab w:val="left" w:pos="567"/>
          <w:tab w:val="left" w:leader="underscore" w:pos="8903"/>
        </w:tabs>
        <w:ind w:left="567" w:hanging="567"/>
        <w:jc w:val="both"/>
        <w:rPr>
          <w:lang w:val="en-US"/>
        </w:rPr>
      </w:pPr>
      <w:r w:rsidRPr="00323E08">
        <w:rPr>
          <w:lang w:val="en-US"/>
        </w:rPr>
        <w:t xml:space="preserve">– </w:t>
      </w:r>
      <w:r>
        <w:rPr>
          <w:lang w:val="en-US"/>
        </w:rPr>
        <w:tab/>
      </w:r>
      <w:r w:rsidRPr="00323E08">
        <w:rPr>
          <w:lang w:val="en-US"/>
        </w:rPr>
        <w:t xml:space="preserve">be eligible, at the </w:t>
      </w:r>
      <w:r>
        <w:rPr>
          <w:lang w:val="en-US"/>
        </w:rPr>
        <w:t>WADP</w:t>
      </w:r>
      <w:r w:rsidRPr="00323E08">
        <w:rPr>
          <w:lang w:val="en-US"/>
        </w:rPr>
        <w:t xml:space="preserve"> </w:t>
      </w:r>
      <w:r>
        <w:rPr>
          <w:lang w:val="en-US"/>
        </w:rPr>
        <w:t>Management</w:t>
      </w:r>
      <w:r w:rsidRPr="00323E08">
        <w:rPr>
          <w:lang w:val="en-US"/>
        </w:rPr>
        <w:t xml:space="preserve"> Committee's discretion, to join and participate, in a non-voting capacity, in project groups established by the </w:t>
      </w:r>
      <w:r>
        <w:rPr>
          <w:lang w:val="en-US"/>
        </w:rPr>
        <w:t>WADP.</w:t>
      </w:r>
    </w:p>
    <w:p w:rsidR="00CB6069" w:rsidRDefault="00CB6069" w:rsidP="00CB6069">
      <w:pPr>
        <w:tabs>
          <w:tab w:val="left" w:pos="567"/>
          <w:tab w:val="left" w:leader="underscore" w:pos="8903"/>
        </w:tabs>
        <w:ind w:left="567" w:hanging="567"/>
        <w:jc w:val="both"/>
        <w:rPr>
          <w:lang w:val="en-US"/>
        </w:rPr>
      </w:pPr>
    </w:p>
    <w:p w:rsidR="00CB6069" w:rsidRDefault="00CB6069" w:rsidP="00CB6069">
      <w:pPr>
        <w:tabs>
          <w:tab w:val="left" w:pos="567"/>
          <w:tab w:val="left" w:leader="underscore" w:pos="8903"/>
        </w:tabs>
        <w:ind w:left="567" w:hanging="567"/>
        <w:jc w:val="both"/>
        <w:rPr>
          <w:lang w:val="en-US"/>
        </w:rPr>
      </w:pPr>
    </w:p>
    <w:p w:rsidR="00CB6069" w:rsidRPr="00CB6069" w:rsidRDefault="00CB6069" w:rsidP="00CB6069">
      <w:pPr>
        <w:tabs>
          <w:tab w:val="left" w:pos="567"/>
          <w:tab w:val="left" w:leader="underscore" w:pos="8903"/>
        </w:tabs>
        <w:ind w:left="567" w:hanging="567"/>
        <w:jc w:val="both"/>
        <w:rPr>
          <w:b/>
          <w:bCs/>
          <w:lang w:val="en-ZA"/>
        </w:rPr>
      </w:pPr>
      <w:r>
        <w:rPr>
          <w:b/>
          <w:bCs/>
          <w:lang w:val="en-US"/>
        </w:rPr>
        <w:t>III.</w:t>
      </w:r>
      <w:r>
        <w:rPr>
          <w:b/>
          <w:bCs/>
          <w:lang w:val="en-US"/>
        </w:rPr>
        <w:tab/>
      </w:r>
      <w:r w:rsidRPr="00CB6069">
        <w:rPr>
          <w:b/>
          <w:bCs/>
          <w:lang w:val="en-US"/>
        </w:rPr>
        <w:t>CONTACT DETAILS</w:t>
      </w:r>
    </w:p>
    <w:p w:rsidR="00FC1D83" w:rsidRDefault="00FC1D83" w:rsidP="00C74BDE">
      <w:pPr>
        <w:tabs>
          <w:tab w:val="left" w:pos="1736"/>
          <w:tab w:val="left" w:leader="underscore" w:pos="8789"/>
        </w:tabs>
        <w:spacing w:line="240" w:lineRule="auto"/>
        <w:jc w:val="both"/>
        <w:rPr>
          <w:lang w:val="en-G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3544"/>
        <w:gridCol w:w="3685"/>
      </w:tblGrid>
      <w:tr w:rsidR="00287905" w:rsidRPr="00CB6069" w:rsidTr="00287905">
        <w:tc>
          <w:tcPr>
            <w:tcW w:w="2518" w:type="dxa"/>
          </w:tcPr>
          <w:p w:rsidR="00287905" w:rsidRPr="00C66FA3" w:rsidRDefault="00287905" w:rsidP="005C5FA8">
            <w:pPr>
              <w:spacing w:before="60" w:after="60" w:line="240" w:lineRule="auto"/>
              <w:jc w:val="both"/>
              <w:rPr>
                <w:i/>
                <w:iCs/>
                <w:sz w:val="18"/>
                <w:szCs w:val="18"/>
                <w:lang w:val="en-GB"/>
              </w:rPr>
            </w:pPr>
          </w:p>
        </w:tc>
        <w:tc>
          <w:tcPr>
            <w:tcW w:w="3544" w:type="dxa"/>
          </w:tcPr>
          <w:p w:rsidR="00287905" w:rsidRPr="00C66FA3" w:rsidRDefault="00287905" w:rsidP="005C5FA8">
            <w:pPr>
              <w:spacing w:before="60" w:after="60" w:line="240" w:lineRule="auto"/>
              <w:jc w:val="both"/>
              <w:rPr>
                <w:i/>
                <w:iCs/>
                <w:sz w:val="18"/>
                <w:szCs w:val="18"/>
                <w:lang w:val="en-GB"/>
              </w:rPr>
            </w:pPr>
            <w:r w:rsidRPr="00C66FA3">
              <w:rPr>
                <w:i/>
                <w:iCs/>
                <w:sz w:val="18"/>
                <w:szCs w:val="18"/>
                <w:lang w:val="en-GB"/>
              </w:rPr>
              <w:t>Official Representative</w:t>
            </w:r>
          </w:p>
        </w:tc>
        <w:tc>
          <w:tcPr>
            <w:tcW w:w="3685" w:type="dxa"/>
          </w:tcPr>
          <w:p w:rsidR="00287905" w:rsidRPr="00C66FA3" w:rsidRDefault="00CB6069" w:rsidP="005C5FA8">
            <w:pPr>
              <w:spacing w:before="60" w:after="60" w:line="240" w:lineRule="auto"/>
              <w:jc w:val="both"/>
              <w:rPr>
                <w:i/>
                <w:iCs/>
                <w:sz w:val="18"/>
                <w:szCs w:val="18"/>
                <w:lang w:val="en-GB"/>
              </w:rPr>
            </w:pPr>
            <w:r>
              <w:rPr>
                <w:i/>
                <w:iCs/>
                <w:sz w:val="18"/>
                <w:szCs w:val="18"/>
                <w:lang w:val="en-GB"/>
              </w:rPr>
              <w:t>Administrative Contact (if applicable)</w:t>
            </w:r>
          </w:p>
        </w:tc>
      </w:tr>
      <w:tr w:rsidR="00287905" w:rsidRPr="00CB6069" w:rsidTr="00287905">
        <w:tc>
          <w:tcPr>
            <w:tcW w:w="2518" w:type="dxa"/>
          </w:tcPr>
          <w:p w:rsidR="00287905" w:rsidRPr="00C66FA3" w:rsidRDefault="00287905" w:rsidP="005C5FA8">
            <w:pPr>
              <w:spacing w:before="60" w:line="240" w:lineRule="auto"/>
              <w:jc w:val="both"/>
              <w:rPr>
                <w:sz w:val="18"/>
                <w:szCs w:val="18"/>
                <w:lang w:val="en-GB"/>
              </w:rPr>
            </w:pPr>
            <w:r w:rsidRPr="00C66FA3">
              <w:rPr>
                <w:sz w:val="18"/>
                <w:szCs w:val="18"/>
                <w:lang w:val="en-GB"/>
              </w:rPr>
              <w:t>Name</w:t>
            </w:r>
          </w:p>
        </w:tc>
        <w:tc>
          <w:tcPr>
            <w:tcW w:w="3544" w:type="dxa"/>
          </w:tcPr>
          <w:p w:rsidR="00287905" w:rsidRPr="00C66FA3" w:rsidRDefault="00287905" w:rsidP="005C5FA8">
            <w:pPr>
              <w:spacing w:before="60" w:line="240" w:lineRule="auto"/>
              <w:jc w:val="both"/>
              <w:rPr>
                <w:sz w:val="18"/>
                <w:szCs w:val="18"/>
                <w:lang w:val="en-GB"/>
              </w:rPr>
            </w:pPr>
          </w:p>
          <w:p w:rsidR="00287905" w:rsidRPr="00C66FA3" w:rsidRDefault="00287905" w:rsidP="005C5FA8">
            <w:pPr>
              <w:spacing w:line="240" w:lineRule="auto"/>
              <w:jc w:val="both"/>
              <w:rPr>
                <w:sz w:val="18"/>
                <w:szCs w:val="18"/>
                <w:lang w:val="en-GB"/>
              </w:rPr>
            </w:pPr>
          </w:p>
        </w:tc>
        <w:tc>
          <w:tcPr>
            <w:tcW w:w="3685" w:type="dxa"/>
          </w:tcPr>
          <w:p w:rsidR="00287905" w:rsidRPr="00C66FA3" w:rsidRDefault="00287905" w:rsidP="005C5FA8">
            <w:pPr>
              <w:spacing w:before="60" w:line="240" w:lineRule="auto"/>
              <w:jc w:val="both"/>
              <w:rPr>
                <w:sz w:val="18"/>
                <w:szCs w:val="18"/>
                <w:lang w:val="en-GB"/>
              </w:rPr>
            </w:pPr>
          </w:p>
        </w:tc>
      </w:tr>
      <w:tr w:rsidR="00287905" w:rsidRPr="00CB6069" w:rsidTr="00287905">
        <w:tc>
          <w:tcPr>
            <w:tcW w:w="2518" w:type="dxa"/>
          </w:tcPr>
          <w:p w:rsidR="00287905" w:rsidRPr="00C66FA3" w:rsidRDefault="00287905" w:rsidP="005C5FA8">
            <w:pPr>
              <w:spacing w:before="60" w:line="240" w:lineRule="auto"/>
              <w:jc w:val="both"/>
              <w:rPr>
                <w:sz w:val="18"/>
                <w:szCs w:val="18"/>
                <w:lang w:val="en-GB"/>
              </w:rPr>
            </w:pPr>
            <w:r w:rsidRPr="00C66FA3">
              <w:rPr>
                <w:sz w:val="18"/>
                <w:szCs w:val="18"/>
                <w:lang w:val="en-GB"/>
              </w:rPr>
              <w:t>Given name</w:t>
            </w:r>
          </w:p>
        </w:tc>
        <w:tc>
          <w:tcPr>
            <w:tcW w:w="3544" w:type="dxa"/>
          </w:tcPr>
          <w:p w:rsidR="00287905" w:rsidRDefault="00287905" w:rsidP="005C5FA8">
            <w:pPr>
              <w:spacing w:before="60" w:line="240" w:lineRule="auto"/>
              <w:jc w:val="both"/>
              <w:rPr>
                <w:sz w:val="18"/>
                <w:szCs w:val="18"/>
                <w:lang w:val="en-GB"/>
              </w:rPr>
            </w:pPr>
          </w:p>
          <w:p w:rsidR="00287905" w:rsidRPr="00C66FA3" w:rsidRDefault="00287905" w:rsidP="005C5FA8">
            <w:pPr>
              <w:spacing w:line="240" w:lineRule="auto"/>
              <w:jc w:val="both"/>
              <w:rPr>
                <w:sz w:val="18"/>
                <w:szCs w:val="18"/>
                <w:lang w:val="en-GB"/>
              </w:rPr>
            </w:pPr>
          </w:p>
        </w:tc>
        <w:tc>
          <w:tcPr>
            <w:tcW w:w="3685" w:type="dxa"/>
          </w:tcPr>
          <w:p w:rsidR="00287905" w:rsidRPr="00C66FA3" w:rsidRDefault="00287905" w:rsidP="005C5FA8">
            <w:pPr>
              <w:spacing w:before="60" w:line="240" w:lineRule="auto"/>
              <w:jc w:val="both"/>
              <w:rPr>
                <w:sz w:val="18"/>
                <w:szCs w:val="18"/>
                <w:lang w:val="en-GB"/>
              </w:rPr>
            </w:pPr>
          </w:p>
        </w:tc>
      </w:tr>
      <w:tr w:rsidR="00287905" w:rsidRPr="00CB6069" w:rsidTr="00287905">
        <w:trPr>
          <w:trHeight w:val="527"/>
        </w:trPr>
        <w:tc>
          <w:tcPr>
            <w:tcW w:w="2518" w:type="dxa"/>
          </w:tcPr>
          <w:p w:rsidR="00287905" w:rsidRPr="00C66FA3" w:rsidRDefault="00287905" w:rsidP="009F47E7">
            <w:pPr>
              <w:spacing w:before="60" w:after="60" w:line="240" w:lineRule="auto"/>
              <w:jc w:val="both"/>
              <w:rPr>
                <w:sz w:val="18"/>
                <w:szCs w:val="18"/>
                <w:lang w:val="en-GB"/>
              </w:rPr>
            </w:pPr>
            <w:r>
              <w:rPr>
                <w:sz w:val="18"/>
                <w:szCs w:val="18"/>
                <w:lang w:val="en-GB"/>
              </w:rPr>
              <w:t>Designation (Mr, Ms, Mrs</w:t>
            </w:r>
            <w:r w:rsidRPr="00C66FA3">
              <w:rPr>
                <w:sz w:val="18"/>
                <w:szCs w:val="18"/>
                <w:lang w:val="en-GB"/>
              </w:rPr>
              <w:t>)</w:t>
            </w:r>
          </w:p>
        </w:tc>
        <w:tc>
          <w:tcPr>
            <w:tcW w:w="3544" w:type="dxa"/>
          </w:tcPr>
          <w:p w:rsidR="00287905" w:rsidRPr="00C66FA3" w:rsidRDefault="00287905" w:rsidP="005C5FA8">
            <w:pPr>
              <w:spacing w:before="60" w:line="240" w:lineRule="auto"/>
              <w:jc w:val="both"/>
              <w:rPr>
                <w:sz w:val="18"/>
                <w:szCs w:val="18"/>
                <w:lang w:val="en-GB"/>
              </w:rPr>
            </w:pPr>
          </w:p>
          <w:p w:rsidR="00287905" w:rsidRPr="00C66FA3" w:rsidRDefault="00287905" w:rsidP="005C5FA8">
            <w:pPr>
              <w:spacing w:line="240" w:lineRule="auto"/>
              <w:jc w:val="both"/>
              <w:rPr>
                <w:sz w:val="18"/>
                <w:szCs w:val="18"/>
                <w:lang w:val="en-GB"/>
              </w:rPr>
            </w:pPr>
          </w:p>
        </w:tc>
        <w:tc>
          <w:tcPr>
            <w:tcW w:w="3685" w:type="dxa"/>
          </w:tcPr>
          <w:p w:rsidR="00287905" w:rsidRPr="00C66FA3" w:rsidRDefault="00287905" w:rsidP="005C5FA8">
            <w:pPr>
              <w:spacing w:before="60" w:line="240" w:lineRule="auto"/>
              <w:jc w:val="both"/>
              <w:rPr>
                <w:sz w:val="18"/>
                <w:szCs w:val="18"/>
                <w:lang w:val="en-GB"/>
              </w:rPr>
            </w:pPr>
          </w:p>
        </w:tc>
      </w:tr>
      <w:tr w:rsidR="00287905" w:rsidRPr="00CB6069" w:rsidTr="00287905">
        <w:tc>
          <w:tcPr>
            <w:tcW w:w="2518" w:type="dxa"/>
          </w:tcPr>
          <w:p w:rsidR="00287905" w:rsidRPr="00C66FA3" w:rsidRDefault="00287905" w:rsidP="005C5FA8">
            <w:pPr>
              <w:spacing w:before="60" w:line="240" w:lineRule="auto"/>
              <w:jc w:val="both"/>
              <w:rPr>
                <w:sz w:val="18"/>
                <w:szCs w:val="18"/>
                <w:lang w:val="en-GB"/>
              </w:rPr>
            </w:pPr>
            <w:r>
              <w:rPr>
                <w:sz w:val="18"/>
                <w:szCs w:val="18"/>
                <w:lang w:val="en-GB"/>
              </w:rPr>
              <w:t>Position/</w:t>
            </w:r>
            <w:r w:rsidRPr="00C66FA3">
              <w:rPr>
                <w:sz w:val="18"/>
                <w:szCs w:val="18"/>
                <w:lang w:val="en-GB"/>
              </w:rPr>
              <w:t>Title</w:t>
            </w:r>
          </w:p>
        </w:tc>
        <w:tc>
          <w:tcPr>
            <w:tcW w:w="3544" w:type="dxa"/>
          </w:tcPr>
          <w:p w:rsidR="00287905" w:rsidRDefault="00287905" w:rsidP="005C5FA8">
            <w:pPr>
              <w:spacing w:before="60" w:line="240" w:lineRule="auto"/>
              <w:jc w:val="both"/>
              <w:rPr>
                <w:sz w:val="18"/>
                <w:szCs w:val="18"/>
                <w:lang w:val="en-GB"/>
              </w:rPr>
            </w:pPr>
          </w:p>
          <w:p w:rsidR="00287905" w:rsidRPr="00C66FA3" w:rsidRDefault="00287905" w:rsidP="005C5FA8">
            <w:pPr>
              <w:spacing w:before="60" w:line="240" w:lineRule="auto"/>
              <w:jc w:val="both"/>
              <w:rPr>
                <w:sz w:val="18"/>
                <w:szCs w:val="18"/>
                <w:lang w:val="en-GB"/>
              </w:rPr>
            </w:pPr>
          </w:p>
          <w:p w:rsidR="00287905" w:rsidRPr="00C66FA3" w:rsidRDefault="00287905" w:rsidP="005C5FA8">
            <w:pPr>
              <w:spacing w:line="240" w:lineRule="auto"/>
              <w:jc w:val="both"/>
              <w:rPr>
                <w:sz w:val="18"/>
                <w:szCs w:val="18"/>
                <w:lang w:val="en-GB"/>
              </w:rPr>
            </w:pPr>
          </w:p>
        </w:tc>
        <w:tc>
          <w:tcPr>
            <w:tcW w:w="3685" w:type="dxa"/>
          </w:tcPr>
          <w:p w:rsidR="00287905" w:rsidRPr="00C66FA3" w:rsidRDefault="00287905" w:rsidP="005C5FA8">
            <w:pPr>
              <w:spacing w:before="60" w:line="240" w:lineRule="auto"/>
              <w:jc w:val="both"/>
              <w:rPr>
                <w:sz w:val="18"/>
                <w:szCs w:val="18"/>
                <w:lang w:val="en-GB"/>
              </w:rPr>
            </w:pPr>
          </w:p>
        </w:tc>
      </w:tr>
      <w:tr w:rsidR="00287905" w:rsidRPr="00C66FA3" w:rsidTr="00287905">
        <w:tc>
          <w:tcPr>
            <w:tcW w:w="2518" w:type="dxa"/>
          </w:tcPr>
          <w:p w:rsidR="00287905" w:rsidRPr="00C66FA3" w:rsidRDefault="00287905" w:rsidP="005C5FA8">
            <w:pPr>
              <w:spacing w:before="60" w:line="240" w:lineRule="auto"/>
              <w:jc w:val="both"/>
              <w:rPr>
                <w:sz w:val="18"/>
                <w:szCs w:val="18"/>
                <w:lang w:val="en-GB"/>
              </w:rPr>
            </w:pPr>
            <w:r w:rsidRPr="00C66FA3">
              <w:rPr>
                <w:sz w:val="18"/>
                <w:szCs w:val="18"/>
                <w:lang w:val="en-GB"/>
              </w:rPr>
              <w:t>Department/ Division</w:t>
            </w:r>
          </w:p>
        </w:tc>
        <w:tc>
          <w:tcPr>
            <w:tcW w:w="3544" w:type="dxa"/>
          </w:tcPr>
          <w:p w:rsidR="00287905" w:rsidRDefault="00287905" w:rsidP="005C5FA8">
            <w:pPr>
              <w:spacing w:before="60" w:line="240" w:lineRule="auto"/>
              <w:jc w:val="both"/>
              <w:rPr>
                <w:sz w:val="18"/>
                <w:szCs w:val="18"/>
                <w:lang w:val="en-GB"/>
              </w:rPr>
            </w:pPr>
          </w:p>
          <w:p w:rsidR="00287905" w:rsidRPr="00C66FA3" w:rsidRDefault="00287905" w:rsidP="005C5FA8">
            <w:pPr>
              <w:spacing w:before="60" w:line="240" w:lineRule="auto"/>
              <w:jc w:val="both"/>
              <w:rPr>
                <w:sz w:val="18"/>
                <w:szCs w:val="18"/>
                <w:lang w:val="en-GB"/>
              </w:rPr>
            </w:pPr>
          </w:p>
          <w:p w:rsidR="00287905" w:rsidRPr="00C66FA3" w:rsidRDefault="00287905" w:rsidP="005C5FA8">
            <w:pPr>
              <w:spacing w:line="240" w:lineRule="auto"/>
              <w:jc w:val="both"/>
              <w:rPr>
                <w:sz w:val="18"/>
                <w:szCs w:val="18"/>
                <w:lang w:val="en-GB"/>
              </w:rPr>
            </w:pPr>
          </w:p>
        </w:tc>
        <w:tc>
          <w:tcPr>
            <w:tcW w:w="3685" w:type="dxa"/>
          </w:tcPr>
          <w:p w:rsidR="00287905" w:rsidRPr="00C66FA3" w:rsidRDefault="00287905" w:rsidP="005C5FA8">
            <w:pPr>
              <w:spacing w:before="60" w:line="240" w:lineRule="auto"/>
              <w:jc w:val="both"/>
              <w:rPr>
                <w:sz w:val="18"/>
                <w:szCs w:val="18"/>
                <w:lang w:val="en-GB"/>
              </w:rPr>
            </w:pPr>
          </w:p>
        </w:tc>
      </w:tr>
      <w:tr w:rsidR="00287905" w:rsidRPr="00C66FA3" w:rsidTr="00287905">
        <w:tc>
          <w:tcPr>
            <w:tcW w:w="2518" w:type="dxa"/>
          </w:tcPr>
          <w:p w:rsidR="00287905" w:rsidRPr="00C66FA3" w:rsidRDefault="00287905" w:rsidP="005C5FA8">
            <w:pPr>
              <w:spacing w:before="60" w:line="240" w:lineRule="auto"/>
              <w:jc w:val="both"/>
              <w:rPr>
                <w:sz w:val="18"/>
                <w:szCs w:val="18"/>
                <w:lang w:val="en-GB"/>
              </w:rPr>
            </w:pPr>
            <w:r w:rsidRPr="00C66FA3">
              <w:rPr>
                <w:sz w:val="18"/>
                <w:szCs w:val="18"/>
                <w:lang w:val="en-GB"/>
              </w:rPr>
              <w:t>Telephone</w:t>
            </w:r>
          </w:p>
        </w:tc>
        <w:tc>
          <w:tcPr>
            <w:tcW w:w="3544" w:type="dxa"/>
          </w:tcPr>
          <w:p w:rsidR="00287905" w:rsidRPr="00C66FA3" w:rsidRDefault="00287905" w:rsidP="005C5FA8">
            <w:pPr>
              <w:spacing w:before="60" w:line="240" w:lineRule="auto"/>
              <w:jc w:val="both"/>
              <w:rPr>
                <w:sz w:val="18"/>
                <w:szCs w:val="18"/>
                <w:lang w:val="en-GB"/>
              </w:rPr>
            </w:pPr>
          </w:p>
          <w:p w:rsidR="00287905" w:rsidRPr="00C66FA3" w:rsidRDefault="00287905" w:rsidP="005C5FA8">
            <w:pPr>
              <w:spacing w:line="240" w:lineRule="auto"/>
              <w:jc w:val="both"/>
              <w:rPr>
                <w:sz w:val="18"/>
                <w:szCs w:val="18"/>
                <w:lang w:val="en-GB"/>
              </w:rPr>
            </w:pPr>
          </w:p>
        </w:tc>
        <w:tc>
          <w:tcPr>
            <w:tcW w:w="3685" w:type="dxa"/>
          </w:tcPr>
          <w:p w:rsidR="00287905" w:rsidRPr="00C66FA3" w:rsidRDefault="00287905" w:rsidP="005C5FA8">
            <w:pPr>
              <w:spacing w:before="60" w:line="240" w:lineRule="auto"/>
              <w:jc w:val="both"/>
              <w:rPr>
                <w:sz w:val="18"/>
                <w:szCs w:val="18"/>
                <w:lang w:val="en-GB"/>
              </w:rPr>
            </w:pPr>
          </w:p>
        </w:tc>
      </w:tr>
      <w:tr w:rsidR="00287905" w:rsidRPr="00C66FA3" w:rsidTr="00287905">
        <w:tc>
          <w:tcPr>
            <w:tcW w:w="2518" w:type="dxa"/>
            <w:tcBorders>
              <w:bottom w:val="nil"/>
            </w:tcBorders>
          </w:tcPr>
          <w:p w:rsidR="00287905" w:rsidRPr="00C66FA3" w:rsidRDefault="00287905" w:rsidP="005C5FA8">
            <w:pPr>
              <w:spacing w:before="60" w:line="240" w:lineRule="auto"/>
              <w:jc w:val="both"/>
              <w:rPr>
                <w:sz w:val="18"/>
                <w:szCs w:val="18"/>
                <w:lang w:val="en-GB"/>
              </w:rPr>
            </w:pPr>
            <w:r w:rsidRPr="00C66FA3">
              <w:rPr>
                <w:sz w:val="18"/>
                <w:szCs w:val="18"/>
                <w:lang w:val="en-GB"/>
              </w:rPr>
              <w:t>E-mail address</w:t>
            </w:r>
          </w:p>
        </w:tc>
        <w:tc>
          <w:tcPr>
            <w:tcW w:w="3544" w:type="dxa"/>
            <w:tcBorders>
              <w:bottom w:val="nil"/>
            </w:tcBorders>
          </w:tcPr>
          <w:p w:rsidR="00287905" w:rsidRPr="00C66FA3" w:rsidRDefault="00287905" w:rsidP="005C5FA8">
            <w:pPr>
              <w:spacing w:before="60" w:line="240" w:lineRule="auto"/>
              <w:jc w:val="both"/>
              <w:rPr>
                <w:sz w:val="18"/>
                <w:szCs w:val="18"/>
                <w:lang w:val="en-GB"/>
              </w:rPr>
            </w:pPr>
          </w:p>
          <w:p w:rsidR="00287905" w:rsidRPr="00C66FA3" w:rsidRDefault="00287905" w:rsidP="005C5FA8">
            <w:pPr>
              <w:spacing w:line="240" w:lineRule="auto"/>
              <w:jc w:val="both"/>
              <w:rPr>
                <w:sz w:val="18"/>
                <w:szCs w:val="18"/>
                <w:lang w:val="en-GB"/>
              </w:rPr>
            </w:pPr>
          </w:p>
        </w:tc>
        <w:tc>
          <w:tcPr>
            <w:tcW w:w="3685" w:type="dxa"/>
            <w:tcBorders>
              <w:bottom w:val="nil"/>
            </w:tcBorders>
          </w:tcPr>
          <w:p w:rsidR="00287905" w:rsidRPr="00C66FA3" w:rsidRDefault="00287905" w:rsidP="005C5FA8">
            <w:pPr>
              <w:spacing w:before="60" w:line="240" w:lineRule="auto"/>
              <w:jc w:val="both"/>
              <w:rPr>
                <w:sz w:val="18"/>
                <w:szCs w:val="18"/>
                <w:lang w:val="en-GB"/>
              </w:rPr>
            </w:pPr>
          </w:p>
        </w:tc>
      </w:tr>
      <w:tr w:rsidR="00287905" w:rsidRPr="00C66FA3" w:rsidTr="00287905">
        <w:tc>
          <w:tcPr>
            <w:tcW w:w="2518" w:type="dxa"/>
          </w:tcPr>
          <w:p w:rsidR="00287905" w:rsidRPr="00C66FA3" w:rsidRDefault="00287905" w:rsidP="005C5FA8">
            <w:pPr>
              <w:spacing w:before="60" w:line="240" w:lineRule="auto"/>
              <w:jc w:val="both"/>
              <w:rPr>
                <w:sz w:val="18"/>
                <w:szCs w:val="18"/>
                <w:lang w:val="en-GB"/>
              </w:rPr>
            </w:pPr>
            <w:r w:rsidRPr="00C66FA3">
              <w:rPr>
                <w:sz w:val="18"/>
                <w:szCs w:val="18"/>
                <w:lang w:val="en-GB"/>
              </w:rPr>
              <w:t>Postal address</w:t>
            </w:r>
          </w:p>
        </w:tc>
        <w:tc>
          <w:tcPr>
            <w:tcW w:w="3544" w:type="dxa"/>
          </w:tcPr>
          <w:p w:rsidR="00287905" w:rsidRDefault="00287905" w:rsidP="005C5FA8">
            <w:pPr>
              <w:spacing w:before="60" w:line="240" w:lineRule="auto"/>
              <w:jc w:val="both"/>
              <w:rPr>
                <w:sz w:val="18"/>
                <w:szCs w:val="18"/>
                <w:lang w:val="en-GB"/>
              </w:rPr>
            </w:pPr>
            <w:bookmarkStart w:id="0" w:name="_GoBack"/>
            <w:bookmarkEnd w:id="0"/>
          </w:p>
          <w:p w:rsidR="00287905" w:rsidRPr="00C66FA3" w:rsidRDefault="00287905" w:rsidP="005C5FA8">
            <w:pPr>
              <w:spacing w:before="60" w:line="240" w:lineRule="auto"/>
              <w:jc w:val="both"/>
              <w:rPr>
                <w:sz w:val="18"/>
                <w:szCs w:val="18"/>
                <w:lang w:val="en-GB"/>
              </w:rPr>
            </w:pPr>
          </w:p>
          <w:p w:rsidR="00287905" w:rsidRPr="00C66FA3" w:rsidRDefault="00287905" w:rsidP="005C5FA8">
            <w:pPr>
              <w:pStyle w:val="6Textedebase10points"/>
              <w:tabs>
                <w:tab w:val="clear" w:pos="567"/>
              </w:tabs>
              <w:spacing w:line="240" w:lineRule="auto"/>
              <w:rPr>
                <w:rFonts w:ascii="Arial" w:hAnsi="Arial"/>
                <w:sz w:val="18"/>
                <w:szCs w:val="18"/>
              </w:rPr>
            </w:pPr>
          </w:p>
          <w:p w:rsidR="00287905" w:rsidRPr="00C66FA3" w:rsidRDefault="00287905" w:rsidP="005C5FA8">
            <w:pPr>
              <w:pStyle w:val="6Textedebase10points"/>
              <w:tabs>
                <w:tab w:val="clear" w:pos="567"/>
              </w:tabs>
              <w:spacing w:line="240" w:lineRule="auto"/>
              <w:rPr>
                <w:rFonts w:ascii="Arial" w:hAnsi="Arial"/>
                <w:sz w:val="18"/>
                <w:szCs w:val="18"/>
              </w:rPr>
            </w:pPr>
          </w:p>
          <w:p w:rsidR="00287905" w:rsidRPr="00C66FA3" w:rsidRDefault="00287905" w:rsidP="005C5FA8">
            <w:pPr>
              <w:spacing w:line="240" w:lineRule="auto"/>
              <w:jc w:val="both"/>
              <w:rPr>
                <w:sz w:val="18"/>
                <w:szCs w:val="18"/>
                <w:lang w:val="en-GB"/>
              </w:rPr>
            </w:pPr>
          </w:p>
          <w:p w:rsidR="00287905" w:rsidRPr="00C66FA3" w:rsidRDefault="00287905" w:rsidP="005C5FA8">
            <w:pPr>
              <w:spacing w:line="240" w:lineRule="auto"/>
              <w:jc w:val="both"/>
              <w:rPr>
                <w:sz w:val="18"/>
                <w:szCs w:val="18"/>
                <w:lang w:val="en-GB"/>
              </w:rPr>
            </w:pPr>
          </w:p>
        </w:tc>
        <w:tc>
          <w:tcPr>
            <w:tcW w:w="3685" w:type="dxa"/>
          </w:tcPr>
          <w:p w:rsidR="00287905" w:rsidRPr="00C66FA3" w:rsidRDefault="00287905" w:rsidP="005C5FA8">
            <w:pPr>
              <w:spacing w:before="60" w:line="240" w:lineRule="auto"/>
              <w:jc w:val="both"/>
              <w:rPr>
                <w:sz w:val="18"/>
                <w:szCs w:val="18"/>
                <w:lang w:val="en-GB"/>
              </w:rPr>
            </w:pPr>
          </w:p>
        </w:tc>
      </w:tr>
    </w:tbl>
    <w:p w:rsidR="00C51C0E" w:rsidRPr="00C51C0E" w:rsidRDefault="00C51C0E" w:rsidP="00F765F6">
      <w:pPr>
        <w:spacing w:line="240" w:lineRule="auto"/>
        <w:rPr>
          <w:lang w:val="en-GB"/>
        </w:rPr>
      </w:pPr>
    </w:p>
    <w:p w:rsidR="00C51C0E" w:rsidRDefault="00C51C0E" w:rsidP="00F765F6">
      <w:pPr>
        <w:spacing w:line="240" w:lineRule="auto"/>
        <w:rPr>
          <w:lang w:val="en-GB"/>
        </w:rPr>
      </w:pPr>
    </w:p>
    <w:p w:rsidR="00CB6069" w:rsidRDefault="00CB6069" w:rsidP="00F765F6">
      <w:pPr>
        <w:tabs>
          <w:tab w:val="left" w:pos="1418"/>
          <w:tab w:val="left" w:leader="underscore" w:pos="4820"/>
          <w:tab w:val="left" w:pos="5103"/>
          <w:tab w:val="left" w:pos="6033"/>
          <w:tab w:val="right" w:leader="underscore" w:pos="9638"/>
        </w:tabs>
        <w:spacing w:line="240" w:lineRule="auto"/>
        <w:jc w:val="both"/>
        <w:rPr>
          <w:lang w:val="en-GB"/>
        </w:rPr>
      </w:pPr>
    </w:p>
    <w:p w:rsidR="00CB6069" w:rsidRDefault="00CB6069" w:rsidP="00F765F6">
      <w:pPr>
        <w:tabs>
          <w:tab w:val="left" w:pos="1418"/>
          <w:tab w:val="left" w:leader="underscore" w:pos="4820"/>
          <w:tab w:val="left" w:pos="5103"/>
          <w:tab w:val="left" w:pos="6033"/>
          <w:tab w:val="right" w:leader="underscore" w:pos="9638"/>
        </w:tabs>
        <w:spacing w:line="240" w:lineRule="auto"/>
        <w:jc w:val="both"/>
        <w:rPr>
          <w:lang w:val="en-GB"/>
        </w:rPr>
      </w:pPr>
    </w:p>
    <w:p w:rsidR="00C51C0E" w:rsidRDefault="008435DA" w:rsidP="00F765F6">
      <w:pPr>
        <w:tabs>
          <w:tab w:val="left" w:pos="1418"/>
          <w:tab w:val="left" w:leader="underscore" w:pos="4820"/>
          <w:tab w:val="left" w:pos="5103"/>
          <w:tab w:val="left" w:pos="6033"/>
          <w:tab w:val="right" w:leader="underscore" w:pos="9638"/>
        </w:tabs>
        <w:spacing w:line="240" w:lineRule="auto"/>
        <w:jc w:val="both"/>
        <w:rPr>
          <w:lang w:val="en-GB"/>
        </w:rPr>
      </w:pPr>
      <w:r>
        <w:rPr>
          <w:lang w:val="en-GB"/>
        </w:rPr>
        <w:t>Place and date</w:t>
      </w:r>
      <w:r w:rsidR="00287905">
        <w:rPr>
          <w:lang w:val="en-GB"/>
        </w:rPr>
        <w:t>:</w:t>
      </w:r>
      <w:r>
        <w:rPr>
          <w:lang w:val="en-GB"/>
        </w:rPr>
        <w:tab/>
      </w:r>
      <w:r>
        <w:rPr>
          <w:lang w:val="en-GB"/>
        </w:rPr>
        <w:tab/>
      </w:r>
      <w:r>
        <w:rPr>
          <w:lang w:val="en-GB"/>
        </w:rPr>
        <w:tab/>
        <w:t>S</w:t>
      </w:r>
      <w:r w:rsidR="00C51C0E" w:rsidRPr="00C51C0E">
        <w:rPr>
          <w:lang w:val="en-GB"/>
        </w:rPr>
        <w:t>ignature</w:t>
      </w:r>
      <w:r w:rsidR="00287905">
        <w:rPr>
          <w:lang w:val="en-GB"/>
        </w:rPr>
        <w:t>:</w:t>
      </w:r>
      <w:r>
        <w:rPr>
          <w:lang w:val="en-GB"/>
        </w:rPr>
        <w:tab/>
      </w:r>
      <w:r>
        <w:rPr>
          <w:lang w:val="en-GB"/>
        </w:rPr>
        <w:tab/>
      </w:r>
    </w:p>
    <w:p w:rsidR="0071799B" w:rsidRDefault="0071799B" w:rsidP="00F765F6">
      <w:pPr>
        <w:tabs>
          <w:tab w:val="left" w:pos="1418"/>
          <w:tab w:val="left" w:leader="underscore" w:pos="4820"/>
          <w:tab w:val="left" w:pos="5103"/>
          <w:tab w:val="left" w:pos="6033"/>
          <w:tab w:val="right" w:leader="underscore" w:pos="9638"/>
        </w:tabs>
        <w:spacing w:line="240" w:lineRule="auto"/>
        <w:jc w:val="both"/>
        <w:rPr>
          <w:lang w:val="en-GB"/>
        </w:rPr>
      </w:pPr>
    </w:p>
    <w:p w:rsidR="0071799B" w:rsidRDefault="0071799B" w:rsidP="00F765F6">
      <w:pPr>
        <w:tabs>
          <w:tab w:val="left" w:pos="1418"/>
          <w:tab w:val="left" w:leader="underscore" w:pos="4820"/>
          <w:tab w:val="left" w:pos="5103"/>
          <w:tab w:val="left" w:pos="6033"/>
          <w:tab w:val="right" w:leader="underscore" w:pos="9638"/>
        </w:tabs>
        <w:spacing w:line="240" w:lineRule="auto"/>
        <w:jc w:val="both"/>
        <w:rPr>
          <w:lang w:val="en-GB"/>
        </w:rPr>
      </w:pPr>
    </w:p>
    <w:p w:rsidR="0071799B" w:rsidRDefault="0071799B" w:rsidP="00F765F6">
      <w:pPr>
        <w:tabs>
          <w:tab w:val="left" w:pos="1418"/>
          <w:tab w:val="left" w:leader="underscore" w:pos="4820"/>
          <w:tab w:val="left" w:pos="5103"/>
          <w:tab w:val="left" w:pos="6033"/>
          <w:tab w:val="right" w:leader="underscore" w:pos="9638"/>
        </w:tabs>
        <w:spacing w:line="240" w:lineRule="auto"/>
        <w:jc w:val="both"/>
        <w:rPr>
          <w:lang w:val="en-GB"/>
        </w:rPr>
      </w:pPr>
    </w:p>
    <w:p w:rsidR="007E715D" w:rsidRDefault="007E715D" w:rsidP="0071799B">
      <w:pPr>
        <w:spacing w:line="240" w:lineRule="auto"/>
        <w:jc w:val="both"/>
        <w:rPr>
          <w:lang w:val="en-GB"/>
        </w:rPr>
      </w:pPr>
    </w:p>
    <w:p w:rsidR="0071799B" w:rsidRPr="007E715D" w:rsidRDefault="0071799B" w:rsidP="0071799B">
      <w:pPr>
        <w:spacing w:line="240" w:lineRule="auto"/>
        <w:jc w:val="both"/>
        <w:rPr>
          <w:sz w:val="16"/>
          <w:szCs w:val="16"/>
          <w:lang w:val="en-GB"/>
        </w:rPr>
      </w:pPr>
      <w:r w:rsidRPr="007E715D">
        <w:rPr>
          <w:sz w:val="16"/>
          <w:szCs w:val="16"/>
          <w:lang w:val="en-GB"/>
        </w:rPr>
        <w:t>The form duly completed is to be sent or e-mailed to the following address:</w:t>
      </w:r>
    </w:p>
    <w:p w:rsidR="0071799B" w:rsidRPr="007E715D" w:rsidRDefault="0071799B" w:rsidP="0071799B">
      <w:pPr>
        <w:spacing w:before="120" w:line="240" w:lineRule="auto"/>
        <w:rPr>
          <w:sz w:val="16"/>
          <w:szCs w:val="16"/>
          <w:lang w:val="en-US"/>
        </w:rPr>
      </w:pPr>
      <w:r w:rsidRPr="007E715D">
        <w:rPr>
          <w:sz w:val="16"/>
          <w:szCs w:val="16"/>
          <w:lang w:val="en-GB"/>
        </w:rPr>
        <w:t>WADP Secretariat</w:t>
      </w:r>
    </w:p>
    <w:p w:rsidR="0071799B" w:rsidRPr="007E715D" w:rsidRDefault="0071799B" w:rsidP="0071799B">
      <w:pPr>
        <w:spacing w:line="240" w:lineRule="auto"/>
        <w:rPr>
          <w:sz w:val="16"/>
          <w:szCs w:val="16"/>
          <w:lang w:val="en-GB"/>
        </w:rPr>
      </w:pPr>
      <w:r w:rsidRPr="007E715D">
        <w:rPr>
          <w:sz w:val="16"/>
          <w:szCs w:val="16"/>
          <w:lang w:val="en-GB"/>
        </w:rPr>
        <w:t>International Bureau</w:t>
      </w:r>
    </w:p>
    <w:p w:rsidR="0071799B" w:rsidRPr="007E715D" w:rsidRDefault="0071799B" w:rsidP="0071799B">
      <w:pPr>
        <w:spacing w:line="240" w:lineRule="auto"/>
        <w:rPr>
          <w:sz w:val="16"/>
          <w:szCs w:val="16"/>
          <w:lang w:val="en-GB"/>
        </w:rPr>
      </w:pPr>
      <w:r w:rsidRPr="007E715D">
        <w:rPr>
          <w:sz w:val="16"/>
          <w:szCs w:val="16"/>
          <w:lang w:val="en-GB"/>
        </w:rPr>
        <w:t>Universal Postal Union</w:t>
      </w:r>
    </w:p>
    <w:p w:rsidR="0071799B" w:rsidRPr="007E715D" w:rsidRDefault="0071799B" w:rsidP="0071799B">
      <w:pPr>
        <w:spacing w:line="240" w:lineRule="auto"/>
        <w:rPr>
          <w:sz w:val="16"/>
          <w:szCs w:val="16"/>
          <w:lang w:val="en-GB"/>
        </w:rPr>
      </w:pPr>
      <w:r w:rsidRPr="007E715D">
        <w:rPr>
          <w:sz w:val="16"/>
          <w:szCs w:val="16"/>
          <w:lang w:val="en-GB"/>
        </w:rPr>
        <w:t>Weltpoststrasse 4</w:t>
      </w:r>
    </w:p>
    <w:p w:rsidR="0071799B" w:rsidRPr="007E715D" w:rsidRDefault="0071799B" w:rsidP="0071799B">
      <w:pPr>
        <w:spacing w:line="240" w:lineRule="auto"/>
        <w:rPr>
          <w:sz w:val="16"/>
          <w:szCs w:val="16"/>
          <w:lang w:val="en-GB"/>
        </w:rPr>
      </w:pPr>
      <w:r w:rsidRPr="007E715D">
        <w:rPr>
          <w:sz w:val="16"/>
          <w:szCs w:val="16"/>
          <w:lang w:val="en-GB"/>
        </w:rPr>
        <w:t>3000 BERNE 15</w:t>
      </w:r>
    </w:p>
    <w:p w:rsidR="0071799B" w:rsidRPr="007E715D" w:rsidRDefault="0071799B" w:rsidP="0071799B">
      <w:pPr>
        <w:spacing w:line="240" w:lineRule="auto"/>
        <w:rPr>
          <w:sz w:val="16"/>
          <w:szCs w:val="16"/>
          <w:lang w:val="en-GB"/>
        </w:rPr>
      </w:pPr>
      <w:r w:rsidRPr="007E715D">
        <w:rPr>
          <w:sz w:val="16"/>
          <w:szCs w:val="16"/>
          <w:lang w:val="en-GB"/>
        </w:rPr>
        <w:t>SWITZERLAND</w:t>
      </w:r>
    </w:p>
    <w:p w:rsidR="0071799B" w:rsidRPr="007E715D" w:rsidRDefault="0071799B" w:rsidP="00B4412C">
      <w:pPr>
        <w:tabs>
          <w:tab w:val="left" w:pos="851"/>
        </w:tabs>
        <w:spacing w:before="80" w:line="240" w:lineRule="auto"/>
        <w:rPr>
          <w:sz w:val="16"/>
          <w:szCs w:val="16"/>
          <w:lang w:val="en-GB"/>
        </w:rPr>
      </w:pPr>
      <w:r w:rsidRPr="007E715D">
        <w:rPr>
          <w:sz w:val="16"/>
          <w:szCs w:val="16"/>
          <w:lang w:val="en-GB"/>
        </w:rPr>
        <w:t>E-mail:</w:t>
      </w:r>
      <w:r w:rsidRPr="007E715D">
        <w:rPr>
          <w:sz w:val="16"/>
          <w:szCs w:val="16"/>
          <w:lang w:val="en-GB"/>
        </w:rPr>
        <w:tab/>
        <w:t>philately@upu.int</w:t>
      </w:r>
    </w:p>
    <w:p w:rsidR="0071799B" w:rsidRDefault="0071799B" w:rsidP="007E715D">
      <w:pPr>
        <w:spacing w:line="240" w:lineRule="auto"/>
        <w:rPr>
          <w:sz w:val="16"/>
          <w:szCs w:val="16"/>
          <w:lang w:val="en-GB"/>
        </w:rPr>
      </w:pPr>
      <w:r w:rsidRPr="007E715D">
        <w:rPr>
          <w:sz w:val="16"/>
          <w:szCs w:val="16"/>
          <w:lang w:val="en-GB"/>
        </w:rPr>
        <w:t xml:space="preserve">Tel: </w:t>
      </w:r>
      <w:r w:rsidRPr="007E715D">
        <w:rPr>
          <w:sz w:val="16"/>
          <w:szCs w:val="16"/>
          <w:lang w:val="en-GB"/>
        </w:rPr>
        <w:tab/>
        <w:t xml:space="preserve">     +41 31 350 3</w:t>
      </w:r>
      <w:r w:rsidR="00E9557A" w:rsidRPr="007E715D">
        <w:rPr>
          <w:sz w:val="16"/>
          <w:szCs w:val="16"/>
          <w:lang w:val="en-GB"/>
        </w:rPr>
        <w:t>1 24</w:t>
      </w:r>
    </w:p>
    <w:p w:rsidR="00B4412C" w:rsidRDefault="00B4412C" w:rsidP="007E715D">
      <w:pPr>
        <w:spacing w:line="240" w:lineRule="auto"/>
        <w:rPr>
          <w:sz w:val="16"/>
          <w:szCs w:val="16"/>
          <w:lang w:val="en-GB"/>
        </w:rPr>
      </w:pPr>
    </w:p>
    <w:p w:rsidR="00B4412C" w:rsidRDefault="00B4412C" w:rsidP="007E715D">
      <w:pPr>
        <w:spacing w:line="240" w:lineRule="auto"/>
        <w:rPr>
          <w:sz w:val="16"/>
          <w:szCs w:val="16"/>
          <w:lang w:val="en-GB"/>
        </w:rPr>
      </w:pPr>
    </w:p>
    <w:p w:rsidR="00B4412C" w:rsidRDefault="00B4412C" w:rsidP="00B4412C">
      <w:pPr>
        <w:tabs>
          <w:tab w:val="left" w:pos="567"/>
        </w:tabs>
        <w:spacing w:line="240" w:lineRule="auto"/>
        <w:ind w:left="567" w:hanging="567"/>
        <w:jc w:val="both"/>
        <w:rPr>
          <w:b/>
          <w:bCs/>
          <w:lang w:val="en-GB"/>
        </w:rPr>
      </w:pPr>
    </w:p>
    <w:p w:rsidR="00B4412C" w:rsidRDefault="00B4412C" w:rsidP="00B4412C">
      <w:pPr>
        <w:tabs>
          <w:tab w:val="left" w:pos="567"/>
        </w:tabs>
        <w:spacing w:line="240" w:lineRule="auto"/>
        <w:ind w:left="567" w:hanging="567"/>
        <w:jc w:val="both"/>
        <w:rPr>
          <w:b/>
          <w:bCs/>
          <w:lang w:val="en-GB"/>
        </w:rPr>
      </w:pPr>
    </w:p>
    <w:p w:rsidR="00B4412C" w:rsidRDefault="00B4412C" w:rsidP="00B4412C">
      <w:pPr>
        <w:tabs>
          <w:tab w:val="left" w:pos="567"/>
        </w:tabs>
        <w:spacing w:after="120" w:line="240" w:lineRule="auto"/>
        <w:ind w:left="567" w:hanging="567"/>
        <w:jc w:val="both"/>
        <w:rPr>
          <w:b/>
          <w:bCs/>
          <w:lang w:val="en-GB"/>
        </w:rPr>
      </w:pPr>
    </w:p>
    <w:p w:rsidR="00B4412C" w:rsidRDefault="00B4412C" w:rsidP="00B4412C">
      <w:pPr>
        <w:tabs>
          <w:tab w:val="left" w:pos="567"/>
        </w:tabs>
        <w:spacing w:line="240" w:lineRule="auto"/>
        <w:ind w:left="567" w:hanging="567"/>
        <w:jc w:val="both"/>
        <w:rPr>
          <w:b/>
          <w:bCs/>
          <w:lang w:val="en-GB"/>
        </w:rPr>
      </w:pPr>
    </w:p>
    <w:p w:rsidR="00B4412C" w:rsidRDefault="00B4412C" w:rsidP="00B4412C">
      <w:pPr>
        <w:tabs>
          <w:tab w:val="left" w:pos="567"/>
        </w:tabs>
        <w:spacing w:line="240" w:lineRule="auto"/>
        <w:ind w:left="567" w:hanging="567"/>
        <w:jc w:val="both"/>
        <w:rPr>
          <w:b/>
          <w:bCs/>
          <w:lang w:val="en-GB"/>
        </w:rPr>
      </w:pPr>
    </w:p>
    <w:p w:rsidR="00B4412C" w:rsidRPr="00B4412C" w:rsidRDefault="00B4412C" w:rsidP="000C15B2">
      <w:pPr>
        <w:tabs>
          <w:tab w:val="left" w:pos="567"/>
        </w:tabs>
        <w:spacing w:line="240" w:lineRule="auto"/>
        <w:ind w:left="567" w:hanging="567"/>
        <w:jc w:val="both"/>
        <w:rPr>
          <w:b/>
          <w:bCs/>
          <w:lang w:val="en-GB"/>
        </w:rPr>
      </w:pPr>
      <w:r w:rsidRPr="00B4412C">
        <w:rPr>
          <w:b/>
          <w:bCs/>
          <w:lang w:val="en-GB"/>
        </w:rPr>
        <w:t xml:space="preserve">NB: </w:t>
      </w:r>
      <w:r w:rsidRPr="00B4412C">
        <w:rPr>
          <w:b/>
          <w:bCs/>
          <w:lang w:val="en-GB"/>
        </w:rPr>
        <w:tab/>
        <w:t xml:space="preserve">Your application to join the WADP as associate member will be reviewed by the WADP </w:t>
      </w:r>
      <w:r w:rsidR="000C15B2">
        <w:rPr>
          <w:b/>
          <w:bCs/>
          <w:lang w:val="en-GB"/>
        </w:rPr>
        <w:t>Management Committee</w:t>
      </w:r>
      <w:r w:rsidRPr="00B4412C">
        <w:rPr>
          <w:b/>
          <w:bCs/>
          <w:lang w:val="en-GB"/>
        </w:rPr>
        <w:t xml:space="preserve"> for final decision.</w:t>
      </w:r>
    </w:p>
    <w:sectPr w:rsidR="00B4412C" w:rsidRPr="00B4412C" w:rsidSect="00CB6069">
      <w:headerReference w:type="even" r:id="rId8"/>
      <w:headerReference w:type="default" r:id="rId9"/>
      <w:headerReference w:type="first" r:id="rId10"/>
      <w:footerReference w:type="first" r:id="rId11"/>
      <w:endnotePr>
        <w:numFmt w:val="decimal"/>
      </w:endnotePr>
      <w:pgSz w:w="11907" w:h="16840" w:code="9"/>
      <w:pgMar w:top="1134" w:right="851" w:bottom="1134" w:left="1418" w:header="709" w:footer="340"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BA8" w:rsidRDefault="002E0BA8">
      <w:pPr>
        <w:spacing w:after="120"/>
        <w:rPr>
          <w:sz w:val="18"/>
        </w:rPr>
      </w:pPr>
      <w:r>
        <w:rPr>
          <w:sz w:val="18"/>
        </w:rPr>
        <w:t>____________</w:t>
      </w:r>
    </w:p>
  </w:endnote>
  <w:endnote w:type="continuationSeparator" w:id="0">
    <w:p w:rsidR="002E0BA8" w:rsidRDefault="002E0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45 Helvetica Ligh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F9E" w:rsidRPr="007B6D99" w:rsidRDefault="00030F9E" w:rsidP="007B6D99">
    <w:pPr>
      <w:rPr>
        <w:vanish/>
      </w:rPr>
    </w:pPr>
    <w:r>
      <w:rPr>
        <w:vanish/>
      </w:rPr>
      <w:t>Hd</w:t>
    </w:r>
  </w:p>
  <w:p w:rsidR="00030F9E" w:rsidRPr="007B6D99" w:rsidRDefault="00030F9E" w:rsidP="007B6D99">
    <w:pPr>
      <w:pStyle w:val="Footer"/>
      <w:rPr>
        <w:vanish/>
      </w:rPr>
    </w:pPr>
    <w:r>
      <w:rPr>
        <w:vanish/>
      </w:rPr>
      <w:t>15.2.2013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BA8" w:rsidRDefault="002E0BA8" w:rsidP="009E7ADC">
      <w:pPr>
        <w:rPr>
          <w:sz w:val="18"/>
        </w:rPr>
      </w:pPr>
    </w:p>
  </w:footnote>
  <w:footnote w:type="continuationSeparator" w:id="0">
    <w:p w:rsidR="002E0BA8" w:rsidRDefault="002E0BA8" w:rsidP="009E7ADC"/>
  </w:footnote>
  <w:footnote w:type="continuationNotice" w:id="1">
    <w:p w:rsidR="002E0BA8" w:rsidRDefault="002E0BA8" w:rsidP="004E2B3B"/>
  </w:footnote>
  <w:footnote w:id="2">
    <w:p w:rsidR="00030F9E" w:rsidRPr="008435DA" w:rsidRDefault="00030F9E">
      <w:pPr>
        <w:pStyle w:val="FootnoteText"/>
        <w:rPr>
          <w:lang w:val="en-GB"/>
        </w:rPr>
      </w:pPr>
      <w:r>
        <w:rPr>
          <w:rStyle w:val="FootnoteReference"/>
        </w:rPr>
        <w:footnoteRef/>
      </w:r>
      <w:r w:rsidRPr="00A13FE8">
        <w:rPr>
          <w:lang w:val="en-ZA"/>
        </w:rPr>
        <w:t xml:space="preserve"> Please state </w:t>
      </w:r>
      <w:r w:rsidR="0071799B">
        <w:rPr>
          <w:lang w:val="en-ZA"/>
        </w:rPr>
        <w:t xml:space="preserve">first </w:t>
      </w:r>
      <w:r w:rsidRPr="00A13FE8">
        <w:rPr>
          <w:lang w:val="en-ZA"/>
        </w:rPr>
        <w:t>name</w:t>
      </w:r>
      <w:r w:rsidR="0071799B">
        <w:rPr>
          <w:lang w:val="en-ZA"/>
        </w:rPr>
        <w:t>, last name (in capital letters)</w:t>
      </w:r>
      <w:r w:rsidRPr="00A13FE8">
        <w:rPr>
          <w:lang w:val="en-ZA"/>
        </w:rPr>
        <w:t xml:space="preserve"> and position.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F9E" w:rsidRDefault="00030F9E">
    <w:pPr>
      <w:jc w:val="center"/>
    </w:pPr>
    <w:r>
      <w:pgNum/>
    </w:r>
  </w:p>
  <w:p w:rsidR="00030F9E" w:rsidRDefault="00030F9E">
    <w:pPr>
      <w:tabs>
        <w:tab w:val="center" w:pos="3969"/>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F9E" w:rsidRDefault="00030F9E" w:rsidP="00F639BA">
    <w:pPr>
      <w:jc w:val="center"/>
    </w:pPr>
    <w:r>
      <w:pgNum/>
    </w:r>
  </w:p>
  <w:p w:rsidR="00030F9E" w:rsidRDefault="00030F9E" w:rsidP="00F639BA">
    <w:pP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Layout w:type="fixed"/>
      <w:tblCellMar>
        <w:left w:w="0" w:type="dxa"/>
        <w:right w:w="0" w:type="dxa"/>
      </w:tblCellMar>
      <w:tblLook w:val="0000" w:firstRow="0" w:lastRow="0" w:firstColumn="0" w:lastColumn="0" w:noHBand="0" w:noVBand="0"/>
    </w:tblPr>
    <w:tblGrid>
      <w:gridCol w:w="3969"/>
      <w:gridCol w:w="5670"/>
    </w:tblGrid>
    <w:tr w:rsidR="00030F9E" w:rsidRPr="00A13FE8">
      <w:trPr>
        <w:trHeight w:val="1418"/>
      </w:trPr>
      <w:tc>
        <w:tcPr>
          <w:tcW w:w="3969" w:type="dxa"/>
        </w:tcPr>
        <w:p w:rsidR="00030F9E" w:rsidRPr="00024935" w:rsidRDefault="00030F9E" w:rsidP="00AE0D85">
          <w:pPr>
            <w:pStyle w:val="Header"/>
            <w:spacing w:before="20" w:after="1180"/>
            <w:rPr>
              <w:rFonts w:ascii="45 Helvetica Light" w:hAnsi="45 Helvetica Light"/>
              <w:sz w:val="18"/>
            </w:rPr>
          </w:pPr>
          <w:r>
            <w:rPr>
              <w:rFonts w:ascii="45 Helvetica Light" w:hAnsi="45 Helvetica Light"/>
              <w:noProof/>
              <w:sz w:val="18"/>
              <w:lang w:val="fr-CH"/>
            </w:rPr>
            <w:drawing>
              <wp:inline distT="0" distB="0" distL="0" distR="0" wp14:anchorId="6EEAE37B" wp14:editId="4425DAF2">
                <wp:extent cx="1684020" cy="480060"/>
                <wp:effectExtent l="0" t="0" r="0" b="0"/>
                <wp:docPr id="1" name="Picture 1" descr="upu_logotype_black-white_positive_pour_chancelleries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u_logotype_black-white_positive_pour_chancelleries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020" cy="480060"/>
                        </a:xfrm>
                        <a:prstGeom prst="rect">
                          <a:avLst/>
                        </a:prstGeom>
                        <a:noFill/>
                        <a:ln>
                          <a:noFill/>
                        </a:ln>
                      </pic:spPr>
                    </pic:pic>
                  </a:graphicData>
                </a:graphic>
              </wp:inline>
            </w:drawing>
          </w:r>
        </w:p>
      </w:tc>
      <w:tc>
        <w:tcPr>
          <w:tcW w:w="5670" w:type="dxa"/>
        </w:tcPr>
        <w:p w:rsidR="00030F9E" w:rsidRPr="00024935" w:rsidRDefault="00030F9E" w:rsidP="00C51C0E">
          <w:pPr>
            <w:autoSpaceDE w:val="0"/>
            <w:autoSpaceDN w:val="0"/>
            <w:adjustRightInd w:val="0"/>
            <w:jc w:val="right"/>
            <w:rPr>
              <w:lang w:val="en-GB"/>
            </w:rPr>
          </w:pPr>
        </w:p>
      </w:tc>
    </w:tr>
  </w:tbl>
  <w:p w:rsidR="00030F9E" w:rsidRPr="00024935" w:rsidRDefault="00030F9E" w:rsidP="00376861">
    <w:pPr>
      <w:spacing w:line="20" w:lineRule="exact"/>
      <w:rPr>
        <w:sz w:val="2"/>
        <w:szCs w:val="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F55F1"/>
    <w:multiLevelType w:val="singleLevel"/>
    <w:tmpl w:val="42F89508"/>
    <w:lvl w:ilvl="0">
      <w:numFmt w:val="bullet"/>
      <w:lvlText w:val="–"/>
      <w:lvlJc w:val="left"/>
      <w:pPr>
        <w:tabs>
          <w:tab w:val="num" w:pos="567"/>
        </w:tabs>
        <w:ind w:left="567" w:hanging="567"/>
      </w:pPr>
      <w:rPr>
        <w:rFonts w:ascii="Bookman Old Style" w:hAnsi="Bookman Old Style" w:cs="Times New Roman" w:hint="default"/>
      </w:rPr>
    </w:lvl>
  </w:abstractNum>
  <w:abstractNum w:abstractNumId="1" w15:restartNumberingAfterBreak="0">
    <w:nsid w:val="0BFE4B9E"/>
    <w:multiLevelType w:val="singleLevel"/>
    <w:tmpl w:val="53CAD4BA"/>
    <w:lvl w:ilvl="0">
      <w:start w:val="1"/>
      <w:numFmt w:val="upperRoman"/>
      <w:lvlText w:val="%1."/>
      <w:lvlJc w:val="left"/>
      <w:pPr>
        <w:tabs>
          <w:tab w:val="num" w:pos="720"/>
        </w:tabs>
        <w:ind w:left="720" w:hanging="720"/>
      </w:pPr>
      <w:rPr>
        <w:rFonts w:hint="default"/>
      </w:rPr>
    </w:lvl>
  </w:abstractNum>
  <w:abstractNum w:abstractNumId="2" w15:restartNumberingAfterBreak="0">
    <w:nsid w:val="0DA519FE"/>
    <w:multiLevelType w:val="singleLevel"/>
    <w:tmpl w:val="C4464836"/>
    <w:lvl w:ilvl="0">
      <w:numFmt w:val="bullet"/>
      <w:lvlText w:val="–"/>
      <w:lvlJc w:val="left"/>
      <w:pPr>
        <w:tabs>
          <w:tab w:val="num" w:pos="1701"/>
        </w:tabs>
        <w:ind w:left="1701" w:hanging="567"/>
      </w:pPr>
      <w:rPr>
        <w:rFonts w:ascii="Bookman Old Style" w:hAnsi="Bookman Old Style" w:cs="Times New Roman" w:hint="default"/>
      </w:rPr>
    </w:lvl>
  </w:abstractNum>
  <w:abstractNum w:abstractNumId="3" w15:restartNumberingAfterBreak="0">
    <w:nsid w:val="17607423"/>
    <w:multiLevelType w:val="singleLevel"/>
    <w:tmpl w:val="68B430EC"/>
    <w:lvl w:ilvl="0">
      <w:start w:val="1"/>
      <w:numFmt w:val="decimal"/>
      <w:lvlText w:val="%1."/>
      <w:lvlJc w:val="left"/>
      <w:pPr>
        <w:tabs>
          <w:tab w:val="num" w:pos="570"/>
        </w:tabs>
        <w:ind w:left="570" w:hanging="570"/>
      </w:pPr>
      <w:rPr>
        <w:rFonts w:hint="default"/>
      </w:rPr>
    </w:lvl>
  </w:abstractNum>
  <w:abstractNum w:abstractNumId="4" w15:restartNumberingAfterBreak="0">
    <w:nsid w:val="23495A77"/>
    <w:multiLevelType w:val="singleLevel"/>
    <w:tmpl w:val="F9FCD4B8"/>
    <w:lvl w:ilvl="0">
      <w:start w:val="1"/>
      <w:numFmt w:val="upperRoman"/>
      <w:lvlText w:val="%1."/>
      <w:lvlJc w:val="left"/>
      <w:pPr>
        <w:tabs>
          <w:tab w:val="num" w:pos="567"/>
        </w:tabs>
        <w:ind w:left="567" w:hanging="567"/>
      </w:pPr>
    </w:lvl>
  </w:abstractNum>
  <w:abstractNum w:abstractNumId="5" w15:restartNumberingAfterBreak="0">
    <w:nsid w:val="23B76B72"/>
    <w:multiLevelType w:val="singleLevel"/>
    <w:tmpl w:val="7B20140C"/>
    <w:lvl w:ilvl="0">
      <w:start w:val="1"/>
      <w:numFmt w:val="decimal"/>
      <w:lvlText w:val="%1."/>
      <w:lvlJc w:val="left"/>
      <w:pPr>
        <w:tabs>
          <w:tab w:val="num" w:pos="570"/>
        </w:tabs>
        <w:ind w:left="570" w:hanging="570"/>
      </w:pPr>
      <w:rPr>
        <w:rFonts w:hint="default"/>
      </w:rPr>
    </w:lvl>
  </w:abstractNum>
  <w:abstractNum w:abstractNumId="6" w15:restartNumberingAfterBreak="0">
    <w:nsid w:val="454C2564"/>
    <w:multiLevelType w:val="singleLevel"/>
    <w:tmpl w:val="040C000F"/>
    <w:lvl w:ilvl="0">
      <w:start w:val="1"/>
      <w:numFmt w:val="decimal"/>
      <w:lvlText w:val="%1."/>
      <w:lvlJc w:val="left"/>
      <w:pPr>
        <w:tabs>
          <w:tab w:val="num" w:pos="360"/>
        </w:tabs>
        <w:ind w:left="360" w:hanging="360"/>
      </w:pPr>
    </w:lvl>
  </w:abstractNum>
  <w:abstractNum w:abstractNumId="7" w15:restartNumberingAfterBreak="0">
    <w:nsid w:val="4DDE7C3C"/>
    <w:multiLevelType w:val="singleLevel"/>
    <w:tmpl w:val="A260D1FC"/>
    <w:lvl w:ilvl="0">
      <w:start w:val="1"/>
      <w:numFmt w:val="decimal"/>
      <w:lvlText w:val="%1."/>
      <w:lvlJc w:val="left"/>
      <w:pPr>
        <w:tabs>
          <w:tab w:val="num" w:pos="570"/>
        </w:tabs>
        <w:ind w:left="570" w:hanging="570"/>
      </w:pPr>
      <w:rPr>
        <w:rFonts w:hint="default"/>
      </w:rPr>
    </w:lvl>
  </w:abstractNum>
  <w:abstractNum w:abstractNumId="8" w15:restartNumberingAfterBreak="0">
    <w:nsid w:val="51F27939"/>
    <w:multiLevelType w:val="singleLevel"/>
    <w:tmpl w:val="0F5C8B06"/>
    <w:lvl w:ilvl="0">
      <w:start w:val="1"/>
      <w:numFmt w:val="upperRoman"/>
      <w:lvlText w:val="%1."/>
      <w:lvlJc w:val="left"/>
      <w:pPr>
        <w:tabs>
          <w:tab w:val="num" w:pos="567"/>
        </w:tabs>
        <w:ind w:left="567" w:hanging="567"/>
      </w:pPr>
      <w:rPr>
        <w:rFonts w:hint="default"/>
      </w:rPr>
    </w:lvl>
  </w:abstractNum>
  <w:abstractNum w:abstractNumId="9" w15:restartNumberingAfterBreak="0">
    <w:nsid w:val="53176D68"/>
    <w:multiLevelType w:val="hybridMultilevel"/>
    <w:tmpl w:val="F446B4CE"/>
    <w:lvl w:ilvl="0" w:tplc="B9D23536">
      <w:numFmt w:val="bullet"/>
      <w:pStyle w:val="Troisimeretrait"/>
      <w:lvlText w:val="–"/>
      <w:lvlJc w:val="left"/>
      <w:pPr>
        <w:tabs>
          <w:tab w:val="num" w:pos="1701"/>
        </w:tabs>
        <w:ind w:left="1701"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F909E6"/>
    <w:multiLevelType w:val="singleLevel"/>
    <w:tmpl w:val="DF2C502A"/>
    <w:lvl w:ilvl="0">
      <w:start w:val="1"/>
      <w:numFmt w:val="decimal"/>
      <w:lvlText w:val="%1."/>
      <w:lvlJc w:val="left"/>
      <w:pPr>
        <w:tabs>
          <w:tab w:val="num" w:pos="360"/>
        </w:tabs>
        <w:ind w:left="0" w:firstLine="0"/>
      </w:pPr>
    </w:lvl>
  </w:abstractNum>
  <w:abstractNum w:abstractNumId="11" w15:restartNumberingAfterBreak="0">
    <w:nsid w:val="5F504A41"/>
    <w:multiLevelType w:val="singleLevel"/>
    <w:tmpl w:val="776876AA"/>
    <w:lvl w:ilvl="0">
      <w:start w:val="1"/>
      <w:numFmt w:val="upperRoman"/>
      <w:lvlText w:val="%1."/>
      <w:lvlJc w:val="left"/>
      <w:pPr>
        <w:tabs>
          <w:tab w:val="num" w:pos="567"/>
        </w:tabs>
        <w:ind w:left="567" w:hanging="567"/>
      </w:pPr>
      <w:rPr>
        <w:rFonts w:hint="default"/>
      </w:rPr>
    </w:lvl>
  </w:abstractNum>
  <w:abstractNum w:abstractNumId="12" w15:restartNumberingAfterBreak="0">
    <w:nsid w:val="64154402"/>
    <w:multiLevelType w:val="hybridMultilevel"/>
    <w:tmpl w:val="6CD0E134"/>
    <w:lvl w:ilvl="0" w:tplc="B3B80C30">
      <w:numFmt w:val="bullet"/>
      <w:pStyle w:val="Premierretrait"/>
      <w:lvlText w:val="–"/>
      <w:lvlJc w:val="left"/>
      <w:pPr>
        <w:tabs>
          <w:tab w:val="num" w:pos="567"/>
        </w:tabs>
        <w:ind w:left="567"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DB125E"/>
    <w:multiLevelType w:val="singleLevel"/>
    <w:tmpl w:val="6C240948"/>
    <w:lvl w:ilvl="0">
      <w:numFmt w:val="bullet"/>
      <w:pStyle w:val="Deuximeretrait"/>
      <w:lvlText w:val=""/>
      <w:lvlJc w:val="left"/>
      <w:pPr>
        <w:tabs>
          <w:tab w:val="num" w:pos="1134"/>
        </w:tabs>
        <w:ind w:left="1134" w:hanging="567"/>
      </w:pPr>
      <w:rPr>
        <w:rFonts w:ascii="Symbol" w:hAnsi="Symbol" w:hint="default"/>
      </w:rPr>
    </w:lvl>
  </w:abstractNum>
  <w:abstractNum w:abstractNumId="14" w15:restartNumberingAfterBreak="0">
    <w:nsid w:val="6E645198"/>
    <w:multiLevelType w:val="singleLevel"/>
    <w:tmpl w:val="BE1852BE"/>
    <w:lvl w:ilvl="0">
      <w:start w:val="1"/>
      <w:numFmt w:val="upperLetter"/>
      <w:lvlText w:val="%1."/>
      <w:lvlJc w:val="left"/>
      <w:pPr>
        <w:tabs>
          <w:tab w:val="num" w:pos="567"/>
        </w:tabs>
        <w:ind w:left="567" w:hanging="567"/>
      </w:pPr>
    </w:lvl>
  </w:abstractNum>
  <w:abstractNum w:abstractNumId="15" w15:restartNumberingAfterBreak="0">
    <w:nsid w:val="77F71C6B"/>
    <w:multiLevelType w:val="singleLevel"/>
    <w:tmpl w:val="0F5C8B06"/>
    <w:lvl w:ilvl="0">
      <w:start w:val="1"/>
      <w:numFmt w:val="upperRoman"/>
      <w:lvlText w:val="%1."/>
      <w:lvlJc w:val="left"/>
      <w:pPr>
        <w:tabs>
          <w:tab w:val="num" w:pos="567"/>
        </w:tabs>
        <w:ind w:left="567" w:hanging="567"/>
      </w:pPr>
      <w:rPr>
        <w:rFonts w:hint="default"/>
      </w:rPr>
    </w:lvl>
  </w:abstractNum>
  <w:abstractNum w:abstractNumId="16" w15:restartNumberingAfterBreak="0">
    <w:nsid w:val="7ECE7BB1"/>
    <w:multiLevelType w:val="singleLevel"/>
    <w:tmpl w:val="3ADA3518"/>
    <w:lvl w:ilvl="0">
      <w:start w:val="1"/>
      <w:numFmt w:val="upperRoman"/>
      <w:lvlText w:val="%1."/>
      <w:lvlJc w:val="left"/>
      <w:pPr>
        <w:tabs>
          <w:tab w:val="num" w:pos="567"/>
        </w:tabs>
        <w:ind w:left="567" w:hanging="567"/>
      </w:pPr>
      <w:rPr>
        <w:rFonts w:hint="default"/>
      </w:rPr>
    </w:lvl>
  </w:abstractNum>
  <w:num w:numId="1">
    <w:abstractNumId w:val="7"/>
  </w:num>
  <w:num w:numId="2">
    <w:abstractNumId w:val="6"/>
  </w:num>
  <w:num w:numId="3">
    <w:abstractNumId w:val="5"/>
  </w:num>
  <w:num w:numId="4">
    <w:abstractNumId w:val="4"/>
  </w:num>
  <w:num w:numId="5">
    <w:abstractNumId w:val="8"/>
  </w:num>
  <w:num w:numId="6">
    <w:abstractNumId w:val="15"/>
  </w:num>
  <w:num w:numId="7">
    <w:abstractNumId w:val="16"/>
  </w:num>
  <w:num w:numId="8">
    <w:abstractNumId w:val="3"/>
  </w:num>
  <w:num w:numId="9">
    <w:abstractNumId w:val="1"/>
  </w:num>
  <w:num w:numId="10">
    <w:abstractNumId w:val="11"/>
  </w:num>
  <w:num w:numId="11">
    <w:abstractNumId w:val="10"/>
  </w:num>
  <w:num w:numId="12">
    <w:abstractNumId w:val="14"/>
  </w:num>
  <w:num w:numId="13">
    <w:abstractNumId w:val="0"/>
  </w:num>
  <w:num w:numId="14">
    <w:abstractNumId w:val="13"/>
  </w:num>
  <w:num w:numId="15">
    <w:abstractNumId w:val="2"/>
  </w:num>
  <w:num w:numId="16">
    <w:abstractNumId w:val="13"/>
  </w:num>
  <w:num w:numId="17">
    <w:abstractNumId w:val="0"/>
  </w:num>
  <w:num w:numId="18">
    <w:abstractNumId w:val="2"/>
  </w:num>
  <w:num w:numId="19">
    <w:abstractNumId w:val="1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6625" fill="f" fillcolor="white" stroke="f">
      <v:fill color="white" on="f"/>
      <v:stroke on="f"/>
    </o:shapedefaults>
  </w:hdrShapeDefaults>
  <w:footnotePr>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M0M7MAUsaWhmZGxko6SsGpxcWZ+XkgBYa1AHvyKXgsAAAA"/>
  </w:docVars>
  <w:rsids>
    <w:rsidRoot w:val="000A0893"/>
    <w:rsid w:val="000021DD"/>
    <w:rsid w:val="00004D2B"/>
    <w:rsid w:val="0002298F"/>
    <w:rsid w:val="00023669"/>
    <w:rsid w:val="00024935"/>
    <w:rsid w:val="00026EC5"/>
    <w:rsid w:val="00030F9E"/>
    <w:rsid w:val="00037554"/>
    <w:rsid w:val="000465C9"/>
    <w:rsid w:val="000A0893"/>
    <w:rsid w:val="000B24C3"/>
    <w:rsid w:val="000C15B2"/>
    <w:rsid w:val="000D1BB1"/>
    <w:rsid w:val="000E0AB2"/>
    <w:rsid w:val="001006F4"/>
    <w:rsid w:val="00104F21"/>
    <w:rsid w:val="0010658A"/>
    <w:rsid w:val="0011269C"/>
    <w:rsid w:val="00121A6F"/>
    <w:rsid w:val="00156452"/>
    <w:rsid w:val="001567C5"/>
    <w:rsid w:val="00161F92"/>
    <w:rsid w:val="0017006D"/>
    <w:rsid w:val="00171E57"/>
    <w:rsid w:val="00172757"/>
    <w:rsid w:val="00177C4B"/>
    <w:rsid w:val="001813EE"/>
    <w:rsid w:val="001A4314"/>
    <w:rsid w:val="001A57BA"/>
    <w:rsid w:val="001B2640"/>
    <w:rsid w:val="001B403E"/>
    <w:rsid w:val="00232DCA"/>
    <w:rsid w:val="00246A61"/>
    <w:rsid w:val="00261EAE"/>
    <w:rsid w:val="0026706D"/>
    <w:rsid w:val="00272937"/>
    <w:rsid w:val="00282124"/>
    <w:rsid w:val="00287905"/>
    <w:rsid w:val="0029168C"/>
    <w:rsid w:val="002A3142"/>
    <w:rsid w:val="002A663B"/>
    <w:rsid w:val="002B1B7A"/>
    <w:rsid w:val="002B2A67"/>
    <w:rsid w:val="002B66E8"/>
    <w:rsid w:val="002C3576"/>
    <w:rsid w:val="002E0BA8"/>
    <w:rsid w:val="002F7773"/>
    <w:rsid w:val="003002DC"/>
    <w:rsid w:val="003104EA"/>
    <w:rsid w:val="003118BD"/>
    <w:rsid w:val="00325076"/>
    <w:rsid w:val="00325132"/>
    <w:rsid w:val="00331C6E"/>
    <w:rsid w:val="003405FB"/>
    <w:rsid w:val="003407BC"/>
    <w:rsid w:val="00342CD6"/>
    <w:rsid w:val="00343FF6"/>
    <w:rsid w:val="00355163"/>
    <w:rsid w:val="00361DE6"/>
    <w:rsid w:val="00372B67"/>
    <w:rsid w:val="0037420A"/>
    <w:rsid w:val="003750AE"/>
    <w:rsid w:val="00376861"/>
    <w:rsid w:val="003A3AAE"/>
    <w:rsid w:val="003B1F46"/>
    <w:rsid w:val="00422F57"/>
    <w:rsid w:val="0046077D"/>
    <w:rsid w:val="004611D5"/>
    <w:rsid w:val="00471CE5"/>
    <w:rsid w:val="004A31FB"/>
    <w:rsid w:val="004A6F3C"/>
    <w:rsid w:val="004C4EBF"/>
    <w:rsid w:val="004C6BEE"/>
    <w:rsid w:val="004D03CA"/>
    <w:rsid w:val="004D221E"/>
    <w:rsid w:val="004D2DA6"/>
    <w:rsid w:val="004E05F3"/>
    <w:rsid w:val="004E1F28"/>
    <w:rsid w:val="004E2B3B"/>
    <w:rsid w:val="004E63E4"/>
    <w:rsid w:val="0051701F"/>
    <w:rsid w:val="00527FF5"/>
    <w:rsid w:val="005345AF"/>
    <w:rsid w:val="00565476"/>
    <w:rsid w:val="00570EDB"/>
    <w:rsid w:val="005749CB"/>
    <w:rsid w:val="00575A91"/>
    <w:rsid w:val="00577828"/>
    <w:rsid w:val="00590BBB"/>
    <w:rsid w:val="005A1FD5"/>
    <w:rsid w:val="005B20C7"/>
    <w:rsid w:val="005C2838"/>
    <w:rsid w:val="005D36DD"/>
    <w:rsid w:val="005D36F8"/>
    <w:rsid w:val="005D42D7"/>
    <w:rsid w:val="005D7F27"/>
    <w:rsid w:val="005E5DC2"/>
    <w:rsid w:val="005F0892"/>
    <w:rsid w:val="005F4A1C"/>
    <w:rsid w:val="00637585"/>
    <w:rsid w:val="00653717"/>
    <w:rsid w:val="00653FFD"/>
    <w:rsid w:val="00654B91"/>
    <w:rsid w:val="00656A8B"/>
    <w:rsid w:val="006724B1"/>
    <w:rsid w:val="006A79AB"/>
    <w:rsid w:val="006B1882"/>
    <w:rsid w:val="006B1B48"/>
    <w:rsid w:val="006C019C"/>
    <w:rsid w:val="006C47EF"/>
    <w:rsid w:val="006D5D8D"/>
    <w:rsid w:val="006E36B1"/>
    <w:rsid w:val="00707229"/>
    <w:rsid w:val="0071799B"/>
    <w:rsid w:val="00717D08"/>
    <w:rsid w:val="00756C4A"/>
    <w:rsid w:val="00757BB9"/>
    <w:rsid w:val="00761DEC"/>
    <w:rsid w:val="0076291C"/>
    <w:rsid w:val="00765B70"/>
    <w:rsid w:val="0077420D"/>
    <w:rsid w:val="00780CBD"/>
    <w:rsid w:val="00783C7C"/>
    <w:rsid w:val="007A2839"/>
    <w:rsid w:val="007B6036"/>
    <w:rsid w:val="007B6D99"/>
    <w:rsid w:val="007C679A"/>
    <w:rsid w:val="007D07CD"/>
    <w:rsid w:val="007D2933"/>
    <w:rsid w:val="007D6956"/>
    <w:rsid w:val="007E0A42"/>
    <w:rsid w:val="007E715D"/>
    <w:rsid w:val="007F6E68"/>
    <w:rsid w:val="008435DA"/>
    <w:rsid w:val="00857B50"/>
    <w:rsid w:val="0087570D"/>
    <w:rsid w:val="00894CD8"/>
    <w:rsid w:val="00897E26"/>
    <w:rsid w:val="008A5A68"/>
    <w:rsid w:val="008B7E25"/>
    <w:rsid w:val="008C3BCC"/>
    <w:rsid w:val="008D3810"/>
    <w:rsid w:val="008E54AA"/>
    <w:rsid w:val="008E7619"/>
    <w:rsid w:val="008F12A9"/>
    <w:rsid w:val="0091074C"/>
    <w:rsid w:val="00932DC4"/>
    <w:rsid w:val="009434D3"/>
    <w:rsid w:val="009569DE"/>
    <w:rsid w:val="00957FCD"/>
    <w:rsid w:val="00974119"/>
    <w:rsid w:val="009B449A"/>
    <w:rsid w:val="009C5BD0"/>
    <w:rsid w:val="009D77AD"/>
    <w:rsid w:val="009E7ADC"/>
    <w:rsid w:val="009F110E"/>
    <w:rsid w:val="009F36E2"/>
    <w:rsid w:val="009F47E7"/>
    <w:rsid w:val="00A06C89"/>
    <w:rsid w:val="00A13FE8"/>
    <w:rsid w:val="00A418A0"/>
    <w:rsid w:val="00A455D1"/>
    <w:rsid w:val="00A53E1E"/>
    <w:rsid w:val="00A5792F"/>
    <w:rsid w:val="00A6703E"/>
    <w:rsid w:val="00A73891"/>
    <w:rsid w:val="00A809D7"/>
    <w:rsid w:val="00A92377"/>
    <w:rsid w:val="00AA01D2"/>
    <w:rsid w:val="00AA61ED"/>
    <w:rsid w:val="00AB7653"/>
    <w:rsid w:val="00AC2359"/>
    <w:rsid w:val="00AE0D85"/>
    <w:rsid w:val="00AE2BF2"/>
    <w:rsid w:val="00B00E3F"/>
    <w:rsid w:val="00B010D9"/>
    <w:rsid w:val="00B11447"/>
    <w:rsid w:val="00B1711E"/>
    <w:rsid w:val="00B262DA"/>
    <w:rsid w:val="00B30CB2"/>
    <w:rsid w:val="00B40E14"/>
    <w:rsid w:val="00B4412C"/>
    <w:rsid w:val="00B458DD"/>
    <w:rsid w:val="00B7190D"/>
    <w:rsid w:val="00B838AD"/>
    <w:rsid w:val="00B86608"/>
    <w:rsid w:val="00BA404F"/>
    <w:rsid w:val="00BC0807"/>
    <w:rsid w:val="00BC1442"/>
    <w:rsid w:val="00BC4919"/>
    <w:rsid w:val="00BD1250"/>
    <w:rsid w:val="00BF2822"/>
    <w:rsid w:val="00BF2F28"/>
    <w:rsid w:val="00BF5B9E"/>
    <w:rsid w:val="00C02A15"/>
    <w:rsid w:val="00C0653D"/>
    <w:rsid w:val="00C06D24"/>
    <w:rsid w:val="00C07079"/>
    <w:rsid w:val="00C17350"/>
    <w:rsid w:val="00C21452"/>
    <w:rsid w:val="00C2769E"/>
    <w:rsid w:val="00C35110"/>
    <w:rsid w:val="00C402AE"/>
    <w:rsid w:val="00C51C0E"/>
    <w:rsid w:val="00C66FA3"/>
    <w:rsid w:val="00C74B88"/>
    <w:rsid w:val="00C74BDE"/>
    <w:rsid w:val="00C822B4"/>
    <w:rsid w:val="00C903B8"/>
    <w:rsid w:val="00C91301"/>
    <w:rsid w:val="00C91C2F"/>
    <w:rsid w:val="00CA3D20"/>
    <w:rsid w:val="00CB2FA6"/>
    <w:rsid w:val="00CB6069"/>
    <w:rsid w:val="00CC0402"/>
    <w:rsid w:val="00CC3161"/>
    <w:rsid w:val="00CC7367"/>
    <w:rsid w:val="00CD03E7"/>
    <w:rsid w:val="00CE2270"/>
    <w:rsid w:val="00D154F8"/>
    <w:rsid w:val="00D3589B"/>
    <w:rsid w:val="00D50254"/>
    <w:rsid w:val="00D55315"/>
    <w:rsid w:val="00D61B31"/>
    <w:rsid w:val="00D64064"/>
    <w:rsid w:val="00D73262"/>
    <w:rsid w:val="00D73A0A"/>
    <w:rsid w:val="00D9539B"/>
    <w:rsid w:val="00DA49AB"/>
    <w:rsid w:val="00DA646A"/>
    <w:rsid w:val="00DB7EC0"/>
    <w:rsid w:val="00DC4D86"/>
    <w:rsid w:val="00E03ECB"/>
    <w:rsid w:val="00E048A5"/>
    <w:rsid w:val="00E10CD5"/>
    <w:rsid w:val="00E270C8"/>
    <w:rsid w:val="00E31D00"/>
    <w:rsid w:val="00E3448B"/>
    <w:rsid w:val="00E72B05"/>
    <w:rsid w:val="00E76C5C"/>
    <w:rsid w:val="00E9557A"/>
    <w:rsid w:val="00ED183A"/>
    <w:rsid w:val="00ED63F7"/>
    <w:rsid w:val="00ED6707"/>
    <w:rsid w:val="00ED7E1E"/>
    <w:rsid w:val="00F11A72"/>
    <w:rsid w:val="00F15EB7"/>
    <w:rsid w:val="00F33A54"/>
    <w:rsid w:val="00F521BF"/>
    <w:rsid w:val="00F6214A"/>
    <w:rsid w:val="00F62978"/>
    <w:rsid w:val="00F639BA"/>
    <w:rsid w:val="00F765F6"/>
    <w:rsid w:val="00F87364"/>
    <w:rsid w:val="00F87A5B"/>
    <w:rsid w:val="00F963C3"/>
    <w:rsid w:val="00FA2EFC"/>
    <w:rsid w:val="00FC1D83"/>
    <w:rsid w:val="00FC5E68"/>
    <w:rsid w:val="00FD4FD5"/>
    <w:rsid w:val="00FD7B18"/>
    <w:rsid w:val="00FE6153"/>
    <w:rsid w:val="00FF2BFE"/>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fill="f" fillcolor="white" stroke="f">
      <v:fill color="white" on="f"/>
      <v:stroke on="f"/>
    </o:shapedefaults>
    <o:shapelayout v:ext="edit">
      <o:idmap v:ext="edit" data="1"/>
    </o:shapelayout>
  </w:shapeDefaults>
  <w:decimalSymbol w:val="."/>
  <w:listSeparator w:val=";"/>
  <w14:docId w14:val="7485F9FE"/>
  <w15:docId w15:val="{57172A0F-C8CA-4F88-AEBF-4DF48D338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E57"/>
    <w:pPr>
      <w:spacing w:line="240" w:lineRule="atLeast"/>
    </w:pPr>
    <w:rPr>
      <w:rFonts w:ascii="Arial" w:hAnsi="Arial"/>
      <w:lang w:val="fr-FR"/>
    </w:rPr>
  </w:style>
  <w:style w:type="paragraph" w:styleId="Heading1">
    <w:name w:val="heading 1"/>
    <w:basedOn w:val="Normal"/>
    <w:next w:val="Textedebase"/>
    <w:qFormat/>
    <w:pPr>
      <w:ind w:left="567" w:hanging="567"/>
      <w:jc w:val="both"/>
      <w:outlineLvl w:val="0"/>
    </w:pPr>
    <w:rPr>
      <w:b/>
      <w:bCs/>
    </w:rPr>
  </w:style>
  <w:style w:type="paragraph" w:styleId="Heading2">
    <w:name w:val="heading 2"/>
    <w:basedOn w:val="Normal"/>
    <w:next w:val="Textedebase"/>
    <w:qFormat/>
    <w:pPr>
      <w:ind w:left="567" w:hanging="567"/>
      <w:jc w:val="both"/>
      <w:outlineLvl w:val="1"/>
    </w:pPr>
    <w:rPr>
      <w:i/>
      <w:iCs/>
    </w:rPr>
  </w:style>
  <w:style w:type="paragraph" w:styleId="Heading3">
    <w:name w:val="heading 3"/>
    <w:basedOn w:val="Normal"/>
    <w:next w:val="Textedebase"/>
    <w:qFormat/>
    <w:pPr>
      <w:tabs>
        <w:tab w:val="left" w:pos="567"/>
      </w:tabs>
      <w:jc w:val="both"/>
      <w:outlineLvl w:val="2"/>
    </w:pPr>
  </w:style>
  <w:style w:type="paragraph" w:styleId="Heading4">
    <w:name w:val="heading 4"/>
    <w:basedOn w:val="Normal"/>
    <w:next w:val="Normal"/>
    <w:qFormat/>
    <w:rsid w:val="008D3810"/>
    <w:pPr>
      <w:outlineLvl w:val="3"/>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sz w:val="20"/>
      <w:szCs w:val="20"/>
      <w:vertAlign w:val="superscript"/>
    </w:rPr>
  </w:style>
  <w:style w:type="paragraph" w:customStyle="1" w:styleId="2Texte">
    <w:name w:val="2 (Texte)"/>
    <w:basedOn w:val="Normal"/>
    <w:pPr>
      <w:jc w:val="both"/>
    </w:pPr>
    <w:rPr>
      <w:snapToGrid w:val="0"/>
      <w:lang w:eastAsia="fr-FR"/>
    </w:rPr>
  </w:style>
  <w:style w:type="paragraph" w:customStyle="1" w:styleId="Textedebase">
    <w:name w:val="Texte de base"/>
    <w:basedOn w:val="Normal"/>
    <w:rsid w:val="00AE0D85"/>
    <w:pPr>
      <w:jc w:val="both"/>
    </w:pPr>
  </w:style>
  <w:style w:type="paragraph" w:customStyle="1" w:styleId="Premierretrait">
    <w:name w:val="Premier retrait"/>
    <w:basedOn w:val="Textedebase"/>
    <w:rsid w:val="00331C6E"/>
    <w:pPr>
      <w:numPr>
        <w:numId w:val="19"/>
      </w:numPr>
      <w:spacing w:before="120"/>
    </w:pPr>
  </w:style>
  <w:style w:type="paragraph" w:customStyle="1" w:styleId="Deuximeretrait">
    <w:name w:val="Deuxième retrait"/>
    <w:basedOn w:val="Textedebase"/>
    <w:pPr>
      <w:numPr>
        <w:numId w:val="16"/>
      </w:numPr>
      <w:spacing w:before="120"/>
    </w:pPr>
  </w:style>
  <w:style w:type="paragraph" w:customStyle="1" w:styleId="Troisimeretrait">
    <w:name w:val="Troisième retrait"/>
    <w:basedOn w:val="Textedebase"/>
    <w:rsid w:val="00331C6E"/>
    <w:pPr>
      <w:numPr>
        <w:numId w:val="20"/>
      </w:numPr>
      <w:spacing w:before="120"/>
    </w:pPr>
  </w:style>
  <w:style w:type="paragraph" w:styleId="FootnoteText">
    <w:name w:val="footnote text"/>
    <w:basedOn w:val="Normal"/>
    <w:semiHidden/>
    <w:rsid w:val="00ED6707"/>
    <w:pPr>
      <w:spacing w:line="240" w:lineRule="auto"/>
      <w:jc w:val="both"/>
    </w:pPr>
    <w:rPr>
      <w:sz w:val="18"/>
      <w:szCs w:val="18"/>
    </w:rPr>
  </w:style>
  <w:style w:type="paragraph" w:styleId="Footer">
    <w:name w:val="footer"/>
    <w:basedOn w:val="Normal"/>
    <w:rsid w:val="009F110E"/>
    <w:pPr>
      <w:tabs>
        <w:tab w:val="center" w:pos="4536"/>
        <w:tab w:val="right" w:pos="9072"/>
      </w:tabs>
    </w:pPr>
  </w:style>
  <w:style w:type="paragraph" w:styleId="Header">
    <w:name w:val="header"/>
    <w:basedOn w:val="Normal"/>
    <w:pPr>
      <w:tabs>
        <w:tab w:val="center" w:pos="4536"/>
        <w:tab w:val="right" w:pos="9072"/>
      </w:tabs>
    </w:pPr>
  </w:style>
  <w:style w:type="paragraph" w:styleId="EndnoteText">
    <w:name w:val="endnote text"/>
    <w:basedOn w:val="Normal"/>
    <w:semiHidden/>
    <w:pPr>
      <w:spacing w:line="240" w:lineRule="auto"/>
      <w:ind w:left="284" w:hanging="284"/>
      <w:jc w:val="both"/>
    </w:pPr>
    <w:rPr>
      <w:sz w:val="18"/>
      <w:szCs w:val="18"/>
    </w:rPr>
  </w:style>
  <w:style w:type="character" w:styleId="EndnoteReference">
    <w:name w:val="endnote reference"/>
    <w:semiHidden/>
    <w:rPr>
      <w:sz w:val="20"/>
      <w:szCs w:val="20"/>
      <w:vertAlign w:val="superscript"/>
    </w:rPr>
  </w:style>
  <w:style w:type="paragraph" w:customStyle="1" w:styleId="0Minute">
    <w:name w:val="0 Minute"/>
    <w:basedOn w:val="Normal"/>
    <w:rsid w:val="008E54AA"/>
    <w:rPr>
      <w:vanish/>
    </w:rPr>
  </w:style>
  <w:style w:type="character" w:styleId="Hyperlink">
    <w:name w:val="Hyperlink"/>
    <w:rsid w:val="009F110E"/>
    <w:rPr>
      <w:rFonts w:ascii="Arial" w:hAnsi="Arial"/>
      <w:color w:val="auto"/>
      <w:u w:val="none"/>
    </w:rPr>
  </w:style>
  <w:style w:type="paragraph" w:styleId="BalloonText">
    <w:name w:val="Balloon Text"/>
    <w:basedOn w:val="Normal"/>
    <w:semiHidden/>
    <w:rsid w:val="00A5792F"/>
    <w:rPr>
      <w:rFonts w:ascii="Tahoma" w:hAnsi="Tahoma" w:cs="Tahoma"/>
      <w:sz w:val="16"/>
      <w:szCs w:val="16"/>
    </w:rPr>
  </w:style>
  <w:style w:type="paragraph" w:customStyle="1" w:styleId="Barredanslamarge">
    <w:name w:val="Barre dans la marge"/>
    <w:basedOn w:val="Normal"/>
    <w:rsid w:val="009F110E"/>
    <w:pPr>
      <w:autoSpaceDE w:val="0"/>
      <w:autoSpaceDN w:val="0"/>
      <w:adjustRightInd w:val="0"/>
      <w:spacing w:line="240" w:lineRule="exact"/>
      <w:jc w:val="both"/>
    </w:pPr>
    <w:rPr>
      <w:rFonts w:cs="Arial"/>
      <w:spacing w:val="3"/>
    </w:rPr>
  </w:style>
  <w:style w:type="paragraph" w:customStyle="1" w:styleId="6Textedebase10points">
    <w:name w:val="6 Texte de base 10 points"/>
    <w:basedOn w:val="Normal"/>
    <w:rsid w:val="00C51C0E"/>
    <w:pPr>
      <w:tabs>
        <w:tab w:val="left" w:pos="567"/>
      </w:tabs>
      <w:jc w:val="both"/>
    </w:pPr>
    <w:rPr>
      <w:rFonts w:ascii="Bookman Old Style" w:hAnsi="Bookman Old Style"/>
      <w:lang w:val="en-GB" w:eastAsia="fr-FR"/>
    </w:rPr>
  </w:style>
  <w:style w:type="paragraph" w:customStyle="1" w:styleId="Default">
    <w:name w:val="Default"/>
    <w:rsid w:val="00CB606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82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06E7F-F569-4601-9615-3BAE0C13A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1099</Words>
  <Characters>6190</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X</vt:lpstr>
      <vt:lpstr>X</vt:lpstr>
    </vt:vector>
  </TitlesOfParts>
  <Company>Union postal universelle (UPU)</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MATHUR anjali</dc:creator>
  <cp:lastModifiedBy>CUENNET stephane</cp:lastModifiedBy>
  <cp:revision>4</cp:revision>
  <cp:lastPrinted>2015-09-14T14:19:00Z</cp:lastPrinted>
  <dcterms:created xsi:type="dcterms:W3CDTF">2021-02-09T10:06:00Z</dcterms:created>
  <dcterms:modified xsi:type="dcterms:W3CDTF">2021-02-19T13:21:00Z</dcterms:modified>
</cp:coreProperties>
</file>